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Name:CSE3010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Name:BreakAPlate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code first creates a new ActionListener for a button called Play using an anonymous inner class. This is done by calling the addActionListener() method on the Play button and passing in a new ActionListener object as an argument.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ActionListener object contains an actionPerformed() method that is called whenever the Play button is clicked.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Inside the actionPerformed() method, the code generates a random double between 0 and 2 using the Math.random() method and stores it in a variable named number1.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code then checks if the result of Math.round(number1) modulo 2.0 is equal to 0. If it is, this means that number1 rounded to the nearest integer is even.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number1 is even, the code sets the icon of a JLabel called Plate to a picture of a broken plate using the setIcon() method. It also sets the icon of another JLabel called WinImage to a picture of a tiger, sets the text of a JLabel called Win to "You Win a Tiger!", and changes the text of the Play button to "Play Again?".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number1 is odd, the code sets the icon of the Plate JLabel to a different picture of a broken plate, sets the icon of the WinImage JLabel to a picture of a sticker, sets the text of the Win JLabel to "You Win a Sticker!", and changes the text of the Play button to "Play Again?".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