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Name:CSE3010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Name:MetricConversion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an event listener for a JComboBox object.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action is performed on the JComboBox object, call the actionPerformed method.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source of the event as a JComboBox object using the getSource method.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selected item from the JComboBox object as a String using the getSelectedItem method.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selected item is "inches to centimeters", "feet to meters", "gallon to liters", or "pound to kilogram", set the corresponding conversion formula as a String variable called Con.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formula String in a JLabel component called formula.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