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FFD65" w14:textId="3A33EE80" w:rsidR="005A4784" w:rsidRPr="00433AC7" w:rsidRDefault="00433AC7" w:rsidP="001F394B">
      <w:pPr>
        <w:pStyle w:val="Title"/>
        <w:ind w:firstLine="0"/>
        <w:jc w:val="left"/>
        <w:rPr>
          <w:rFonts w:ascii="Times New Roman" w:hAnsi="Times New Roman" w:cs="Times New Roman"/>
          <w:b/>
          <w:bCs/>
        </w:rPr>
      </w:pPr>
      <w:r>
        <w:rPr>
          <w:rFonts w:ascii="Times New Roman" w:hAnsi="Times New Roman" w:cs="Times New Roman"/>
          <w:b/>
          <w:bCs/>
        </w:rPr>
        <w:t>Rethinking Confidence Thresholds in Object Detection:</w:t>
        <w:br/>
        <w:t>Performance Instability and Evaluation Bias in Dense Surveillance Environments</w:t>
      </w:r>
    </w:p>
    <w:p w14:paraId="454FFD70" w14:textId="3A33EE90" w:rsidR="005A4784" w:rsidRDefault="00433AC7" w:rsidP="001F394B">
      <w:pPr>
        <w:spacing w:before="120" w:after="40"/>
        <w:ind w:firstLine="0"/>
        <w:jc w:val="left"/>
      </w:pPr>
      <w:r>
        <w:rPr>
          <w:sz w:val="22"/>
        </w:rPr>
        <w:t>El Yazid Radid</w:t>
      </w:r>
      <w:r>
        <w:rPr>
          <w:sz w:val="22"/>
          <w:vertAlign w:val="superscript"/>
        </w:rPr>
        <w:t>1,*</w:t>
      </w:r>
      <w:r>
        <w:rPr>
          <w:sz w:val="22"/>
        </w:rPr>
        <w:t>, El Habib Benlahmar</w:t>
      </w:r>
      <w:r>
        <w:rPr>
          <w:sz w:val="22"/>
          <w:vertAlign w:val="superscript"/>
        </w:rPr>
        <w:t>1</w:t>
      </w:r>
      <w:r>
        <w:rPr>
          <w:sz w:val="22"/>
        </w:rPr>
        <w:t>, Sanaa El Filali</w:t>
      </w:r>
      <w:r>
        <w:rPr>
          <w:sz w:val="22"/>
          <w:vertAlign w:val="superscript"/>
        </w:rPr>
        <w:t>1</w:t>
      </w:r>
    </w:p>
    <w:p w14:paraId="454FFD71" w14:textId="3A33EE91" w:rsidR="005A4784" w:rsidRDefault="00433AC7" w:rsidP="001F394B">
      <w:pPr>
        <w:spacing w:after="20"/>
        <w:ind w:firstLine="0"/>
        <w:jc w:val="left"/>
      </w:pPr>
      <w:r>
        <w:rPr>
          <w:sz w:val="18"/>
          <w:vertAlign w:val="superscript"/>
        </w:rPr>
        <w:t>1</w:t>
      </w:r>
      <w:r>
        <w:rPr>
          <w:sz w:val="18"/>
        </w:rPr>
        <w:t xml:space="preserve"> Laboratory of Artificial Intelligences and Systems (LAIS), Faculty of Sciences Ben M’Sick, Hassan II University of Casablanca, Casablanca, Morocco</w:t>
      </w:r>
    </w:p>
    <w:p w14:paraId="454FFD72" w14:textId="3A33EE92" w:rsidR="005A4784" w:rsidRDefault="00433AC7" w:rsidP="001F394B">
      <w:pPr>
        <w:spacing w:after="40"/>
        <w:ind w:firstLine="0"/>
        <w:jc w:val="left"/>
      </w:pPr>
      <w:r>
        <w:rPr>
          <w:sz w:val="18"/>
        </w:rPr>
        <w:t>* Corresponding author: elyazid.radid-etu@etu.univh2c.ma</w:t>
      </w:r>
    </w:p>
    <w:p w14:paraId="1F2F0403" w14:textId="77777777" w:rsidR="00C63BA7" w:rsidRPr="00C73F56" w:rsidRDefault="00C63BA7" w:rsidP="00952927">
      <w:pPr>
        <w:pStyle w:val="Heading1"/>
        <w:rPr>
          <w:rFonts w:cs="Times New Roman"/>
        </w:rPr>
        <w:sectPr w:rsidR="00C63BA7" w:rsidRPr="00C73F56" w:rsidSect="00C53741">
          <w:footerReference w:type="default" r:id="rId8"/>
          <w:type w:val="continuous"/>
          <w:pgSz w:w="12240" w:h="15840"/>
          <w:pgMar w:top="1134" w:right="1134" w:bottom="1134" w:left="1134" w:header="720" w:footer="720" w:gutter="0"/>
          <w:cols w:space="720"/>
          <w:docGrid w:linePitch="360"/>
        </w:sectPr>
      </w:pPr>
    </w:p>
    <w:p w14:paraId="2234EE44" w14:textId="0474C0B6" w:rsidR="00952927" w:rsidRPr="00C73F56" w:rsidRDefault="00952927" w:rsidP="00952927">
      <w:pPr>
        <w:pStyle w:val="Heading1"/>
        <w:rPr>
          <w:rFonts w:cs="Times New Roman"/>
        </w:rPr>
      </w:pPr>
      <w:r>
        <w:rPr>
          <w:rFonts w:cs="Times New Roman"/>
        </w:rPr>
        <w:t>Abstract</w:t>
      </w:r>
    </w:p>
    <w:p w14:paraId="06897683" w14:textId="77777777" w:rsidR="004363C9" w:rsidRPr="00C73F56" w:rsidRDefault="004363C9" w:rsidP="004363C9">
      <w:r>
        <w:t>Standard benchmarking of object detection systems relies on fixed confidence thresholds inherited from default settings, a practice whose validity in dense, real-world surveillance scenarios has not been systematically questioned. This paper demonstrates that such thresholds introduce measurable evaluation bias: they distort model rankings and conceal detection capabilities that only emerge under more permissive operating conditions.</w:t>
      </w:r>
    </w:p>
    <w:p w14:paraId="62943C34" w14:textId="1DE1D2CF" w:rsidR="004363C9" w:rsidRPr="00C73F56" w:rsidRDefault="0014355C" w:rsidP="004363C9">
      <w:r>
        <w:t xml:space="preserve">We conduct a systematic cross-model evaluation of several YOLO-based detectors across a range of confidence thresholds on the crowded MOT20 dataset. Our central finding is that model rankings are unstable across thresholds: models ranked highly under standard settings can fall to the bottom under more permissive ones, undermining conventional benchmarking. Commonly used thresholds also cause severe under-detection, with recall dropping to as low as 0.001 in dense scenes. </w:t>
      </w:r>
    </w:p>
    <w:p w14:paraId="6BD69511" w14:textId="7D8118A8" w:rsidR="004363C9" w:rsidRPr="00C73F56" w:rsidRDefault="00433AC7" w:rsidP="004363C9">
      <w:r>
        <w:t>Lower thresholds consistently improve recall and, in most cases, the overall F1-score, with gains reaching up to 0.64 in dense scenarios, revealing model capabilities that remain hidden under default configurations.</w:t>
      </w:r>
    </w:p>
    <w:p w14:paraId="2221A8E2" w14:textId="688DAAE4" w:rsidR="004363C9" w:rsidRPr="00C73F56" w:rsidRDefault="004363C9" w:rsidP="004363C9">
      <w:r>
        <w:t>We also examine the trade-off between detection accuracy and computational efficiency, which proves non-uniform: some models retain stable accuracy at acceptable inference speeds, whereas others gain performance only at the expense of speed.</w:t>
      </w:r>
    </w:p>
    <w:p w14:paraId="0058BBC0" w14:textId="77777777" w:rsidR="004363C9" w:rsidRPr="00C73F56" w:rsidRDefault="004363C9" w:rsidP="004363C9">
      <w:r>
        <w:t>These findings expose a structural flaw in how detectors are compared and deployed: threshold choice acts as a hidden variable that evaluation protocols ignore. We argue that threshold-aware evaluation is necessary for reliable model comparison in dense surveillance settings, and that fixed thresholds should be treated as a design parameter rather than a default.</w:t>
      </w:r>
    </w:p>
    <w:p w14:paraId="6061A82C" w14:textId="5C9BEDC6" w:rsidR="00952927" w:rsidRPr="00C73F56" w:rsidRDefault="00952927" w:rsidP="00952927">
      <w:pPr>
        <w:pStyle w:val="Heading1"/>
        <w:rPr>
          <w:rFonts w:cs="Times New Roman"/>
        </w:rPr>
      </w:pPr>
      <w:r>
        <w:rPr>
          <w:rFonts w:cs="Times New Roman"/>
        </w:rPr>
        <w:t>Keywords</w:t>
      </w:r>
    </w:p>
    <w:p w14:paraId="51D4519C" w14:textId="18845ABC" w:rsidR="00952927" w:rsidRPr="00C73F56" w:rsidRDefault="00952927" w:rsidP="00952927">
      <w:r>
        <w:t>Object detection; surveillance; threshold; evaluation; YOLO; crowd</w:t>
      </w:r>
    </w:p>
    <w:p w14:paraId="42D59122" w14:textId="77777777" w:rsidR="00BE4429" w:rsidRDefault="00BE4429" w:rsidP="00952927">
      <w:pPr>
        <w:pStyle w:val="Heading1"/>
        <w:numPr>
          <w:ilvl w:val="0"/>
          <w:numId w:val="16"/>
        </w:numPr>
        <w:rPr>
          <w:rFonts w:cs="Times New Roman"/>
        </w:rPr>
        <w:sectPr w:rsidR="00BE4429" w:rsidSect="00C63BA7">
          <w:type w:val="continuous"/>
          <w:pgSz w:w="12240" w:h="15840"/>
          <w:pgMar w:top="1134" w:right="1134" w:bottom="1134" w:left="1134" w:header="720" w:footer="720" w:gutter="0"/>
          <w:cols w:space="720"/>
          <w:docGrid w:linePitch="360"/>
        </w:sectPr>
      </w:pPr>
    </w:p>
    <w:p w14:paraId="3813A4B5" w14:textId="485674AB" w:rsidR="00952927" w:rsidRPr="00C73F56" w:rsidRDefault="00952927" w:rsidP="00952927">
      <w:pPr>
        <w:pStyle w:val="Heading1"/>
        <w:numPr>
          <w:ilvl w:val="0"/>
          <w:numId w:val="16"/>
        </w:numPr>
        <w:rPr>
          <w:rFonts w:cs="Times New Roman"/>
        </w:rPr>
      </w:pPr>
      <w:r>
        <w:rPr>
          <w:rFonts w:cs="Times New Roman"/>
        </w:rPr>
        <w:t>Introduction</w:t>
      </w:r>
    </w:p>
    <w:p w14:paraId="28B2840D" w14:textId="0AFDDCF4" w:rsidR="00952927" w:rsidRPr="00C73F56" w:rsidRDefault="00952927" w:rsidP="00952927">
      <w:r>
        <w:t xml:space="preserve">Object detection plays a central role in intelligent surveillance systems. It supports tasks  such as crowd monitoring and anomaly detection </w:t>
        <w:fldChar w:fldCharType="begin"/>
        <w:instrText xml:space="preserve"> ADDIN ZOTERO_ITEM CSL_CITATION {"citationID":"uMaaHgmv","properties":{"unsorted":false,"formattedCitation":"[1, 2]","plainCitation":"[1, 2]","noteIndex":0},"citationItems":[{"id":17,"uris":["http://zotero.org/users/16697400/items/V3DEXK8C"],"itemData":{"id":17,"type":"article-journal","abstract":"Pedestrian detection is a key problem in computer vision, with several applications that have the potential to positively impact quality of life. In recent years, the number of approaches to detecting pedestrians in monocular images has grown steadily. However, multiple datasets and widely varying evaluation protocols are used, making direct comparisons difﬁcult. To address these shortcomings, we perform an extensive evaluation of the state of the art in a uniﬁed framework. We make three primary contributions: (1) we put together a large, well-annotated and realistic monocular pedestrian detection dataset and study the statistics of the size, position and occlusion patterns of pedestrians in urban scenes, (2) we propose a reﬁned per-frame evaluation methodology that allows us to carry out probing and informative comparisons, including measuring performance in relation to scale and occlusion, and (3) we evaluate the performance of sixteen pre-trained state-of-the-art detectors across six datasets. Our study allows us to assess the state of the art and provides a framework for gauging future efforts. Our experiments show that despite signiﬁcant progress, performance still has much room for improvement. In particular, detection is disappointing at low resolutions and for partially occluded pedestrians.","container-title":"IEEE Transactions on Pattern Analysis and Machine Intelligence","DOI":"10.1109/TPAMI.2011.155","ISSN":"0162-8828, 2160-9292","issue":"4","journalAbbreviation":"IEEE Trans. Pattern Anal. Mach. Intell.","language":"en","license":"https://ieeexplore.ieee.org/Xplorehelp/downloads/license-information/IEEE.html","page":"743-761","source":"DOI.org (Crossref)","title":"Pedestrian Detection: An Evaluation of the State of the Art","title-short":"Pedestrian Detection","volume":"34","author":[{"family":"Dollar","given":"P."},{"family":"Wojek","given":"C."},{"family":"Schiele","given":"B."},{"family":"Perona","given":"P."}],"issued":{"date-parts":[["2012",4]]}}},{"id":25,"uris":["http://zotero.org/users/16697400/items/3GLSPDDF"],"itemData":{"id":25,"type":"paper-conferenc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Model.","container-title":"Computer Vision – ECCV 2014","DOI":"10.1007/978-3-319-10602-1_48","ISBN":"978-3-319-10602-1","language":"en","page":"740-755","publisher":"Springer International Publishing","publisher-place":"Cham","source":"Springer Link","title":"Microsoft COCO: Common Objects in Context","title-short":"Microsoft COCO","author":[{"family":"Lin","given":"Tsung-Yi"},{"family":"Maire","given":"Michael"},{"family":"Belongie","given":"Serge"},{"family":"Hays","given":"James"},{"family":"Perona","given":"Pietro"},{"family":"Ramanan","given":"Deva"},{"family":"Dollár","given":"Piotr"},{"family":"Zitnick","given":"C. Lawrence"}],"editor":[{"family":"Fleet","given":"David"},{"family":"Pajdla","given":"Tomas"},{"family":"Schiele","given":"Bernt"},{"family":"Tuytelaars","given":"Tinne"}],"issued":{"date-parts":[["2014"]]}}}],"schema":"https://github.com/citation-style-language/schema/raw/master/csl-citation.json"} </w:instrText>
        <w:fldChar w:fldCharType="separate"/>
        <w:t>[1, 2]</w:t>
        <w:fldChar w:fldCharType="end"/>
        <w:t xml:space="preserve">. Recent advances in deep learning, in particular the YOLO family of detectors </w:t>
        <w:fldChar w:fldCharType="begin"/>
        <w:instrText xml:space="preserve"> ADDIN ZOTERO_ITEM CSL_CITATION {"citationID":"v3Ebq6Jq","properties":{"unsorted":false,"formattedCitation":"[3\\uc0\\u8211{}5]","plainCitation":"[3–5]","noteIndex":0},"citationItems":[{"id":23,"uris":["http://zotero.org/users/16697400/items/ZW4MCNMK"],"itemData":{"id":23,"type":"software","abstract":"Ultralytics YOLO </w:instrText>
      </w:r>
      <w:r>
        <w:rPr>
          <w:rFonts w:ascii="Segoe UI Emoji" w:hAnsi="Segoe UI Emoji" w:cs="Segoe UI Emoji"/>
        </w:rPr>
        <w:instrText>🚀</w:instrText>
      </w:r>
      <w:r>
        <w:instrText xml:space="preserve">","genre":"Python","license":"AGPL-3.0","note":"original-date: 2022-09-11T16:39:45Z","source":"GitHub","title":"Ultralytics YOLO","URL":"https://github.com/ultralytics/ultralytics","version":"8.0.0","author":[{"family":"Jocher","given":"Glenn"},{"family":"Qiu","given":"Jing"},{"family":"Chaurasia","given":"Ayush"}],"accessed":{"date-parts":[["2026",4,19]]},"issued":{"date-parts":[["2023",1]]}}},{"id":35,"uris":["http://zotero.org/users/16697400/items/FFPGFC8E"],"itemData":{"id":35,"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2026",4,19]]},"issued":{"date-parts":[["2016",5,9]]}}},{"id":38,"uris":["http://zotero.org/users/16697400/items/SUPIPFHK"],"itemData":{"id":38,"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2026",4,19]]},"issued":{"date-parts":[["2018",4,8]]}}}],"schema":"https://github.com/citation-style-language/schema/raw/master/csl-citation.json"} </w:instrText>
        <w:fldChar w:fldCharType="separate"/>
        <w:t>[3–5]</w:t>
        <w:fldChar w:fldCharType="end"/>
        <w:t>, have greatly improved real-time performance.</w:t>
      </w:r>
    </w:p>
    <w:p w14:paraId="66FC50B0" w14:textId="120ED38D" w:rsidR="00F10DE6" w:rsidRPr="00C73F56" w:rsidRDefault="008D440D" w:rsidP="00F10DE6">
      <w:r>
        <w:t xml:space="preserve">Current evaluation and deployment practices rely on fixed confidence thresholds, typically inherited from default values such as 0.3, and treat detection confidence as a stable parameter across different environments, despite evidence that modern neural networks are often poorly calibrated </w:t>
        <w:fldChar w:fldCharType="begin"/>
        <w:instrText xml:space="preserve"> ADDIN ZOTERO_ITEM CSL_CITATION {"citationID":"aNulj0GA","properties":{"unsorted":false,"formattedCitation":"[6]","plainCitation":"[6]","noteIndex":0},"citationItems":[{"id":66,"uris":["http://zotero.org/users/16697400/items/M6LQD3CD"],"itemData":{"id":66,"type":"article","abstract":"Confidence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predictions.","DOI":"10.48550/arXiv.1706.04599","note":"arXiv:1706.04599 [cs]","number":"arXiv:1706.04599","publisher":"arXiv","source":"arXiv.org","title":"On Calibration of Modern Neural Networks","URL":"http://arxiv.org/abs/1706.04599","author":[{"family":"Guo","given":"Chuan"},{"family":"Pleiss","given":"Geoff"},{"family":"Sun","given":"Yu"},{"family":"Weinberger","given":"Kilian Q."}],"accessed":{"date-parts":[["2026",4,19]]},"issued":{"date-parts":[["2017",8,3]]}}}],"schema":"https://github.com/citation-style-language/schema/raw/master/csl-citation.json"} </w:instrText>
        <w:fldChar w:fldCharType="separate"/>
        <w:t>[6]</w:t>
        <w:fldChar w:fldCharType="end"/>
        <w:t xml:space="preserve"> and may produce unreliable confidence estimates under distribution shifts </w:t>
        <w:fldChar w:fldCharType="begin"/>
        <w:instrText xml:space="preserve"> ADDIN ZOTERO_ITEM CSL_CITATION {"citationID":"RvlyhbKM","properties":{"unsorted":false,"formattedCitation":"[7]","plainCitation":"[7]","noteIndex":0},"citationItems":[{"id":78,"uris":["http://zotero.org/users/16697400/items/7FGHLNGQ"],"itemData":{"id":78,"type":"article","abstract":"Modern machine learning methods including deep learning have achieved great success in predictive accuracy for supervised learning tasks, but may still fall short in giving useful estimates of their predictive {\\em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tasks.","DOI":"10.48550/arXiv.1906.02530","note":"arXiv:1906.02530 [stat]","number":"arXiv:1906.02530","publisher":"arXiv","source":"arXiv.org","title":"Can You Trust Your Model's Uncertainty? Evaluating Predictive Uncertainty Under Dataset Shift","title-short":"Can You Trust Your Model's Uncertainty?","URL":"http://arxiv.org/abs/1906.02530","author":[{"family":"Ovadia","given":"Yaniv"},{"family":"Fertig","given":"Emily"},{"family":"Ren","given":"Jie"},{"family":"Nado","given":"Zachary"},{"family":"Sculley","given":"D."},{"family":"Nowozin","given":"Sebastian"},{"family":"Dillon","given":"Joshua V."},{"family":"Lakshminarayanan","given":"Balaji"},{"family":"Snoek","given":"Jasper"}],"accessed":{"date-parts":[["2026",4,19]]},"issued":{"date-parts":[["2019",12,17]]}}}],"schema":"https://github.com/citation-style-language/schema/raw/master/csl-citation.json"} </w:instrText>
        <w:fldChar w:fldCharType="separate"/>
        <w:t>[7]</w:t>
        <w:fldChar w:fldCharType="end"/>
        <w:t>.</w:t>
      </w:r>
    </w:p>
    <w:p w14:paraId="42CCDE98" w14:textId="01349A35" w:rsidR="00F10DE6" w:rsidRPr="00C73F56" w:rsidRDefault="00D841F3" w:rsidP="00F10DE6">
      <w:r>
        <w:t xml:space="preserve">In dense surveillance scenarios characterized by overlapping objects and strong occlusions, a fixed threshold becomes simply unreliable. Datasets such as MOT20 </w:t>
        <w:fldChar w:fldCharType="begin"/>
        <w:instrText xml:space="preserve"> ADDIN ZOTERO_ITEM CSL_CITATION {"citationID":"BOB8lKUJ","properties":{"unsorted":false,"formattedCitation":"[8]","plainCitation":"[8]","noteIndex":0},"citationItems":[{"id":94,"uris":["http://zotero.org/users/16697400/items/QSK8F2AL"],"itemData":{"id":94,"type":"article","abstract":"Standardized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fldChar w:fldCharType="separate"/>
        <w:t>[8]</w:t>
        <w:fldChar w:fldCharType="end"/>
        <w:t xml:space="preserve"> and CrowdHuman </w:t>
        <w:fldChar w:fldCharType="begin"/>
        <w:instrText xml:space="preserve"> ADDIN ZOTERO_ITEM CSL_CITATION {"citationID":"eKQscdor","properties":{"unsorted":false,"formattedCitation":"[9]","plainCitation":"[9]","noteIndex":0},"citationItems":[{"id":50,"uris":["http://zotero.org/users/16697400/items/5PDJELER"],"itemData":{"id":50,"type":"article","abstract":"Human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fldChar w:fldCharType="separate"/>
        <w:t>[9]</w:t>
        <w:fldChar w:fldCharType="end"/>
        <w:t xml:space="preserve"> underline the difficulties of high-density scenes. Ones where missed detections (in technical terms false negatives) are often less forgiving than false positives.</w:t>
      </w:r>
    </w:p>
    <w:p w14:paraId="6F6677A8" w14:textId="4E92B20E" w:rsidR="00313DBE" w:rsidRPr="00C73F56" w:rsidRDefault="00FA38F6" w:rsidP="00313DBE">
      <w:r>
        <w:t xml:space="preserve">Research has demonstrated the importance of confidence score thresholds in object detection, showing how model performance changes with threshold choice. However, these studies do not systematically examine cross-model ranking and trade-offs related to deployment in dense surveillance scenes. Instead focusing primarily on evaluation metric behavior or the selection of an optimal threshold for a given model </w:t>
        <w:fldChar w:fldCharType="begin"/>
        <w:instrText xml:space="preserve"> ADDIN ZOTERO_ITEM CSL_CITATION {"citationID":"zghyAurm","properties":{"unsorted":false,"formattedCitation":"[10]","plainCitation":"[10]","noteIndex":0},"citationItems":[{"id":113,"uris":["http://zotero.org/users/16697400/items/5PM63U2R"],"itemData":{"id":113,"type":"article-journal","abstract":"When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schema":"https://github.com/citation-style-language/schema/raw/master/csl-citation.json"} </w:instrText>
        <w:fldChar w:fldCharType="separate"/>
        <w:t>[10]</w:t>
        <w:fldChar w:fldCharType="end"/>
        <w:t>.</w:t>
      </w:r>
    </w:p>
    <w:p w14:paraId="50765FA8" w14:textId="5E90EE94" w:rsidR="00313DBE" w:rsidRPr="00C73F56" w:rsidRDefault="00042B21" w:rsidP="00313DBE">
      <w:r>
        <w:t>We investigate how sensitive detection models are to confidence threshold variations, the impact of dense scenes on detection performance, and whether model rankings remain consistent across the different thresholds. We also examine the trade-offs between accuracy and efficiency under real-world constraints.</w:t>
      </w:r>
    </w:p>
    <w:p w14:paraId="506F833F" w14:textId="4000869C" w:rsidR="00313DBE" w:rsidRPr="00C73F56" w:rsidRDefault="00086D2D" w:rsidP="00313DBE">
      <w:r>
        <w:t xml:space="preserve">We conduct a systematic evaluation of multiple YOLO-based detectors across varying thresholds on the MOT20 dataset </w:t>
        <w:fldChar w:fldCharType="begin"/>
        <w:instrText xml:space="preserve"> ADDIN ZOTERO_ITEM CSL_CITATION {"citationID":"LiM32aig","properties":{"unsorted":false,"formattedCitation":"[8]","plainCitation":"[8]","noteIndex":0},"citationItems":[{"id":94,"uris":["http://zotero.org/users/16697400/items/QSK8F2AL"],"itemData":{"id":94,"type":"article","abstract":"Standardized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fldChar w:fldCharType="separate"/>
        <w:t>[8]</w:t>
        <w:fldChar w:fldCharType="end"/>
        <w:t>, focusing on dense surveillance scenarios.</w:t>
      </w:r>
    </w:p>
    <w:p w14:paraId="578088B7" w14:textId="7B1BD07A" w:rsidR="00313DBE" w:rsidRPr="00C73F56" w:rsidRDefault="00313DBE" w:rsidP="00313DBE">
      <w:r>
        <w:t>The main contributions of this study are listed as follows:</w:t>
      </w:r>
    </w:p>
    <w:p w14:paraId="07D5C7F2" w14:textId="01C15315" w:rsidR="00313DBE" w:rsidRPr="00C73F56" w:rsidRDefault="00313DBE" w:rsidP="00EF73A7">
      <w:pPr>
        <w:pStyle w:val="ListParagraph"/>
        <w:numPr>
          <w:ilvl w:val="0"/>
          <w:numId w:val="35"/>
        </w:numPr>
        <w:ind w:left="284" w:hanging="284"/>
      </w:pPr>
      <w:r>
        <w:t xml:space="preserve">We demonstrate that fixed confidence thresholds can lead to underestimation of detection performance in dense scenes. </w:t>
      </w:r>
    </w:p>
    <w:p w14:paraId="1CC0F939" w14:textId="0BFBCB82" w:rsidR="00313DBE" w:rsidRPr="00C73F56" w:rsidRDefault="00313DBE" w:rsidP="00EF73A7">
      <w:pPr>
        <w:pStyle w:val="ListParagraph"/>
        <w:numPr>
          <w:ilvl w:val="0"/>
          <w:numId w:val="35"/>
        </w:numPr>
        <w:ind w:left="284" w:hanging="284"/>
      </w:pPr>
      <w:r>
        <w:t xml:space="preserve">We show that model ranking varies significantly with threshold selection. </w:t>
      </w:r>
    </w:p>
    <w:p w14:paraId="2F0D29E2" w14:textId="2734EC4E" w:rsidR="00313DBE" w:rsidRPr="00C73F56" w:rsidRDefault="00313DBE" w:rsidP="00EF73A7">
      <w:pPr>
        <w:pStyle w:val="ListParagraph"/>
        <w:numPr>
          <w:ilvl w:val="0"/>
          <w:numId w:val="35"/>
        </w:numPr>
        <w:ind w:left="284" w:hanging="284"/>
      </w:pPr>
      <w:r>
        <w:t xml:space="preserve">We provide a systematic cross-model analysis of detection performance under ranging permissiveness levels. </w:t>
      </w:r>
    </w:p>
    <w:p w14:paraId="4CE6CA67" w14:textId="5A151989" w:rsidR="00313DBE" w:rsidRPr="00C73F56" w:rsidRDefault="00313DBE" w:rsidP="00EF73A7">
      <w:pPr>
        <w:pStyle w:val="ListParagraph"/>
        <w:numPr>
          <w:ilvl w:val="0"/>
          <w:numId w:val="35"/>
        </w:numPr>
        <w:ind w:left="284" w:hanging="284"/>
      </w:pPr>
      <w:r>
        <w:t xml:space="preserve">We identify optimal speed accuracy trade-offs for real-time surveillance applications. </w:t>
      </w:r>
    </w:p>
    <w:p w14:paraId="68407422" w14:textId="3CDC67CE" w:rsidR="00313DBE" w:rsidRPr="00C73F56" w:rsidRDefault="00313DBE" w:rsidP="00EF73A7">
      <w:pPr>
        <w:pStyle w:val="ListParagraph"/>
        <w:numPr>
          <w:ilvl w:val="0"/>
          <w:numId w:val="35"/>
        </w:numPr>
        <w:ind w:left="284" w:hanging="284"/>
      </w:pPr>
      <w:r>
        <w:t>We extend prior work on confidence-aware evaluation by analyzing threshold sensitivity across multiple models under realistic deployment conditions.</w:t>
      </w:r>
    </w:p>
    <w:p w14:paraId="0A676419" w14:textId="660A0A52" w:rsidR="00952927" w:rsidRPr="00C73F56" w:rsidRDefault="00952927" w:rsidP="00952927">
      <w:pPr>
        <w:pStyle w:val="Heading1"/>
        <w:numPr>
          <w:ilvl w:val="0"/>
          <w:numId w:val="16"/>
        </w:numPr>
        <w:rPr>
          <w:rFonts w:cs="Times New Roman"/>
        </w:rPr>
      </w:pPr>
      <w:r>
        <w:rPr>
          <w:rFonts w:cs="Times New Roman"/>
        </w:rPr>
        <w:t>Related Work</w:t>
      </w:r>
    </w:p>
    <w:p w14:paraId="313D03CB" w14:textId="22ABC919" w:rsidR="00952927" w:rsidRPr="00C73F56" w:rsidRDefault="00952927" w:rsidP="00952927">
      <w:pPr>
        <w:pStyle w:val="Heading2"/>
        <w:numPr>
          <w:ilvl w:val="1"/>
          <w:numId w:val="16"/>
        </w:numPr>
        <w:rPr>
          <w:rFonts w:cs="Times New Roman"/>
        </w:rPr>
      </w:pPr>
      <w:r>
        <w:rPr>
          <w:rFonts w:cs="Times New Roman"/>
        </w:rPr>
        <w:t>Object Detection in Surveillance Systems</w:t>
      </w:r>
    </w:p>
    <w:p w14:paraId="472F2A73" w14:textId="5B50CF21" w:rsidR="00952927" w:rsidRPr="00C73F56" w:rsidRDefault="00A8769E" w:rsidP="00A8769E">
      <w:r>
        <w:t xml:space="preserve">Object detection remains a central component of intelligent surveillance systems, driven by advances in deep learning and convolutional neural networks </w:t>
        <w:fldChar w:fldCharType="begin"/>
        <w:instrText xml:space="preserve"> ADDIN ZOTERO_ITEM CSL_CITATION {"citationID":"ArbiKH8A","properties":{"unsorted":false,"formattedCitation":"[1, 11]","plainCitation":"[1, 11]","noteIndex":0},"citationItems":[{"id":17,"uris":["http://zotero.org/users/16697400/items/V3DEXK8C"],"itemData":{"id":17,"type":"article-journal","abstract":"Pedestrian detection is a key problem in computer vision, with several applications that have the potential to positively impact quality of life. In recent years, the number of approaches to detecting pedestrians in monocular images has grown steadily. However, multiple datasets and widely varying evaluation protocols are used, making direct comparisons difﬁcult. To address these shortcomings, we perform an extensive evaluation of the state of the art in a uniﬁed framework. We make three primary contributions: (1) we put together a large, well-annotated and realistic monocular pedestrian detection dataset and study the statistics of the size, position and occlusion patterns of pedestrians in urban scenes, (2) we propose a reﬁned per-frame evaluation methodology that allows us to carry out probing and informative comparisons, including measuring performance in relation to scale and occlusion, and (3) we evaluate the performance of sixteen pre-trained state-of-the-art detectors across six datasets. Our study allows us to assess the state of the art and provides a framework for gauging future efforts. Our experiments show that despite signiﬁcant progress, performance still has much room for improvement. In particular, detection is disappointing at low resolutions and for partially occluded pedestrians.","container-title":"IEEE Transactions on Pattern Analysis and Machine Intelligence","DOI":"10.1109/TPAMI.2011.155","ISSN":"0162-8828, 2160-9292","issue":"4","journalAbbreviation":"IEEE Trans. Pattern Anal. Mach. Intell.","language":"en","license":"https://ieeexplore.ieee.org/Xplorehelp/downloads/license-information/IEEE.html","page":"743-761","source":"DOI.org (Crossref)","title":"Pedestrian Detection: An Evaluation of the State of the Art","title-short":"Pedestrian Detection","volume":"34","author":[{"family":"Dollar","given":"P."},{"family":"Wojek","given":"C."},{"family":"Schiele","given":"B."},{"family":"Perona","given":"P."}],"issued":{"date-parts":[["2012",4]]}}},{"id":27,"uris":["http://zotero.org/users/16697400/items/E3KF2PHJ"],"itemData":{"id":27,"type":"chapter","abstract":"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Our SSD model is simple relative to methods that require object proposals because it completely eliminates proposal generation and subsequent pixel or feature resampling stage and encapsulates all computation in a single network. This makes SSD easy to train and straightforward to integrate into systems that require a detection component. Experimental results on the PASCAL VOC, MS COCO, and ILSVRC datasets confirm that SSD has comparable accuracy to methods that utilize an additional object proposal step and is much faster, while providing a unified framework for both training and inference. Compared to other single stage methods, SSD has much better accuracy, even with a smaller input image size. For $300\\times 300$ input, SSD achieves 72.1% mAP on VOC2007 test at 58 FPS on a Nvidia Titan X and for $500\\times 500$ input, SSD achieves 75.1% mAP, outperforming a comparable state of the art Faster R-CNN model. Code is available at https://github.com/weiliu89/caffe/tree/ssd .","DOI":"10.1007/978-3-319-46448-0_2","note":"arXiv:1512.02325 [cs]","page":"21-37","source":"arXiv.org","title":"SSD: Single Shot MultiBox Detector","title-short":"SSD","URL":"http://arxiv.org/abs/1512.02325","volume":"9905","author":[{"family":"Liu","given":"Wei"},{"family":"Anguelov","given":"Dragomir"},{"family":"Erhan","given":"Dumitru"},{"family":"Szegedy","given":"Christian"},{"family":"Reed","given":"Scott"},{"family":"Fu","given":"Cheng-Yang"},{"family":"Berg","given":"Alexander C."}],"accessed":{"date-parts":[["2026",4,19]]},"issued":{"date-parts":[["2016"]]}}}],"schema":"https://github.com/citation-style-language/schema/raw/master/csl-citation.json"} </w:instrText>
        <w:fldChar w:fldCharType="separate"/>
        <w:t>[1, 11]</w:t>
        <w:fldChar w:fldCharType="end"/>
        <w:t xml:space="preserve">. </w:t>
        <w:lastRenderedPageBreak/>
        <w:t xml:space="preserve">Modern detectors, particularly the YOLO family, demonstrate strong performance in real-time applications due to their balance between accuracy and computational efficiency </w:t>
        <w:fldChar w:fldCharType="begin"/>
        <w:instrText xml:space="preserve"> ADDIN ZOTERO_ITEM CSL_CITATION {"citationID":"ovXEqGwX","properties":{"unsorted":false,"formattedCitation":"[4]","plainCitation":"[4]","noteIndex":0},"citationItems":[{"id":35,"uris":["http://zotero.org/users/16697400/items/FFPGFC8E"],"itemData":{"id":35,"type":"article","abstract":"We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2026",4,19]]},"issued":{"date-parts":[["2016",5,9]]}}}],"schema":"https://github.com/citation-style-language/schema/raw/master/csl-citation.json"} </w:instrText>
        <w:fldChar w:fldCharType="separate"/>
        <w:t>[4]</w:t>
        <w:fldChar w:fldCharType="end"/>
        <w:t xml:space="preserve">. Continuous improvements aimed at enhancing precision and speed have been introduced by successive versions, including YOLOv3 </w:t>
        <w:fldChar w:fldCharType="begin"/>
        <w:instrText xml:space="preserve"> ADDIN ZOTERO_ITEM CSL_CITATION {"citationID":"cGMt8kKO","properties":{"unsorted":false,"formattedCitation":"[5]","plainCitation":"[5]","noteIndex":0},"citationItems":[{"id":38,"uris":["http://zotero.org/users/16697400/items/SUPIPFHK"],"itemData":{"id":38,"type":"article","abstract":"We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2026",4,19]]},"issued":{"date-parts":[["2018",4,8]]}}}],"schema":"https://github.com/citation-style-language/schema/raw/master/csl-citation.json"} </w:instrText>
        <w:fldChar w:fldCharType="separate"/>
        <w:t>[5]</w:t>
        <w:fldChar w:fldCharType="end"/>
        <w:t xml:space="preserve">, YOLOv5, and YOLOv8 </w:t>
        <w:fldChar w:fldCharType="begin"/>
        <w:instrText xml:space="preserve"> ADDIN ZOTERO_ITEM CSL_CITATION {"citationID":"ncj8BdJP","properties":{"unsorted":false,"formattedCitation":"[3]","plainCitation":"[3]","noteIndex":0},"citationItems":[{"id":23,"uris":["http://zotero.org/users/16697400/items/ZW4MCNMK"],"itemData":{"id":23,"type":"software","abstract":"Ultralytics YOLO </w:instrText>
      </w:r>
      <w:r>
        <w:rPr>
          <w:rFonts w:ascii="Segoe UI Emoji" w:hAnsi="Segoe UI Emoji" w:cs="Segoe UI Emoji"/>
        </w:rPr>
        <w:instrText>🚀</w:instrText>
      </w:r>
      <w:r>
        <w:instrText xml:space="preserve">","genre":"Python","license":"AGPL-3.0","note":"original-date: 2022-09-11T16:39:45Z","source":"GitHub","title":"Ultralytics YOLO","URL":"https://github.com/ultralytics/ultralytics","version":"8.0.0","author":[{"family":"Jocher","given":"Glenn"},{"family":"Qiu","given":"Jing"},{"family":"Chaurasia","given":"Ayush"}],"accessed":{"date-parts":[["2026",4,19]]},"issued":{"date-parts":[["2023",1]]}}}],"schema":"https://github.com/citation-style-language/schema/raw/master/csl-citation.json"} </w:instrText>
        <w:fldChar w:fldCharType="separate"/>
        <w:t>[3]</w:t>
        <w:fldChar w:fldCharType="end"/>
        <w:t>.</w:t>
      </w:r>
    </w:p>
    <w:p w14:paraId="269E5190" w14:textId="25DEB260" w:rsidR="00952927" w:rsidRPr="00C73F56" w:rsidRDefault="005A3E98" w:rsidP="00D54A5F">
      <w:r>
        <w:t xml:space="preserve">Public surveillance introduces environments that are often crowded and occluded, with varying scale, all degrading performance </w:t>
        <w:fldChar w:fldCharType="begin"/>
        <w:instrText xml:space="preserve"> ADDIN ZOTERO_ITEM CSL_CITATION {"citationID":"o4zYvTWL","properties":{"unsorted":false,"formattedCitation":"[8, 9]","plainCitation":"[8, 9]","noteIndex":0},"citationItems":[{"id":94,"uris":["http://zotero.org/users/16697400/items/QSK8F2AL"],"itemData":{"id":94,"type":"article","abstract":"Standardized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fldChar w:fldCharType="separate"/>
        <w:t>[8, 9]</w:t>
        <w:fldChar w:fldCharType="end"/>
        <w:t>. Studies that have investigated such scenarios often focus on improving feature representation or model architecture. Most of these works evaluate models under fixed confidence thresholds, without analyzing their impact on detection performance.</w:t>
      </w:r>
    </w:p>
    <w:p w14:paraId="7ACF3C52" w14:textId="67E97D46" w:rsidR="00952927" w:rsidRPr="00C73F56" w:rsidRDefault="00952927" w:rsidP="00952927">
      <w:pPr>
        <w:pStyle w:val="Heading2"/>
        <w:numPr>
          <w:ilvl w:val="1"/>
          <w:numId w:val="16"/>
        </w:numPr>
        <w:rPr>
          <w:rFonts w:cs="Times New Roman"/>
        </w:rPr>
      </w:pPr>
      <w:r>
        <w:rPr>
          <w:rFonts w:cs="Times New Roman"/>
        </w:rPr>
        <w:t>Evaluation Protocols and Benchmarking Practices</w:t>
      </w:r>
    </w:p>
    <w:p w14:paraId="3D7735DD" w14:textId="66FF1BB6" w:rsidR="00D54A5F" w:rsidRPr="00BE4429" w:rsidRDefault="00D54A5F" w:rsidP="00952927">
      <w:r>
        <w:t xml:space="preserve">Standard evaluation protocols of object detection rely on metrics such as precision and mean Average Precision (mAP), calculated at predefined confidence thresholds and Intersection over Union (IoU) levels </w:t>
        <w:fldChar w:fldCharType="begin"/>
        <w:instrText xml:space="preserve"> ADDIN ZOTERO_ITEM CSL_CITATION {"citationID":"05oj6i80","properties":{"unsorted":false,"formattedCitation":"[2, 12]","plainCitation":"[2, 12]","noteIndex":0},"citationItems":[{"id":18,"uris":["http://zotero.org/users/16697400/items/S4PJPVR7"],"itemData":{"id":18,"type":"article-journal","abstract":"The Pascal Visual Object Classes (VOC) challenge is a benchmark in visual object category recognition and detection, providing the vision and machine learning communities with a standard dataset of images and annotation, and standard evaluation procedures. Organised annually from 2005 to present, the challenge and its associated dataset has become accepted as the benchmark for object detection.","container-title":"International Journal of Computer Vision","DOI":"10.1007/s11263-009-0275-4","ISSN":"1573-1405","issue":"2","journalAbbreviation":"Int J Comput Vis","language":"en","page":"303-338","source":"Springer Link","title":"The Pascal Visual Object Classes (VOC) Challenge","volume":"88","author":[{"family":"Everingham","given":"Mark"},{"family":"Van Gool","given":"Luc"},{"family":"Williams","given":"Christopher K. I."},{"family":"Winn","given":"John"},{"family":"Zisserman","given":"Andrew"}],"issued":{"date-parts":[["2010",6,1]]}}},{"id":25,"uris":["http://zotero.org/users/16697400/items/3GLSPDDF"],"itemData":{"id":25,"type":"paper-conference","abstract":"We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Model.","container-title":"Computer Vision – ECCV 2014","DOI":"10.1007/978-3-319-10602-1_48","ISBN":"978-3-319-10602-1","language":"en","page":"740-755","publisher":"Springer International Publishing","publisher-place":"Cham","source":"Springer Link","title":"Microsoft COCO: Common Objects in Context","title-short":"Microsoft COCO","author":[{"family":"Lin","given":"Tsung-Yi"},{"family":"Maire","given":"Michael"},{"family":"Belongie","given":"Serge"},{"family":"Hays","given":"James"},{"family":"Perona","given":"Pietro"},{"family":"Ramanan","given":"Deva"},{"family":"Dollár","given":"Piotr"},{"family":"Zitnick","given":"C. Lawrence"}],"editor":[{"family":"Fleet","given":"David"},{"family":"Pajdla","given":"Tomas"},{"family":"Schiele","given":"Bernt"},{"family":"Tuytelaars","given":"Tinne"}],"issued":{"date-parts":[["2014"]]}}}],"schema":"https://github.com/citation-style-language/schema/raw/master/csl-citation.json"} </w:instrText>
        <w:fldChar w:fldCharType="separate"/>
        <w:t>[2, 12]</w:t>
        <w:fldChar w:fldCharType="end"/>
        <w:t xml:space="preserve">. Widely used benchmarks, such as COCO </w:t>
        <w:fldChar w:fldCharType="begin"/>
        <w:instrText xml:space="preserve"> ADDIN ZOTERO_ITEM CSL_CITATION {"citationID":"DpqRFdvs","properties":{"unsorted":false,"formattedCitation":"[2]","plainCitation":"[2]","noteIndex":0},"citationItems":[{"id":25,"uris":["http://zotero.org/users/16697400/items/3GLSPDDF"],"itemData":{"id":25,"type":"paper-conference","abstract":"We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Model.","container-title":"Computer Vision – ECCV 2014","DOI":"10.1007/978-3-319-10602-1_48","ISBN":"978-3-319-10602-1","language":"en","page":"740-755","publisher":"Springer International Publishing","publisher-place":"Cham","source":"Springer Link","title":"Microsoft COCO: Common Objects in Context","title-short":"Microsoft COCO","author":[{"family":"Lin","given":"Tsung-Yi"},{"family":"Maire","given":"Michael"},{"family":"Belongie","given":"Serge"},{"family":"Hays","given":"James"},{"family":"Perona","given":"Pietro"},{"family":"Ramanan","given":"Deva"},{"family":"Dollár","given":"Piotr"},{"family":"Zitnick","given":"C. Lawrence"}],"editor":[{"family":"Fleet","given":"David"},{"family":"Pajdla","given":"Tomas"},{"family":"Schiele","given":"Bernt"},{"family":"Tuytelaars","given":"Tinne"}],"issued":{"date-parts":[["2014"]]}}}],"schema":"https://github.com/citation-style-language/schema/raw/master/csl-citation.json"} </w:instrText>
        <w:fldChar w:fldCharType="separate"/>
        <w:t>[2]</w:t>
        <w:fldChar w:fldCharType="end"/>
        <w:t xml:space="preserve"> and MOT </w:t>
        <w:fldChar w:fldCharType="begin"/>
        <w:instrText xml:space="preserve"> ADDIN ZOTERO_ITEM CSL_CITATION {"citationID":"QzELriOT","properties":{"unsorted":false,"formattedCitation":"[13]","plainCitation":"[13]","noteIndex":0},"citationItems":[{"id":31,"uris":["http://zotero.org/users/16697400/items/EX6VZJ3J"],"itemData":{"id":31,"type":"article","abstract":"Standardized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reseach. Recently, a new benchmark for Multiple Object Tracking, MOTChallenge, was launched with the goal of collecting existing and new data and creating a framework for the standardized evaluation of multiple object tracking methods. The first release of the benchmark focuses on multiple people tracking, since pedestrians are by far the most studied object in the tracking community. This paper accompanies a new release of the MOTChallenge benchmark. Unlike the initial release, all videos of MOT16 have been carefully annotated following a consistent protocol. Moreover, it not only offers a significant increase in the number of labeled boxes, but also provides multiple object classes beside pedestrians and the level of visibility for every single object of interest.","DOI":"10.48550/arXiv.1603.00831","note":"arXiv:1603.00831 [cs]","number":"arXiv:1603.00831","publisher":"arXiv","source":"arXiv.org","title":"MOT16: A Benchmark for Multi-Object Tracking","title-short":"MOT16","URL":"http://arxiv.org/abs/1603.00831","author":[{"family":"Milan","given":"Anton"},{"family":"Leal-Taixe","given":"Laura"},{"family":"Reid","given":"Ian"},{"family":"Roth","given":"Stefan"},{"family":"Schindler","given":"Konrad"}],"accessed":{"date-parts":[["2026",4,19]]},"issued":{"date-parts":[["2016",5,3]]}}}],"schema":"https://github.com/citation-style-language/schema/raw/master/csl-citation.json"} </w:instrText>
        <w:fldChar w:fldCharType="separate"/>
        <w:t>[13]</w:t>
        <w:fldChar w:fldCharType="end"/>
        <w:t>, provide evaluation frameworks that enable comparison across models, however, still assuming that confidence thresholds are stable and applicable across different environments.</w:t>
      </w:r>
    </w:p>
    <w:p w14:paraId="321AFA4F" w14:textId="1D162B7B" w:rsidR="00952927" w:rsidRPr="00C73F56" w:rsidRDefault="00952927" w:rsidP="00952927">
      <w:r>
        <w:t>Despite the role threshold selection plays in determining the balance between false positives and false negatives, most comparative studies report results at a single threshold or a limited set of operating points, potentially ignoring important variations in model behavior.</w:t>
      </w:r>
    </w:p>
    <w:p w14:paraId="5A6B6E16" w14:textId="291604FF" w:rsidR="00CD0BA6" w:rsidRPr="00C73F56" w:rsidRDefault="00314D40" w:rsidP="00CD0BA6">
      <w:r>
        <w:t xml:space="preserve">Recent research demonstrated the importance of calibration and uncertainty estimation in deep learning models, suggesting that confidence scores may not always reflect true detection reliability </w:t>
        <w:fldChar w:fldCharType="begin"/>
        <w:instrText xml:space="preserve"> ADDIN ZOTERO_ITEM CSL_CITATION {"citationID":"zbqocAJx","properties":{"unsorted":false,"formattedCitation":"[6, 7]","plainCitation":"[6, 7]","noteIndex":0},"citationItems":[{"id":66,"uris":["http://zotero.org/users/16697400/items/M6LQD3CD"],"itemData":{"id":66,"type":"article","abstract":"Confidence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predictions.","DOI":"10.48550/arXiv.1706.04599","note":"arXiv:1706.04599 [cs]","number":"arXiv:1706.04599","publisher":"arXiv","source":"arXiv.org","title":"On Calibration of Modern Neural Networks","URL":"http://arxiv.org/abs/1706.04599","author":[{"family":"Guo","given":"Chuan"},{"family":"Pleiss","given":"Geoff"},{"family":"Sun","given":"Yu"},{"family":"Weinberger","given":"Kilian Q."}],"accessed":{"date-parts":[["2026",4,19]]},"issued":{"date-parts":[["2017",8,3]]}}},{"id":78,"uris":["http://zotero.org/users/16697400/items/7FGHLNGQ"],"itemData":{"id":78,"type":"article","abstract":"Modern machine learning methods including deep learning have achieved great success in predictive accuracy for supervised learning tasks, but may still fall short in giving useful estimates of their predictive {\\em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tasks.","DOI":"10.48550/arXiv.1906.02530","note":"arXiv:1906.02530 [stat]","number":"arXiv:1906.02530","publisher":"arXiv","source":"arXiv.org","title":"Can You Trust Your Model's Uncertainty? Evaluating Predictive Uncertainty Under Dataset Shift","title-short":"Can You Trust Your Model's Uncertainty?","URL":"http://arxiv.org/abs/1906.02530","author":[{"family":"Ovadia","given":"Yaniv"},{"family":"Fertig","given":"Emily"},{"family":"Ren","given":"Jie"},{"family":"Nado","given":"Zachary"},{"family":"Sculley","given":"D."},{"family":"Nowozin","given":"Sebastian"},{"family":"Dillon","given":"Joshua V."},{"family":"Lakshminarayanan","given":"Balaji"},{"family":"Snoek","given":"Jasper"}],"accessed":{"date-parts":[["2026",4,19]]},"issued":{"date-parts":[["2019",12,17]]}}}],"schema":"https://github.com/citation-style-language/schema/raw/master/csl-citation.json"} </w:instrText>
        <w:fldChar w:fldCharType="separate"/>
        <w:t>[6, 7]</w:t>
        <w:fldChar w:fldCharType="end"/>
        <w:t xml:space="preserve">. Calibration remains an open challenge, with studies emphasizing the need for more reliable confidence estimation and evaluation frameworks </w:t>
        <w:fldChar w:fldCharType="begin"/>
        <w:instrText xml:space="preserve"> ADDIN ZOTERO_ITEM CSL_CITATION {"citationID":"36IvaSbI","properties":{"unsorted":false,"formattedCitation":"[14, 15]","plainCitation":"[14, 15]","noteIndex":0},"citationItems":[{"id":90,"uris":["http://zotero.org/users/16697400/items/LW56A7IN"],"itemData":{"id":90,"type":"article","abstract":"We introduce Probabilistic Object Detection, the task of detecting objects in images and accurately quantifying the spatial and semantic uncertainties of the detections. Given the lack of methods capable of assessing such probabilistic object detections, we present the new Probability-based Detection Quality measure (PDQ).Unlike AP-based measures, PDQ has no arbitrary thresholds and rewards spatial and label quality, and foreground/background separation quality while explicitly penalising false positive and false negative detections. We contrast PDQ with existing mAP and moLRP measures by evaluating state-of-the-art detectors and a Bayesian object detector based on Monte Carlo Dropout. Our experiments indicate that conventional object detectors tend to be spatially overconfident and thus perform poorly on the task of probabilistic object detection. Our paper aims to encourage the development of new object detection approaches that provide detections with accurately estimated spatial and label uncertainties and are of critical importance for deployment on robots and embodied AI systems in the real world.","DOI":"10.48550/arXiv.1811.10800","note":"arXiv:1811.10800 [cs]","number":"arXiv:1811.10800","publisher":"arXiv","source":"arXiv.org","title":"Probabilistic Object Detection: Definition and Evaluation","title-short":"Probabilistic Object Detection","URL":"http://arxiv.org/abs/1811.10800","author":[{"family":"Hall","given":"David"},{"family":"Dayoub","given":"Feras"},{"family":"Skinner","given":"John"},{"family":"Zhang","given":"Haoyang"},{"family":"Miller","given":"Dimity"},{"family":"Corke","given":"Peter"},{"family":"Carneiro","given":"Gustavo"},{"family":"Angelova","given":"Anelia"},{"family":"Sünderhauf","given":"Niko"}],"accessed":{"date-parts":[["2026",4,19]]},"issued":{"date-parts":[["2020",1,30]]}}},{"id":86,"uris":["http://zotero.org/users/16697400/items/JMULYPJ5"],"itemData":{"id":86,"type":"paper-conference","abstract":"Unbiased confidence estimates of neural networks are crucial especially for safety-critical applications. Many methods have been developed to calibrate biased confidence estimates. Though there is a variety of methods for classification, the field of object detection has not been addressed yet. Therefore, we present a novel framework to measure and calibrate biased (or miscalibrated) confidence estimates of object detection methods. The main difference to related work in the field of classifier calibration is that we also use additional information of the regression output of an object detector for calibration. Our approach allows, for the first time, to obtain calibrated confidence estimates with respect to image location and box scale. In addition, we propose a new measure to evaluate miscalibration of object detectors. Finally, we show that our developed methods outperform state-of-the-art calibration models for the task of object detection and provides reliable confidence estimates across different locations and scales.","container-title":"2020 IEEE/CVF Conference on Computer Vision and Pattern Recognition Workshops (CVPRW)","DOI":"10.1109/CVPRW50498.2020.00171","note":"arXiv:2004.13546 [cs]","page":"1322-1330","source":"arXiv.org","title":"Multivariate Confidence Calibration for Object Detection","URL":"http://arxiv.org/abs/2004.13546","author":[{"family":"Küppers","given":"Fabian"},{"family":"Kronenberger","given":"Jan"},{"family":"Shantia","given":"Amirhossein"},{"family":"Haselhoff","given":"Anselm"}],"accessed":{"date-parts":[["2026",4,19]]},"issued":{"date-parts":[["2020",6]]}}}],"schema":"https://github.com/citation-style-language/schema/raw/master/csl-citation.json"} </w:instrText>
        <w:fldChar w:fldCharType="separate"/>
        <w:t>[14, 15]</w:t>
        <w:fldChar w:fldCharType="end"/>
        <w:t>.</w:t>
      </w:r>
    </w:p>
    <w:p w14:paraId="46456E1E" w14:textId="28D2C9B0" w:rsidR="00AE4FD7" w:rsidRPr="00C73F56" w:rsidRDefault="00AE4FD7" w:rsidP="00CD0BA6">
      <w:r>
        <w:t xml:space="preserve">Recent work has also argued that confidence score thresholds are an overlooked but critical factor in object detection performance evaluation. Wenkel et al. showed that standard benchmark metrics may insufficiently penalize false positives at low thresholds and proposed selecting an optimal operating point based on Probability-based Detection Quality (PDQ), rather than relying solely on conventional mAP focused evaluation. Their results demonstrate that threshold choice can substantially alter the apparent performance of detectors and influence model comparison outcomes </w:t>
        <w:fldChar w:fldCharType="begin"/>
        <w:instrText xml:space="preserve"> ADDIN ZOTERO_ITEM CSL_CITATION {"citationID":"g7kc4QpO","properties":{"unsorted":false,"formattedCitation":"[10]","plainCitation":"[10]","noteIndex":0},"citationItems":[{"id":113,"uris":["http://zotero.org/users/16697400/items/5PM63U2R"],"itemData":{"id":113,"type":"article-journal","abstract":"When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schema":"https://github.com/citation-style-language/schema/raw/master/csl-citation.json"} </w:instrText>
        <w:fldChar w:fldCharType="separate"/>
        <w:t>[10]</w:t>
        <w:fldChar w:fldCharType="end"/>
        <w:t>.</w:t>
      </w:r>
    </w:p>
    <w:p w14:paraId="5C1829C2" w14:textId="46AD5F64" w:rsidR="00AE4FD7" w:rsidRPr="00C73F56" w:rsidRDefault="00AE4FD7" w:rsidP="00CD0BA6">
      <w:r>
        <w:t>However, that work primarily analyzes threshold effects on metric behavior and optimal single-model operating points, whereas the present study focuses on cross-model threshold sensitivity and ranking instability in dense surveillance environments.</w:t>
      </w:r>
    </w:p>
    <w:p w14:paraId="2A087366" w14:textId="33E93F13" w:rsidR="00CD0BA6" w:rsidRPr="00C73F56" w:rsidRDefault="00CD0BA6" w:rsidP="00CD0BA6">
      <w:pPr>
        <w:pStyle w:val="Heading2"/>
        <w:numPr>
          <w:ilvl w:val="1"/>
          <w:numId w:val="16"/>
        </w:numPr>
        <w:rPr>
          <w:rFonts w:cs="Times New Roman"/>
        </w:rPr>
      </w:pPr>
      <w:r>
        <w:rPr>
          <w:rFonts w:cs="Times New Roman"/>
        </w:rPr>
        <w:t>Detection in Dense and Crowded Scenes</w:t>
      </w:r>
    </w:p>
    <w:p w14:paraId="5CC636EF" w14:textId="127F7012" w:rsidR="00CD0BA6" w:rsidRPr="00C73F56" w:rsidRDefault="005B76AC" w:rsidP="00CD0BA6">
      <w:r>
        <w:t xml:space="preserve">One of the most challenging conditions for object detection systems are dense scenes, present in datasets such as MOT20 </w:t>
        <w:fldChar w:fldCharType="begin"/>
        <w:instrText xml:space="preserve"> ADDIN ZOTERO_ITEM CSL_CITATION {"citationID":"pFpIOp51","properties":{"unsorted":false,"formattedCitation":"[8]","plainCitation":"[8]","noteIndex":0},"citationItems":[{"id":94,"uris":["http://zotero.org/users/16697400/items/QSK8F2AL"],"itemData":{"id":94,"type":"article","abstract":"Standardized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fldChar w:fldCharType="separate"/>
        <w:t>[8]</w:t>
        <w:fldChar w:fldCharType="end"/>
        <w:t xml:space="preserve"> and CrowdHuman </w:t>
        <w:fldChar w:fldCharType="begin"/>
        <w:instrText xml:space="preserve"> ADDIN ZOTERO_ITEM CSL_CITATION {"citationID":"lFarOeSk","properties":{"unsorted":false,"formattedCitation":"[9]","plainCitation":"[9]","noteIndex":0},"citationItems":[{"id":50,"uris":["http://zotero.org/users/16697400/items/5PDJELER"],"itemData":{"id":50,"type":"article","abstract":"Human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fldChar w:fldCharType="separate"/>
        <w:t>[9]</w:t>
        <w:fldChar w:fldCharType="end"/>
        <w:t xml:space="preserve"> which explicitly capture these scenarios, and feature high crowd density and severe occlusions. Prior research has shown that detection performance significantly degrades in such environments, with a marked increase in false negatives due to missed detections </w:t>
        <w:fldChar w:fldCharType="begin"/>
        <w:instrText xml:space="preserve"> ADDIN ZOTERO_ITEM CSL_CITATION {"citationID":"UjdFxDQ7","properties":{"unsorted":false,"formattedCitation":"[1]","plainCitation":"[1]","noteIndex":0},"citationItems":[{"id":17,"uris":["http://zotero.org/users/16697400/items/V3DEXK8C"],"itemData":{"id":17,"type":"article-journal","abstract":"Pedestrian detection is a key problem in computer vision, with several applications that have the potential to positively impact quality of life. In recent years, the number of approaches to detecting pedestrians in monocular images has grown steadily. However, multiple datasets and widely varying evaluation protocols are used, making direct comparisons difﬁcult. To address these shortcomings, we perform an extensive evaluation of the state of the art in a uniﬁed framework. We make three primary contributions: (1) we put together a large, well-annotated and realistic monocular pedestrian detection dataset and study the statistics of the size, position and occlusion patterns of pedestrians in urban scenes, (2) we propose a reﬁned per-frame evaluation methodology that allows us to carry out probing and informative comparisons, including measuring performance in relation to scale and occlusion, and (3) we evaluate the performance of sixteen pre-trained state-of-the-art detectors across six datasets. Our study allows us to assess the state of the art and provides a framework for gauging future efforts. Our experiments show that despite signiﬁcant progress, performance still has much room for improvement. In particular, detection is disappointing at low resolutions and for partially occluded pedestrians.","container-title":"IEEE Transactions on Pattern Analysis and Machine Intelligence","DOI":"10.1109/TPAMI.2011.155","ISSN":"0162-8828, 2160-9292","issue":"4","journalAbbreviation":"IEEE Trans. Pattern Anal. Mach. Intell.","language":"en","license":"https://ieeexplore.ieee.org/Xplorehelp/downloads/license-information/IEEE.html","page":"743-761","source":"DOI.org (Crossref)","title":"Pedestrian Detection: An Evaluation of the State of the Art","title-short":"Pedestrian Detection","volume":"34","author":[{"family":"Dollar","given":"P."},{"family":"Wojek","given":"C."},{"family":"Schiele","given":"B."},{"family":"Perona","given":"P."}],"issued":{"date-parts":[["2012",4]]}}}],"schema":"https://github.com/citation-style-language/schema/raw/master/csl-citation.json"} </w:instrText>
        <w:fldChar w:fldCharType="separate"/>
        <w:t>[1]</w:t>
        <w:fldChar w:fldCharType="end"/>
        <w:t>.</w:t>
      </w:r>
    </w:p>
    <w:p w14:paraId="4A9BA5B1" w14:textId="7F4422B9" w:rsidR="00CD0BA6" w:rsidRPr="00C73F56" w:rsidRDefault="00314D40" w:rsidP="00CD0BA6">
      <w:r>
        <w:t xml:space="preserve">Several approaches address these challenges by primarily focusing on architectural or algorithmic improvements, proposing to include improved feature extraction and multi-scale representations </w:t>
        <w:fldChar w:fldCharType="begin"/>
        <w:instrText xml:space="preserve"> ADDIN ZOTERO_ITEM CSL_CITATION {"citationID":"ZYgNjemV","properties":{"unsorted":false,"formattedCitation":"[16, 17]","plainCitation":"[16, 17]","noteIndex":0},"citationItems":[{"id":54,"uris":["http://zotero.org/users/16697400/items/W6R79YR4"],"itemData":{"id":54,"type":"paper-conference","container-title":"2019 IEEE/CVF International Conference on Computer Vision (ICCV)","DOI":"10.1109/ICCV.2019.00972","event-title":"2019 IEEE/CVF International Conference on Computer Vision (ICCV)","ISBN":"978-1-7281-4803-8","language":"en","license":"https://ieeexplore.ieee.org/Xplorehelp/downloads/license-information/IEEE.html","page":"9626-9635","publisher":"IEEE","publisher-place":"Seoul, Korea (South)","source":"DOI.org (Crossref)","title":"FCOS: Fully Convolutional One-Stage Object Detection","title-short":"FCOS","URL":"https://ieeexplore.ieee.org/document/9010746/","author":[{"family":"Tian","given":"Zhi"},{"family":"Shen","given":"Chunhua"},{"family":"Chen","given":"Hao"},{"family":"He","given":"Tong"}],"accessed":{"date-parts":[["2026",4,19]]},"issued":{"date-parts":[["2019",10]]}}},{"id":58,"uris":["http://zotero.org/users/16697400/items/SAP69B85"],"itemData":{"id":58,"type":"article-journal","abstract":"Multi-object tracking (MOT) is an important problem in computer vision which has a wide range of applications. Formulating MOT as multi-task learning of object detection and re-ID in a single network is appealing since it allows joint optimization of the two tasks and enjoys high computation efficiency. However, we find that the two tasks tend to compete with each other which need to be carefully addressed. In particular, previous works usually treat re-ID as a secondary task whose accuracy is heavily affected by the primary detection task. As a result, the network is biased to the primary detection task which is not fair to the re-ID task. To solve the problem, we present a simple yet effective approach termed as FairMOT based on the anchor-free object detection architecture CenterNet. Note that it is not a naive combination of CenterNet and re-ID. Instead, we present a bunch of detailed designs which are critical to achieve good tracking results by thorough empirical studies. The resulting approach achieves high accuracy for both detection and tracking. The approach outperforms the state-of-the-art methods by a large margin on several public datasets. The source code and pre-trained models are released at https://github.com/ifzhang/FairMOT.","container-title":"International Journal of Computer Vision","DOI":"10.1007/s11263-021-01513-4","ISSN":"0920-5691, 1573-1405","issue":"11","journalAbbreviation":"Int J Comput Vis","note":"arXiv:2004.01888 [cs]","page":"3069-3087","source":"arXiv.org","title":"FairMOT: On the Fairness of Detection and Re-Identification in Multiple Object Tracking","title-short":"FairMOT","volume":"129","author":[{"family":"Zhang","given":"Yifu"},{"family":"Wang","given":"Chunyu"},{"family":"Wang","given":"Xinggang"},{"family":"Zeng","given":"Wenjun"},{"family":"Liu","given":"Wenyu"}],"issued":{"date-parts":[["2021",11]]}}}],"schema":"https://github.com/citation-style-language/schema/raw/master/csl-citation.json"} </w:instrText>
        <w:fldChar w:fldCharType="separate"/>
        <w:t>[16, 17]</w:t>
        <w:fldChar w:fldCharType="end"/>
        <w:t xml:space="preserve">, or integrating tracking algorithms or temporal information to compensate for detection failures. </w:t>
      </w:r>
    </w:p>
    <w:p w14:paraId="2DF00386" w14:textId="2D56C418" w:rsidR="00CD0BA6" w:rsidRPr="00C73F56" w:rsidRDefault="00CD0BA6" w:rsidP="00CD0BA6">
      <w:pPr>
        <w:pStyle w:val="Heading2"/>
        <w:numPr>
          <w:ilvl w:val="1"/>
          <w:numId w:val="16"/>
        </w:numPr>
        <w:rPr>
          <w:rFonts w:cs="Times New Roman"/>
        </w:rPr>
      </w:pPr>
      <w:r>
        <w:rPr>
          <w:rFonts w:cs="Times New Roman"/>
        </w:rPr>
        <w:t>Threshold Selection and Operational Trade-offs</w:t>
      </w:r>
    </w:p>
    <w:p w14:paraId="30F11F9E" w14:textId="38468A0B" w:rsidR="00CD0BA6" w:rsidRPr="00C73F56" w:rsidRDefault="00CD0BA6" w:rsidP="00682979">
      <w:r>
        <w:t>Although the trade-off resulting from the selected confidence threshold is well understood conceptually, it is often treated as a secondary consideration in experimental studies. In many cases, thresholds are selected empirically or left at default values without justification. This practice is particularly problematic in surveillance applications, where the relative cost of false negatives versus false positives may differ from standard benchmark assumptions.</w:t>
      </w:r>
    </w:p>
    <w:p w14:paraId="4E481E6E" w14:textId="292491AF" w:rsidR="00AE4FD7" w:rsidRPr="00C73F56" w:rsidRDefault="00AE4FD7" w:rsidP="00CD0BA6">
      <w:r>
        <w:t xml:space="preserve">Confidence-aware thresholding has also been studied in multi-object tracking. For example, recent tracking methods have incorporated confidence scores into detection filtering, association, and trajectory update mechanisms, while adaptive thresholding strategies have been proposed to replace fixed detector cutoffs in ByteTrack-style pipelines. These works confirm that confidence handling is operationally important, but they optimize threshold use within specific tracking frameworks rather than providing a systematic comparison of threshold effects across multiple detection models in a unified surveillance evaluation setting </w:t>
        <w:fldChar w:fldCharType="begin"/>
        <w:instrText xml:space="preserve"> ADDIN ZOTERO_ITEM CSL_CITATION {"citationID":"BHgr1VU1","properties":{"unsorted":false,"formattedCitation":"[18, 19]","plainCitation":"[18, 19]","noteIndex":0},"citationItems":[{"id":106,"uris":["http://zotero.org/users/16697400/items/T8HTEM9F"],"itemData":{"id":106,"type":"article","abstract":"We investigate the application of ByteTrack in the realm of multiple object tracking. ByteTrack, a simple tracking algorithm, enables the simultaneous tracking of multiple objects by strategically incorporating detections with a low confidence threshold. Conventionally, objects are initially associated with high confidence threshold detections. When the association between objects and detections becomes ambiguous, ByteTrack extends the association to lower confidence threshold detections. One notable drawback of the existing ByteTrack approach is its reliance on a fixed threshold to differentiate between high and low-confidence detections. In response to this limitation, we introduce a novel and adaptive approach. Our proposed method entails a dynamic adjustment of the confidence threshold, leveraging insights derived from overall detections. Through experimentation, we demonstrate the effectiveness of our adaptive confidence threshold technique while maintaining running time compared to ByteTrack.","DOI":"10.48550/arXiv.2312.01650","note":"arXiv:2312.01650 [cs]\nversion: 2","number":"arXiv:2312.01650","publisher":"arXiv","source":"arXiv.org","title":"Adaptive Confidence Threshold for ByteTrack in Multi-Object Tracking","URL":"http://arxiv.org/abs/2312.01650","author":[{"family":"Ma","given":"Linh Van"},{"family":"Hussain","given":"Muhammad Ishfaq"},{"family":"Park","given":"JongHyun"},{"family":"Kim","given":"Jeongbae"},{"family":"Jeon","given":"Moongu"}],"accessed":{"date-parts":[["2026",4,19]]},"issued":{"date-parts":[["2023",12,6]]}}},{"id":111,"uris":["http://zotero.org/users/16697400/items/5JDGP7HK"],"itemData":{"id":111,"type":"article-journal","abstract":"Multi-Object Tracking (MOT) aims to associate multiple objects across consecutive video sequences and maintain continuous and stable trajectories. Currently, much attention has been paid to data association problems, where many methods filter detection boxes for object matching based on the confidence scores (CS) of the detectors without fully utilizing the detection results. Kalman filter (KF) is a traditional means for sequential frame processing, which has been widely adopted in MOT. It matches and updates a predicted trajectory with a detection box in video. However, under crowded scenes, the noise will create low-confidence detection boxes, causing identity switch (IDS) and tracking failure. In this paper, we thoroughly investigate the limitations of existing trajectory prediction schemes in MOT and prove that KF can still achieve competitive results in video sequence processing if proper care is taken to handle the noise. We propose a confidence-based trajectory prediction scheme (dubbed ConfMOT) based on KF. The CS of the detection results is used to adjust the noise during updating KF and to predict the trajectories of the tracked objects in videos. While a cost matrix (CM) is constructed to measure the cost of successful matching of unreliable objects. Meanwhile, each trajectory is labeled with a unique CS, while the lost trajectories that have not been updated for a long time will be removed. Our tracker is simple yet efficient. Extensive experiments have been conducted on mainstream datasets, where our tracker has exhibited superior performance to other advanced competitors.","container-title":"Sensors","DOI":"10.3390/s25237221","ISSN":"1424-8220","issue":"23","language":"en","license":"http://creativecommons.org/licenses/by/3.0/","page":"7221","publisher":"Multidisciplinary Digital Publishing Institute","source":"www.mdpi.com","title":"Multi-Object Tracking with Confidence-Based Trajectory Prediction Scheme","volume":"25","author":[{"family":"Yi","given":"Kai"},{"family":"Li","given":"Jiarong"},{"family":"Zhang","given":"Yi"}],"issued":{"date-parts":[["2025",1]]}}}],"schema":"https://github.com/citation-style-language/schema/raw/master/csl-citation.json"} </w:instrText>
        <w:fldChar w:fldCharType="separate"/>
        <w:t>[18, 19]</w:t>
        <w:fldChar w:fldCharType="end"/>
        <w:t>.</w:t>
      </w:r>
    </w:p>
    <w:p w14:paraId="218A3C13" w14:textId="1BB1004B" w:rsidR="00CD0BA6" w:rsidRPr="00C73F56" w:rsidRDefault="00AE4FD7" w:rsidP="00CD0BA6">
      <w:r>
        <w:t xml:space="preserve">While object detection confidence thresholds have received increasing attention in recent work, existing studies mainly focus on optimal operating point selection for individual detectors or confidence-aware thresholding inside tracking pipelines. A systematic analysis of how threshold variation affects cross-model comparison, ranking stability, and deployment-relevant trade-offs in dense surveillance contexts remains limited </w:t>
        <w:fldChar w:fldCharType="begin"/>
        <w:instrText xml:space="preserve"> ADDIN ZOTERO_ITEM CSL_CITATION {"citationID":"DcRXhK1c","properties":{"unsorted":false,"formattedCitation":"[10, 18, 19]","plainCitation":"[10, 18, 19]","noteIndex":0},"citationItems":[{"id":106,"uris":["http://zotero.org/users/16697400/items/T8HTEM9F"],"itemData":{"id":106,"type":"article","abstract":"We investigate the application of ByteTrack in the realm of multiple object tracking. ByteTrack, a simple tracking algorithm, enables the simultaneous tracking of multiple objects by strategically incorporating detections with a low confidence threshold. Conventionally, objects are initially associated with high confidence threshold detections. When the association between objects and detections becomes ambiguous, ByteTrack extends the association to lower confidence threshold detections. One notable drawback of the existing ByteTrack approach is its reliance on a fixed threshold to differentiate between high and low-confidence detections. In response to this limitation, we introduce a novel and adaptive approach. Our proposed method entails a dynamic adjustment of the confidence threshold, leveraging insights derived from overall detections. Through experimentation, we demonstrate the effectiveness of our adaptive confidence threshold technique while maintaining running time compared to ByteTrack.","DOI":"10.48550/arXiv.2312.01650","note":"arXiv:2312.01650 [cs]\nversion: 2","number":"arXiv:2312.01650","publisher":"arXiv","source":"arXiv.org","title":"Adaptive Confidence Threshold for ByteTrack in Multi-Object Tracking","URL":"http://arxiv.org/abs/2312.01650","author":[{"family":"Ma","given":"Linh Van"},{"family":"Hussain","given":"Muhammad Ishfaq"},{"family":"Park","given":"JongHyun"},{"family":"Kim","given":"Jeongbae"},{"family":"Jeon","given":"Moongu"}],"accessed":{"date-parts":[["2026",4,19]]},"issued":{"date-parts":[["2023",12,6]]}}},{"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id":111,"uris":["http://zotero.org/users/16697400/items/5JDGP7HK"],"itemData":{"id":111,"type":"article-journal","abstract":"Multi-Object Tracking (MOT) aims to associate multiple objects across consecutive video sequences and maintain continuous and stable trajectories. Currently, much attention has been paid to data association problems, where many methods filter detection boxes for object matching based on the confidence scores (CS) of the detectors without fully utilizing the detection results. Kalman filter (KF) is a traditional means for sequential frame processing, which has been widely adopted in MOT. It matches and updates a predicted trajectory with a detection box in video. However, under crowded scenes, the noise will create low-confidence detection boxes, causing identity switch (IDS) and tracking failure. In this paper, we thoroughly investigate the limitations of existing trajectory prediction schemes in MOT and prove that KF can still achieve competitive results in video sequence processing if proper care is taken to handle the noise. We propose a confidence-based trajectory prediction scheme (dubbed ConfMOT) based on KF. The CS of the detection results is used to adjust the noise during updating KF and to predict the trajectories of the tracked objects in videos. While a cost matrix (CM) is constructed to measure the cost of successful matching of unreliable objects. Meanwhile, each trajectory is labeled with a unique CS, while the lost trajectories that have not been updated for a long time will be removed. Our tracker is simple yet efficient. Extensive experiments have been conducted on mainstream datasets, where our tracker has exhibited superior performance to other advanced competitors.","container-title":"Sensors","DOI":"10.3390/s25237221","ISSN":"1424-8220","issue":"23","language":"en","license":"http://creativecommons.org/licenses/by/3.0/","page":"7221","publisher":"Multidisciplinary Digital Publishing Institute","source":"www.mdpi.com","title":"Multi-Object Tracking with Confidence-Based Trajectory Prediction Scheme","volume":"25","author":[{"family":"Yi","given":"Kai"},{"family":"Li","given":"Jiarong"},{"family":"Zhang","given":"Yi"}],"issued":{"date-parts":[["2025",1]]}}}],"schema":"https://github.com/citation-style-language/schema/raw/master/csl-citation.json"} </w:instrText>
        <w:fldChar w:fldCharType="separate"/>
        <w:t>[10, 18, 19]</w:t>
        <w:fldChar w:fldCharType="end"/>
        <w:t>.</w:t>
      </w:r>
    </w:p>
    <w:p w14:paraId="51F5F524" w14:textId="49AFA225" w:rsidR="00CD0BA6" w:rsidRPr="00C73F56" w:rsidRDefault="00CD0BA6" w:rsidP="00CD0BA6">
      <w:pPr>
        <w:pStyle w:val="Heading1"/>
        <w:numPr>
          <w:ilvl w:val="0"/>
          <w:numId w:val="16"/>
        </w:numPr>
        <w:rPr>
          <w:rFonts w:cs="Times New Roman"/>
        </w:rPr>
      </w:pPr>
      <w:r>
        <w:rPr>
          <w:rFonts w:cs="Times New Roman"/>
        </w:rPr>
        <w:t>Methodology</w:t>
      </w:r>
    </w:p>
    <w:p w14:paraId="0CD79AC4" w14:textId="4C0E4889" w:rsidR="00CD0BA6" w:rsidRPr="00C73F56" w:rsidRDefault="00CD0BA6" w:rsidP="00CD0BA6">
      <w:pPr>
        <w:pStyle w:val="Heading2"/>
        <w:numPr>
          <w:ilvl w:val="1"/>
          <w:numId w:val="16"/>
        </w:numPr>
        <w:rPr>
          <w:rFonts w:cs="Times New Roman"/>
        </w:rPr>
      </w:pPr>
      <w:r>
        <w:rPr>
          <w:rFonts w:cs="Times New Roman"/>
        </w:rPr>
        <w:t>Overview</w:t>
      </w:r>
    </w:p>
    <w:p w14:paraId="4084104C" w14:textId="77777777" w:rsidR="00314D40" w:rsidRPr="00C73F56" w:rsidRDefault="00CD0BA6" w:rsidP="00314D40">
      <w:r>
        <w:t>This study aims to systematically analyze the impact of confidence threshold selection on object detection performance in dense surveillance scenarios. To achieve this, we designed a controlled evaluation pipeline that ensures consistency across models, thresholds, and datasets.</w:t>
      </w:r>
    </w:p>
    <w:p w14:paraId="4BBC7D57" w14:textId="77777777" w:rsidR="00314D40" w:rsidRPr="00C73F56" w:rsidRDefault="00CD0BA6" w:rsidP="00314D40">
      <w:r>
        <w:t>The methodology focuses on isolating the effect of the confidence threshold while maintaining identical experimental conditions for all evaluated detectors.</w:t>
      </w:r>
    </w:p>
    <w:p w14:paraId="2CDD979E" w14:textId="23DF61ED" w:rsidR="00CD0BA6" w:rsidRPr="00C73F56" w:rsidRDefault="00CD0BA6" w:rsidP="00314D40">
      <w:r>
        <w:t xml:space="preserve">The overall workflow consists of: (i) input data processing, (ii) object detection using multiple YOLO-based models, (iii) standardized logging of detections, and </w:t>
        <w:lastRenderedPageBreak/>
        <w:t>(iv) quantitative evaluation using common detection metrics.</w:t>
      </w:r>
    </w:p>
    <w:p w14:paraId="742850CF" w14:textId="7A7112ED" w:rsidR="00CD0BA6" w:rsidRPr="00C73F56" w:rsidRDefault="00CD0BA6" w:rsidP="00CD0BA6">
      <w:pPr>
        <w:pStyle w:val="Heading2"/>
        <w:numPr>
          <w:ilvl w:val="1"/>
          <w:numId w:val="16"/>
        </w:numPr>
        <w:rPr>
          <w:rFonts w:cs="Times New Roman"/>
        </w:rPr>
      </w:pPr>
      <w:r>
        <w:rPr>
          <w:rFonts w:cs="Times New Roman"/>
        </w:rPr>
        <w:t>Detection Pipeline</w:t>
      </w:r>
    </w:p>
    <w:p w14:paraId="474789F8" w14:textId="47178F22" w:rsidR="00CD0BA6" w:rsidRPr="00C73F56" w:rsidRDefault="00B830D2" w:rsidP="00CD0BA6">
      <w:r>
        <w:t>We developed a modular detection pipeline to ensure reproducibility and scalability of experiments. The pipeline is composed of the following components:</w:t>
      </w:r>
    </w:p>
    <w:p w14:paraId="45B9FE90" w14:textId="3695105B" w:rsidR="00CD0BA6" w:rsidRPr="00C73F56" w:rsidRDefault="00CD0BA6" w:rsidP="00EF73A7">
      <w:pPr>
        <w:pStyle w:val="ListParagraph"/>
        <w:numPr>
          <w:ilvl w:val="0"/>
          <w:numId w:val="34"/>
        </w:numPr>
        <w:ind w:left="284" w:hanging="284"/>
      </w:pPr>
      <w:r>
        <w:t xml:space="preserve">Video source module: Handles frame extraction from video sequences. </w:t>
      </w:r>
    </w:p>
    <w:p w14:paraId="25E1117B" w14:textId="3B3E04DF" w:rsidR="00CD0BA6" w:rsidRPr="00C73F56" w:rsidRDefault="00CD0BA6" w:rsidP="00EF73A7">
      <w:pPr>
        <w:pStyle w:val="ListParagraph"/>
        <w:numPr>
          <w:ilvl w:val="0"/>
          <w:numId w:val="34"/>
        </w:numPr>
        <w:ind w:left="284" w:hanging="284"/>
      </w:pPr>
      <w:r>
        <w:t xml:space="preserve">Preprocessing module: Applies minimal transformations required for model compatibility. To avoid bias, no aggressive preprocessing techniques were applied, ensuring that model performance is not artificially enhanced or degraded. </w:t>
      </w:r>
    </w:p>
    <w:p w14:paraId="629406F3" w14:textId="77777777" w:rsidR="00CD0BA6" w:rsidRPr="00C73F56" w:rsidRDefault="00CD0BA6" w:rsidP="00EF73A7">
      <w:pPr>
        <w:pStyle w:val="ListParagraph"/>
        <w:numPr>
          <w:ilvl w:val="0"/>
          <w:numId w:val="34"/>
        </w:numPr>
        <w:ind w:left="284" w:hanging="284"/>
      </w:pPr>
      <w:r>
        <w:t xml:space="preserve">Detection module: Executes inference using different YOLO-based models under identical conditions. </w:t>
      </w:r>
    </w:p>
    <w:p w14:paraId="198EE4C6" w14:textId="77777777" w:rsidR="00CD0BA6" w:rsidRPr="00C73F56" w:rsidRDefault="00CD0BA6" w:rsidP="00EF73A7">
      <w:pPr>
        <w:pStyle w:val="ListParagraph"/>
        <w:numPr>
          <w:ilvl w:val="0"/>
          <w:numId w:val="34"/>
        </w:numPr>
        <w:ind w:left="284" w:hanging="284"/>
      </w:pPr>
      <w:r>
        <w:t xml:space="preserve">Logging module: Stores detection outputs in a structured format for subsequent evaluation. </w:t>
      </w:r>
    </w:p>
    <w:p w14:paraId="357EFD7A" w14:textId="1477B35A" w:rsidR="00CD0BA6" w:rsidRPr="00C73F56" w:rsidRDefault="00CD0BA6" w:rsidP="00EF73A7">
      <w:pPr>
        <w:pStyle w:val="ListParagraph"/>
        <w:numPr>
          <w:ilvl w:val="0"/>
          <w:numId w:val="34"/>
        </w:numPr>
        <w:ind w:left="284" w:hanging="284"/>
      </w:pPr>
      <w:r>
        <w:t>Evaluation module: Computes performance metrics based on ground truth annotations.</w:t>
      </w:r>
    </w:p>
    <w:p w14:paraId="56364139" w14:textId="2EA61BA3" w:rsidR="00CD0BA6" w:rsidRPr="00C73F56" w:rsidRDefault="00CD0BA6" w:rsidP="00BE4429">
      <w:pPr>
        <w:ind w:firstLine="0"/>
      </w:pPr>
      <w:r>
        <w:t>To ensure fair comparison, all models operate on the same input frames without frame skipping or artificial frame rate adjustments. This design guarantees that performance differences arise solely from model behavior and threshold selection.</w:t>
      </w:r>
    </w:p>
    <w:p w14:paraId="142C8C38" w14:textId="149B827E" w:rsidR="00CD0BA6" w:rsidRPr="00C73F56" w:rsidRDefault="00CD0BA6" w:rsidP="00CD0BA6">
      <w:pPr>
        <w:pStyle w:val="Heading2"/>
        <w:numPr>
          <w:ilvl w:val="1"/>
          <w:numId w:val="16"/>
        </w:numPr>
        <w:rPr>
          <w:rFonts w:cs="Times New Roman"/>
        </w:rPr>
      </w:pPr>
      <w:r>
        <w:rPr>
          <w:rFonts w:cs="Times New Roman"/>
        </w:rPr>
        <w:t>Models Evaluated</w:t>
      </w:r>
    </w:p>
    <w:p w14:paraId="49A8B107" w14:textId="679C38B3" w:rsidR="00CD0BA6" w:rsidRPr="00C73F56" w:rsidRDefault="00CD0BA6" w:rsidP="00CD0BA6">
      <w:r>
        <w:t>The study includes a diverse set of object detection models from the YOLO family, representing different architectural generations and complexity levels:</w:t>
      </w:r>
    </w:p>
    <w:p w14:paraId="663DA6BC" w14:textId="25185EF4" w:rsidR="00CD0BA6" w:rsidRPr="00C73F56" w:rsidRDefault="00CD0BA6" w:rsidP="00EF73A7">
      <w:pPr>
        <w:pStyle w:val="ListParagraph"/>
        <w:numPr>
          <w:ilvl w:val="0"/>
          <w:numId w:val="33"/>
        </w:numPr>
        <w:ind w:left="284" w:hanging="284"/>
      </w:pPr>
      <w:r>
        <w:t xml:space="preserve">YOLOv3 </w:t>
        <w:fldChar w:fldCharType="begin"/>
        <w:instrText xml:space="preserve"> ADDIN ZOTERO_ITEM CSL_CITATION {"citationID":"tWnYUjuP","properties":{"unsorted":false,"formattedCitation":"[5]","plainCitation":"[5]","noteIndex":0},"citationItems":[{"id":38,"uris":["http://zotero.org/users/16697400/items/SUPIPFHK"],"itemData":{"id":38,"type":"article","abstract":"We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2026",4,19]]},"issued":{"date-parts":[["2018",4,8]]}}}],"schema":"https://github.com/citation-style-language/schema/raw/master/csl-citation.json"} </w:instrText>
        <w:fldChar w:fldCharType="separate"/>
        <w:t>[5]</w:t>
        <w:fldChar w:fldCharType="end"/>
        <w:t xml:space="preserve">: A widely used baseline model. </w:t>
      </w:r>
    </w:p>
    <w:p w14:paraId="25F8F913" w14:textId="3A6F1739" w:rsidR="00CD0BA6" w:rsidRPr="00C73F56" w:rsidRDefault="00CD0BA6" w:rsidP="00EF73A7">
      <w:pPr>
        <w:pStyle w:val="ListParagraph"/>
        <w:numPr>
          <w:ilvl w:val="0"/>
          <w:numId w:val="33"/>
        </w:numPr>
        <w:ind w:left="284" w:hanging="284"/>
      </w:pPr>
      <w:r>
        <w:t xml:space="preserve">YOLOv5s </w:t>
        <w:fldChar w:fldCharType="begin"/>
        <w:instrText xml:space="preserve"> ADDIN ZOTERO_ITEM CSL_CITATION {"citationID":"O1I2hZBp","properties":{"unsorted":false,"formattedCitation":"[20]","plainCitation":"[20]","noteIndex":0},"citationItems":[{"id":103,"uris":["http://zotero.org/users/16697400/items/NUNHD9MA"],"itemData":{"id":103,"type":"software","abstract":"&lt;div align=\"center\"&gt;\n&lt;a align=\"center\" href=\"https://ultralytics.com/yolov5\" target=\"_blank\"&gt;\n&lt;img width=\"850\" src=\"https://github.com/ultralytics/assets/blob/master/yolov5/v70/splash.png\"&gt;&lt;/a&gt;\n&lt;/div&gt;\n&lt;br&gt;\n\nOur new YOLOv5 v7.0 instance segmentation models are the fastest and most accurate in the world, beating all current SOTA benchmarks. We've made them super simple to train, validate and deploy. See full details in our Release Notes and visit our YOLOv5 Segmentation Colab Notebook for quickstart tutorials.\n\n&lt;div align=\"center\"&gt;\n&lt;a align=\"center\" href=\"https://ultralytics.com/yolov5\" target=\"_blank\"&gt;\n&lt;img width=\"800\" src=\"https://user-images.githubusercontent.com/26833433/203348073-9b85607b-03e2-48e1-a6ba-fe1c1c31749c.png\"&gt;&lt;/a&gt;\n&lt;/div&gt;\n&lt;br&gt;\n\nOur primary goal with this release is to introduce super simple YOLOv5 segmentation workflows just like our existing object detection models. The new v7.0 YOLOv5-seg models below are just a start, we will continue to improve these going forward together with our existing detection and classification models. We'd love your feedback and contributions on this effort!\n\nThis release incorporates 280 PRs from 41 contributors since our last release in August 2022.\nImportant Updates\n\n\n\nSegmentation Models </w:instrText>
      </w:r>
      <w:r>
        <w:rPr>
          <w:rFonts w:ascii="Segoe UI Emoji" w:hAnsi="Segoe UI Emoji" w:cs="Segoe UI Emoji"/>
        </w:rPr>
        <w:instrText>⭐</w:instrText>
      </w:r>
      <w:r>
        <w:instrText xml:space="preserve"> NEW: SOTA YOLOv5-seg COCO-pretrained segmentation models are now available for the first time (https://github.com/ultralytics/yolov5/pull/9052 by @glenn-jocher, @AyushExel and @Laughing-q)\n\nPaddle Paddle Export: Export any YOLOv5 model (cls, seg, det) to Paddle format with python export.py --include paddle (https://github.com/ultralytics/yolov5/pull/9459 by @glenn-jocher)\n\nYOLOv5 AutoCache: Use python train.py --cache ram will now scan available memory and compare against predicted dataset RAM usage. This reduces risk in caching and should help improve adoption of the dataset caching feature, which can significantly speed up training. (https://github.com/ultralytics/yolov5/pull/10027 by @glenn-jocher)\n\nComet Logging and Visualization Integration: Free forever, Comet lets you save YOLOv5 models, resume training, and interactively visualise and debug predictions. (https://github.com/ultralytics/yolov5/pull/9232 by @DN6)\n\nNew Segmentation Checkpoints\n\nWe trained YOLOv5 segmentations models on COCO for 300 epochs at image size 640 using A100 GPUs. We exported all models to ONNX FP32 for CPU speed tests and to TensorRT FP16 for GPU speed tests. We ran all speed tests on Google Colab Pro notebooks for easy reproducibility.\n\n\n\nModel\nsize&lt;br&gt;&lt;sup&gt;(pixels)\nmAP&lt;sup&gt;box&lt;br&gt;50-95\nmAP&lt;sup&gt;mask&lt;br&gt;50-95\nTrain time&lt;br&gt;&lt;sup&gt;300 epochs&lt;br&gt;A100 (hours)\nSpeed&lt;br&gt;&lt;sup&gt;ONNX CPU&lt;br&gt;(ms)\nSpeed&lt;br&gt;&lt;sup&gt;TRT A100&lt;br&gt;(ms)\nparams&lt;br&gt;&lt;sup&gt;(M)\nFLOPs&lt;br&gt;&lt;sup&gt;@640 (B)\n\n\n\n\nYOLOv5n-seg\n640\n27.6\n23.4\n80:17\n62.7\n1.2\n2.0\n7.1\n\n\nYOLOv5s-seg\n640\n37.6\n31.7\n88:16\n173.3\n1.4\n7.6\n26.4\n\n\nYOLOv5m-seg\n640\n45.0\n37.1\n108:36\n427.0\n2.2\n22.0\n70.8\n\n\nYOLOv5l-seg\n640\n49.0\n39.9\n66:43 (2x)\n857.4\n2.9\n47.9\n147.7\n\n\nYOLOv5x-seg\n640\n50.7\n41.4\n62:56 (3x)\n1579.2\n4.5\n88.8\n265.7\n\n\n\n\n\n\nAll checkpoints are trained to 300 epochs with SGD optimizer with lr0=0.01 and weight_decay=5e-5 at image size 640 and all default settings.&lt;br&gt;Runs logged to https://wandb.ai/glenn-jocher/YOLOv5_v70_official\n\nAccuracy values are for single-model single-scale on COCO dataset.&lt;br&gt;Reproduce by python segment/val.py --data coco.yaml --weights yolov5s-seg.pt\n\nSpeed averaged over 100 inference images using a Colab Pro A100 High-RAM instance. Values indicate inference speed only (NMS adds about 1ms per image). &lt;br&gt;Reproduce by python segment/val.py --data coco.yaml --weights yolov5s-seg.pt --batch 1\n\nExport to ONNX at FP32 and TensorRT at FP16 done with export.py. &lt;br&gt;Reproduce by python export.py --weights yolov5s-seg.pt --include engine --device 0 --half\n\nNew Segmentation Usage Examples\nTrain\n\nYOLOv5 segmentation training supports auto-download COCO128-seg segmentation dataset with --data coco128-seg.yaml argument and manual download of COCO-segments dataset with bash data/scripts/get_coco.sh --train --val --segments and then python train.py --data coco.yaml.\n\n# Single-GPU\npython segment/train.py --model yolov5s-seg.pt --data coco128-seg.yaml --epochs 5 --img 640\n\n# Multi-GPU DDP\npython -m torch.distributed.run --nproc_per_node 4 --master_port 1 segment/train.py --model yolov5s-seg.pt --data coco128-seg.yaml --epochs 5 --img 640 --device 0,1,2,3\n\nVal\n\nValidate YOLOv5m-seg accuracy on ImageNet-1k dataset:\n\nbash data/scripts/get_coco.sh --val --segments  # download COCO val segments split (780MB, 5000 images)\npython segment/val.py --weights yolov5s-seg.pt --data coco.yaml --img 640  # validate\n\nPredict\n\nUse pretrained YOLOv5m-seg to predict bus.jpg:\n\npython segment/predict.py --weights yolov5m-seg.pt --data data/images/bus.jpg\n\n\nmodel = torch.hub.load('ultralytics/yolov5', 'custom', 'yolov5m-seg.pt')  # load from PyTorch Hub (WARNING: inference not yet supported)\n\n\n\n\n\n\n\n\n\n\n\n\n\n\nExport\n\nExport YOLOv5s-seg model to ONNX and TensorRT:\n\npython export.py --weights yolov5s-seg.pt --include onnx engine --img 640 --device 0\n\nChangelog\n\n\n\nChanges between previous release and this release: https://github.com/ultralytics/yolov5/compare/v6.2...v7.0\n\nChanges since this release: https://github.com/ultralytics/yolov5/compare/v7.0...HEAD\n\n&lt;details&gt;\n  &lt;summary&gt;</w:instrText>
      </w:r>
      <w:r>
        <w:rPr>
          <w:rFonts w:ascii="Segoe UI Emoji" w:hAnsi="Segoe UI Emoji" w:cs="Segoe UI Emoji"/>
        </w:rPr>
        <w:instrText>🛠️</w:instrText>
      </w:r>
      <w:r>
        <w:instrText xml:space="preserve"> New Features and Bug Fixes (280)&lt;/summary&gt;\n* Improve classification comments by @glenn-jocher in https://github.com/ultralytics/yolov5/pull/8997\n* Update `attempt_download(release='v6.2')` by @glenn-jocher in https://github.com/ultralytics/yolov5/pull/8998\n* Update README_cn.md by @KieraMengru0907 in https://github.com/ultralytics/yolov5/pull/9001\n* Update dataset `names` from array to dictionary by @glenn-jocher in https://github.com/ultralytics/yolov5/pull/9000\n* [segment]: Allow inference on dirs and videos by @AyushExel in https://github.com/ultralytics/yolov5/pull/9003\n* DockerHub tag update Usage example by @glenn-jocher in https://github.com/ultralytics/yolov5/pull/9005\n* Add weight `decay` to argparser by @glenn-jocher in https://github.com/ultralytics/yolov5/pull/9006\n* Add glob quotes to detect.py usage example by @glenn-jocher in https://github.com/ultralytics/yolov5/pull/9007\n* Fix TorchScript JSON string key bug by @glenn-jocher in https://github.com/ultralytics/yolov5/pull/9015\n* EMA FP32 assert classification bug fix by @glenn-jocher in https://github.com/ultralytics/yolov5/pull/9016\n* Faster pre-processing for gray image input by @cher-liang in https://github.com/ultralytics/yolov5/pull/9009\n* Improved `Profile()` inference timing by @glenn-jocher in https://github.com/ultralytics/yolov5/pull/9024\n* `torch.empty()` for speed improvements by @glenn-jocher in https://github.com/ultralytics/yolov5/pull/9025\n* Remove unused `time_sync` import by @glenn-jocher in https://github.com/ultralytics/yolov5/pull/9026\n* Add PyTorch Hub classification CI checks by @glenn-jocher in https://github.com/ultralytics/yolov5/pull/9027\n* Attach transforms to model by @glenn-jocher in https://github.com/ultralytics/yolov5/pull/9028\n* Default --data `imagenette160` training (fastest) by @glenn-jocher in https://github.com/ultralytics/yolov5/pull/9033\n* VOC `names` dictionary fix by @glenn-jocher in https://github.com/ultralytics/yolov5/pull/9034\n* Update train.py `import val as validate` by @glenn-jocher in https://github.com/ultralytics/yolov5/pull/9037\n* AutoBatch protect from negative batch sizes by @glenn-jocher in https://github.com/ultralytics/yolov5/pull/9048\n* Temporarily remove `macos-latest` from CI by @glenn-jocher in https://github.com/ultralytics/yolov5/pull/9049\n* Add `--save-hybrid` mAP warning by @glenn-jocher in https://github.com/ultralytics/yolov5/pull/9050\n* Refactor for simplification by @glenn-jocher in https://github.com/ultralytics/yolov5/pull/9054\n* Refactor for simplification 2 by @glenn-jocher in https://github.com/ultralytics/yolov5/pull/9055\n* zero-mAP fix return `.detach()` to EMA by @glenn-jocher in https://github.com/ultralytics/yolov5/pull/9056\n* zero-mAP fix 3 by @glenn-jocher in https://github.com/ultralytics/yolov5/pull/9058\n* Daemon `plot_labels()` for faster start by @glenn-jocher in https://github.com/ultralytics/yolov5/pull/9057\n* TensorBoard fix in tutorial.ipynb by @glenn-jocher in https://github.com/ultralytics/yolov5/pull/9064\n* zero-mAP fix remove `torch.empty()` forward pass in `.train()` mode by @0zppd in https://github.com/ultralytics/yolov5/pull/9068\n* Rename 'labels' to 'instances' by @glenn-jocher in https://github.com/ultralytics/yolov5/pull/9066\n* Threaded TensorBoard graph logging by @glenn-jocher in https://github.com/ultralytics/yolov5/pull/9070\n* De-thread TensorBoard graph logging by @glenn-jocher in https://github.com/ultralytics/yolov5/pull/9071\n* Two dimensional `size=(h,w)` AutoShape support by @glenn-jocher in https://github.com/ultralytics/yolov5/pull/9072\n* Remove unused Timeout import by @glenn-jocher in https://github.com/ultralytics/yolov5/pull/9073\n* Improved Usage example docstrings by @glenn-jocher in https://github.com/ultralytics/yolov5/pull/9075\n* Install `torch` latest stable by @glenn-jocher in https://github.com/ultralytics/yolov5/pull/9092\n* New `@try_export` decorator by @glenn-jocher in https://github.com/ultralytics/yolov5/pull/9096\n* Add optional `transforms` argument to LoadStreams() by @glenn-jocher in https://github.com/ultralytics/yolov5/pull/9105\n* Streaming Classification support by @glenn-jocher in https://github.com/ultralytics/yolov5/pull/9106\n* Fix numpy to torch cls streaming bug by @glenn-jocher in https://github.com/ultralytics/yolov5/pull/9112\n* Infer Loggers project name  by @AyushExel in https://github.com/ultralytics/yolov5/pull/9117\n* Add CSV logging to GenericLogger by @glenn-jocher in https://github.com/ultralytics/yolov5/pull/9128\n* New TryExcept decorator by @glenn-jocher in https://github.com/ultralytics/yolov5/pull/9154\n* Fixed segment offsets by @glenn-jocher in https://github.com/ultralytics/yolov5/pull/9155\n* New YOLOv5 v6.2 splash images by @glenn-jocher in https://github.com/ultralytics/yolov5/pull/9142\n* Rename onnx_dynamic -&gt; dynamic by @glenn-jocher in https://github.com/ultralytics/yolov5/pull/9168\n* Inline `_make_grid()` meshgrid by @glenn-jocher in https://github.com/ultralytics/yolov5/pull/9170\n* Comment EMA assert by @glenn-jocher in https://github.com/ultralytics/yolov5/pull/9173\n* Fix confidence threshold for ClearML debug images by @HighMans in https://github.com/ultralytics/yolov5/pull/9174\n* Update Dockerfile-cpu by @glenn-jocher in https://github.com/ultralytics/yolov5/pull/9184\n* Update Dockerfile-cpu to libpython3-dev by @glenn-jocher in https://github.com/ultralytics/yolov5/pull/9185\n* Update Dockerfile-arm64 to libpython3-dev by @glenn-jocher in https://github.com/ultralytics/yolov5/pull/9187\n* Fix AutoAnchor MPS bug by @glenn-jocher in https://github.com/ultralytics/yolov5/pull/9188\n* Skip AMP check on MPS by @glenn-jocher in https://github.com/ultralytics/yolov5/pull/9189\n* ClearML's set_report_period's time is defined in minutes not seconds. by @HighMans in https://github.com/ultralytics/yolov5/pull/9186\n* Add `check_git_status(..., branch='master')` argument by @glenn-jocher in https://github.com/ultralytics/yolov5/pull/9199\n* `check_font()` on notebook init by @glenn-jocher in https://github.com/ultralytics/yolov5/pull/9200\n* Comment `protobuf` in requirements.txt by @glenn-jocher in https://github.com/ultralytics/yolov5/pull/9207\n* `check_font()` fstring update by @glenn-jocher in https://github.com/ultralytics/yolov5/pull/9208\n* AutoBatch protect from extreme batch sizes by @glenn-jocher in https://github.com/ultralytics/yolov5/pull/9209\n* Default AutoBatch 0.8 fraction by @glenn-jocher in https://github.com/ultralytics/yolov5/pull/9212\n* Delete rebase.yml by @glenn-jocher in https://github.com/ultralytics/yolov5/pull/9202\n* Duplicate segment verification fix by @glenn-jocher in https://github.com/ultralytics/yolov5/pull/9225\n* New `LetterBox(size)` `CenterCrop(size)`, `ToTensor()` transforms (#9213) by @glenn-jocher in https://github.com/ultralytics/yolov5/pull/9213\n* Add ClassificationModel TF export assert by @glenn-jocher in https://github.com/ultralytics/yolov5/pull/9226\n* Remove usage of `pathlib.Path.unlink(missing_ok=...)` by @ymerkli in https://github.com/ultralytics/yolov5/pull/9227\n* Add support for `*.pfm` images  by @spacewalk01 in https://github.com/ultralytics/yolov5/pull/9230\n* Python check warning emoji by @glenn-jocher in https://github.com/ultralytics/yolov5/pull/9238\n* Add `url_getsize()` function by @glenn-jocher in https://github.com/ultralytics/yolov5/pull/9247\n* Update dataloaders.py by @glenn-jocher in https://github.com/ultralytics/yolov5/pull/9250\n* Refactor Loggers : Move code outside train.py by @AyushExel in https://github.com/ultralytics/yolov5/pull/9241\n* Update general.py by @glenn-jocher in https://github.com/ultralytics/yolov5/pull/9252\n* Add LoadImages._cv2_rotate() by @glenn-jocher in https://github.com/ultralytics/yolov5/pull/9249\n* Move `cudnn.benchmarks(True)` to LoadStreams by @glenn-jocher in https://github.com/ultralytics/yolov5/pull/9258\n* `cudnn.benchmark = True` on Seed 0 by @glenn-jocher in https://github.com/ultralytics/yolov5/pull/9259\n* Update `TryExcept(msg='...')`` by @glenn-jocher in https://github.com/ultralytics/yolov5/pull/9261\n* Make sure best.pt model file is preserved ClearML by @thepycoder in https://github.com/ultralytics/yolov5/pull/9265\n* DetectMultiBackend improvements by @glenn-jocher in https://github.com/ultralytics/yolov5/pull/9269\n* Update DetectMultiBackend for tuple outputs by @glenn-jocher in https://github.com/ultralytics/yolov5/pull/9274\n* Update DetectMultiBackend for tuple outputs 2 by @glenn-jocher in https://github.com/ultralytics/yolov5/pull/9275\n* Update benchmarks CI with `--hard-fail` min metric floor by @glenn-jocher in https://github.com/ultralytics/yolov5/pull/9276\n* Add new `--vid-stride` inference parameter for videos by @VELCpro in https://github.com/ultralytics/yolov5/pull/9256\n* [pre-commit.ci] pre-commit suggestions by @pre-commit-ci in https://github.com/ultralytics/yolov5/pull/9295\n* Replace deprecated `np.int` with `int` by @glenn-jocher in https://github.com/ultralytics/yolov5/pull/9307\n* Comet Logging and Visualization Integration by @DN6 in https://github.com/ultralytics/yolov5/pull/9232\n* Comet changes by @DN6 in https://github.com/ultralytics/yolov5/pull/9328\n* Train.py line 486 typo fix by @robinned in https://github.com/ultralytics/yolov5/pull/9330\n* Add dilated conv support by @YellowAndGreen in https://github.com/ultralytics/yolov5/pull/9347\n* Update `check_requirements()` single install by @glenn-jocher in https://github.com/ultralytics/yolov5/pull/9353\n* Update `check_requirements(args, cmds='')` by @glenn-jocher in https://github.com/ultralytics/yolov5/pull/9355\n* Update `check_requirements()` multiple string by @glenn-jocher in https://github.com/ultralytics/yolov5/pull/9356\n* Add PaddlePaddle export and inference by @kisaragychihaya in https://github.com/ultralytics/yolov5/pull/9240\n* PaddlePaddle Usage examples by @glenn-jocher in https://github.com/ultralytics/yolov5/pull/9358\n* labels.jpg names fix by @glenn-jocher in https://github.com/ultralytics/yolov5/pull/9361\n* Exclude `ipython` from hubconf.py `check_requirements()` by @glenn-jocher in https://github.com/ultralytics/yolov5/pull/9362\n* `torch.jit.trace()` fix by @glenn-jocher in https://github.com/ultralytics/yolov5/pull/9363\n* AMP Check fix by @glenn-jocher in https://github.com/ultralytics/yolov5/pull/9367\n* Remove duplicate line in setup.cfg by @zldrobit in https://github.com/ultralytics/yolov5/pull/9380\n* Remove `.train()` mode exports by @glenn-jocher in https://github.com/ultralytics/yolov5/pull/9429\n* Continue on Docker arm64 failure by @glenn-jocher in https://github.com/ultralytics/yolov5/pull/9430\n* Continue on Docker failure (all backends) by @glenn-jocher in https://github.com/ultralytics/yolov5/pull/9432\n* Continue on Docker fail (all backends) fix by @glenn-jocher in https://github.com/ultralytics/yolov5/pull/9433\n* YOLOv5 segmentation model support by @AyushExel in https://github.com/ultralytics/yolov5/pull/9052\n* Fix val.py zero-TP bug by @glenn-jocher in https://github.com/ultralytics/yolov5/pull/9431\n* New model.yaml `activation:` field by @glenn-jocher in https://github.com/ultralytics/yolov5/pull/9371\n* Fix tick labels for background FN/FP by @hotohoto in https://github.com/ultralytics/yolov5/pull/9414\n* Fix TensorRT exports to ONNX opset 12 by @glenn-jocher in https://github.com/ultralytics/yolov5/pull/9441\n* AutoShape explicit arguments fix by @glenn-jocher in https://github.com/ultralytics/yolov5/pull/9443\n* Update Detections() instance printing by @glenn-jocher in https://github.com/ultralytics/yolov5/pull/9445\n* AutoUpdate TensorFlow in export.py by @glenn-jocher in https://github.com/ultralytics/yolov5/pull/9447\n* AutoBatch `cudnn.benchmark=True` fix by @glenn-jocher in https://github.com/ultralytics/yolov5/pull/9448\n* Do not move downloaded zips by @glenn-jocher in https://github.com/ultralytics/yolov5/pull/9455\n* Update general.py by @glenn-jocher in https://github.com/ultralytics/yolov5/pull/9454\n* `Detect()` and `Segment()` fixes for CoreML and Paddle by @glenn-jocher in https://github.com/ultralytics/yolov5/pull/9458\n* Add Paddle exports to benchmarks by @glenn-jocher in https://github.com/ultralytics/yolov5/pull/9459\n* Add `macos-latest` runner for CoreML benchmarks by @glenn-jocher in https://github.com/ultralytics/yolov5/pull/9453\n* Fix cutout bug by @Oswells in https://github.com/ultralytics/yolov5/pull/9452\n* Optimize imports by @glenn-jocher in https://github.com/ultralytics/yolov5/pull/9464\n* TensorRT SegmentationModel fix by @glenn-jocher in https://github.com/ultralytics/yolov5/pull/9465\n* `Conv()` dilation argument fix by @glenn-jocher in https://github.com/ultralytics/yolov5/pull/9466\n* Update ClassificationModel default training `imgsz=224` by @glenn-jocher in https://github.com/ultralytics/yolov5/pull/9469\n* Standardize warnings with `WARNING  </w:instrText>
      </w:r>
      <w:r>
        <w:rPr>
          <w:rFonts w:ascii="Segoe UI Emoji" w:hAnsi="Segoe UI Emoji" w:cs="Segoe UI Emoji"/>
        </w:rPr>
        <w:instrText>⚠️</w:instrText>
      </w:r>
      <w:r>
        <w:instrText xml:space="preserve"> ...` by @glenn-jocher in https://github.com/ultralytics/yolov5/pull/9467\n* TensorFlow macOS AutoUpdate by @glenn-jocher in https://github.com/ultralytics/yolov5/pull/9471\n* `segment/predict --save-txt` fix by @glenn-jocher in https://github.com/ultralytics/yolov5/pull/9478\n* TensorFlow SegmentationModel support by @glenn-jocher in https://github.com/ultralytics/yolov5/pull/9472\n* AutoBatch report include reserved+allocated by @glenn-jocher in https://github.com/ultralytics/yolov5/pull/9491\n* Update Detect() grid init `for` loop by @glenn-jocher in https://github.com/ultralytics/yolov5/pull/9494\n* Accelerate video inference by @mucunwuxian in https://github.com/ultralytics/yolov5/pull/9487\n* Comet Image Logging Fix by @DN6 in https://github.com/ultralytics/yolov5/pull/9498\n* Fix visualization title bug by @glenn-jocher in https://github.com/ultralytics/yolov5/pull/9500\n* Add paddle tips by @Zengyf-CVer in https://github.com/ultralytics/yolov5/pull/9502\n* Segmentation `polygons2masks_overlap()` in `np.int32` by @glenn-jocher in https://github.com/ultralytics/yolov5/pull/9493\n* Fix `random_perspective` param bug in segment by @FeiGeChuanShu in https://github.com/ultralytics/yolov5/pull/9512\n* Remove `check_requirements('flatbuffers==1.12')` by @glenn-jocher in https://github.com/ultralytics/yolov5/pull/9514\n* Fix TF Lite exports by @glenn-jocher in https://github.com/ultralytics/yolov5/pull/9517\n* TFLite fix 2 by @glenn-jocher in https://github.com/ultralytics/yolov5/pull/9518\n* FROM nvcr.io/nvidia/pytorch:22.08-py3 by @glenn-jocher in https://github.com/ultralytics/yolov5/pull/9520\n* Remove scikit-learn constraint on coremltools 6.0 by @glenn-jocher in https://github.com/ultralytics/yolov5/pull/9530\n* Update scikit-learn constraint per coremltools 6.0 by @glenn-jocher in https://github.com/ultralytics/yolov5/pull/9531\n* Update `coremltools&gt;=6.0` by @glenn-jocher in https://github.com/ultralytics/yolov5/pull/9532\n* Update albumentations by @glenn-jocher in https://github.com/ultralytics/yolov5/pull/9503\n* import re by @glenn-jocher in https://github.com/ultralytics/yolov5/pull/9535\n* TF.js fix by @glenn-jocher in https://github.com/ultralytics/yolov5/pull/9536\n* Refactor dataset batch-size by @glenn-jocher in https://github.com/ultralytics/yolov5/pull/9551\n* Add `--source screen` for screenshot inference by @zombob in https://github.com/ultralytics/yolov5/pull/9542\n* Update `is_url()` by @glenn-jocher in https://github.com/ultralytics/yolov5/pull/9566\n* Detect.py supports running against a Triton container by @gaziqbal in https://github.com/ultralytics/yolov5/pull/9228\n* New `scale_segments()` function by @glenn-jocher in https://github.com/ultralytics/yolov5/pull/9570\n* generator seed fix for DDP mAP drop by @Forever518 in https://github.com/ultralytics/yolov5/pull/9545\n* Update default GitHub assets by @glenn-jocher in https://github.com/ultralytics/yolov5/pull/9573\n* Update requirements.txt comment https://pytorch.org/get-started/locally/ by @davidamacey in https://github.com/ultralytics/yolov5/pull/9576\n* Add segment line predictions by @glenn-jocher in https://github.com/ultralytics/yolov5/pull/9571\n* TensorRT detect.py inference fix by @glenn-jocher in https://github.com/ultralytics/yolov5/pull/9581\n* Update Comet links by @glenn-jocher in https://github.com/ultralytics/yolov5/pull/9587\n* Add global YOLOv5_DATASETS_DIR by @glenn-jocher in https://github.com/ultralytics/yolov5/pull/9586\n* Add Paperspace Gradient badges by @glenn-jocher in https://github.com/ultralytics/yolov5/pull/9588\n* #YOLOVISION22 announcement by @glenn-jocher in https://github.com/ultralytics/yolov5/pull/9590\n* Bump actions/stale from 5 to 6 by @dependabot in https://github.com/ultralytics/yolov5/pull/9595\n* #YOLOVISION22 update by @glenn-jocher in https://github.com/ultralytics/yolov5/pull/9598\n* Apple MPS -&gt; CPU NMS fallback strategy by @glenn-jocher in https://github.com/ultralytics/yolov5/pull/9600\n* Updated Segmentation and Classification usage by @glenn-jocher in https://github.com/ultralytics/yolov5/pull/9607\n* Update export.py Usage examples by @glenn-jocher in https://github.com/ultralytics/yolov5/pull/9609\n* Fix `is_url('https://ultralytics.com')` by @glenn-jocher in https://github.com/ultralytics/yolov5/pull/9610\n* Add `results.save(save_dir='path', exist_ok=False)` by @glenn-jocher in https://github.com/ultralytics/yolov5/pull/9617\n* NMS MPS device wrapper by @glenn-jocher in https://github.com/ultralytics/yolov5/pull/9620\n* Add SegmentationModel unsupported warning by @glenn-jocher in https://github.com/ultralytics/yolov5/pull/9632\n* Disabled upload_dataset flag temporarily due to an artifact related bug by @soumik12345 in https://github.com/ultralytics/yolov5/pull/9652\n* Add NVIDIA Jetson Nano Deployment tutorial by @glenn-jocher in https://github.com/ultralytics/yolov5/pull/9656\n* Added cutout import from utils/augmentations.py to use Cutout Aug in … by @senhorinfinito in https://github.com/ultralytics/yolov5/pull/9668\n* Simplify val.py benchmark mode with speed mode by @glenn-jocher in https://github.com/ultralytics/yolov5/pull/9674\n* Allow list for Comet artifact class 'names' field by @KristenKehrer in https://github.com/ultralytics/yolov5/pull/9654\n* [pre-commit.ci] pre-commit suggestions by @pre-commit-ci in https://github.com/ultralytics/yolov5/pull/9685\n* TensorRT `--dynamic` fix by @glenn-jocher in https://github.com/ultralytics/yolov5/pull/9691\n* FROM nvcr.io/nvidia/pytorch:22.09-py3 by @glenn-jocher in https://github.com/ultralytics/yolov5/pull/9711\n* Error in utils/segment/general `masks2segments()` by @paulguerrie in https://github.com/ultralytics/yolov5/pull/9724\n* Fix segment evolution keys by @glenn-jocher in https://github.com/ultralytics/yolov5/pull/9742\n* Remove #YOLOVISION22 notice by @glenn-jocher in https://github.com/ultralytics/yolov5/pull/9751\n* Update Loggers by @glenn-jocher in https://github.com/ultralytics/yolov5/pull/9760\n* update mask2segments and saving results by @vladoossss in https://github.com/ultralytics/yolov5/pull/9785\n* HUB VOC fix by @glenn-jocher in https://github.com/ultralytics/yolov5/pull/9792\n* Update hubconf.py local repo Usage example by @glenn-jocher in https://github.com/ultralytics/yolov5/pull/9803\n* Fix xView dataloaders import by @glenn-jocher in https://github.com/ultralytics/yolov5/pull/9807\n* Argoverse HUB fix by @glenn-jocher in https://github.com/ultralytics/yolov5/pull/9809\n* `smart_optimizer()` revert to weight with decay by @glenn-jocher in https://github.com/ultralytics/yolov5/pull/9817\n* Allow PyTorch Hub results to display in notebooks by @glenn-jocher in https://github.com/ultralytics/yolov5/pull/9825\n* Logger Cleanup by @glenn-jocher in https://github.com/ultralytics/yolov5/pull/9828\n* Remove ipython from `check_requirements` exclude list by @glenn-jocher in https://github.com/ultralytics/yolov5/pull/9841\n* Update HUBDatasetStats() usage examples by @glenn-jocher in https://github.com/ultralytics/yolov5/pull/9842\n* Update ZipFile to context manager by @glenn-jocher in https://github.com/ultralytics/yolov5/pull/9843\n* Update README.md by @glenn-jocher in https://github.com/ultralytics/yolov5/pull/9846\n* Webcam show fix by @glenn-jocher in https://github.com/ultralytics/yolov5/pull/9847\n* Fix OpenVINO Usage example by @glenn-jocher in https://github.com/ultralytics/yolov5/pull/9874\n* ClearML Dockerfile fix by @glenn-jocher in https://github.com/ultralytics/yolov5/pull/9876\n* Windows Python 3.7 .isfile() fix by @SSTato in https://github.com/ultralytics/yolov5/pull/9879\n* Add TFLite Metadata to TFLite and Edge TPU models by @paradigmn in https://github.com/ultralytics/yolov5/pull/9903\n* Add `gnupg` to Dockerfile-cpu by @glenn-jocher in https://github.com/ultralytics/yolov5/pull/9932\n* Add ClearML minimum version requirement by @glenn-jocher in https://github.com/ultralytics/yolov5/pull/9933\n* Update Comet Integrations table text by @glenn-jocher in https://github.com/ultralytics/yolov5/pull/9937\n* Update README.md by @glenn-jocher in https://github.com/ultralytics/yolov5/pull/9957\n* Update README.md by @glenn-jocher in https://github.com/ultralytics/yolov5/pull/9958\n* Update README.md by @glenn-jocher in https://github.com/ultralytics/yolov5/pull/9961\n* Switch from suffix checks to archive checks by @kalenmike in https://github.com/ultralytics/yolov5/pull/9963\n* FROM nvcr.io/nvidia/pytorch:22.10-py3 by @glenn-jocher in https://github.com/ultralytics/yolov5/pull/9966\n* Full-size proto code (optional) by @glenn-jocher in https://github.com/ultralytics/yolov5/pull/9980\n* Update README.md by @glenn-jocher in https://github.com/ultralytics/yolov5/pull/9970\n* Segmentation Tutorial by @paulguerrie in https://github.com/ultralytics/yolov5/pull/9521\n* Fix `is_colab()` by @glenn-jocher in https://github.com/ultralytics/yolov5/pull/9994\n* Check online twice on AutoUpdate by @glenn-jocher in https://github.com/ultralytics/yolov5/pull/9999\n* Add `min_items` filter option by @glenn-jocher in https://github.com/ultralytics/yolov5/pull/9997\n* Improved `check_online()` robustness by @glenn-jocher in https://github.com/ultralytics/yolov5/pull/10000\n* Fix `min_items` by @glenn-jocher in https://github.com/ultralytics/yolov5/pull/10001\n* Update default `--epochs 100` by @glenn-jocher in https://github.com/ultralytics/yolov5/pull/10024\n* YOLOv5 AutoCache Update by @glenn-jocher in https://github.com/ultralytics/yolov5/pull/10027\n* IoU `eps` adjustment by @glenn-jocher in https://github.com/ultralytics/yolov5/pull/10051\n* Update get_coco.sh by @glenn-jocher in https://github.com/ultralytics/yolov5/pull/10057\n* [pre-commit.ci] pre-commit suggestions by @pre-commit-ci in https://github.com/ultralytics/yolov5/pull/10068\n* Use MNIST160 by @glenn-jocher in https://github.com/ultralytics/yolov5/pull/10069\n* Update Dockerfile keep default torch installation by @glenn-jocher in https://github.com/ultralytics/yolov5/pull/10071\n* Add `ultralytics` pip package by @glenn-jocher in https://github.com/ultralytics/yolov5/pull/10103\n* AutoShape integer image-size fix by @janus-zheng in https://github.com/ultralytics/yolov5/pull/10090\n* YouTube Usage example comments by @glenn-jocher in https://github.com/ultralytics/yolov5/pull/10106\n* Mapped project and name to ClearML by @thepycoder in https://github.com/ultralytics/yolov5/pull/10100\n* Update IoU functions by @glenn-jocher in https://github.com/ultralytics/yolov5/pull/10123\n* Add Ultralytics HUB to README by @glenn-jocher in https://github.com/ultralytics/yolov5/pull/10070\n* Fix benchmark.py usage comment by @rusamentiaga in https://github.com/ultralytics/yolov5/pull/10131\n* Update HUB banner image by @glenn-jocher in https://github.com/ultralytics/yolov5/pull/10134\n* Copy-Paste zero value fix by @glenn-jocher in https://github.com/ultralytics/yolov5/pull/10152\n* Add Copy-Paste to `mosaic9()` by @glenn-jocher in https://github.com/ultralytics/yolov5/pull/10165\n* Add `join_threads()` by @glenn-jocher in https://github.com/ultralytics/yolov5/pull/10086\n* Fix dataloader filepath modification to perform replace only once and not for all occurences of string by @adumrewal in https://github.com/ultralytics/yolov5/pull/10163\n* fix: prevent logging config clobbering by @rkechols in https://github.com/ultralytics/yolov5/pull/10133\n* Filter PyTorch 1.13  UserWarnings by @triple-Mu in https://github.com/ultralytics/yolov5/pull/10166\n* Revert \"fix: prevent logging config clobbering\" by @glenn-jocher in https://github.com/ultralytics/yolov5/pull/10177\n* Apply make_divisible for ONNX models in Autoshape by @janus-zheng in https://github.com/ultralytics/yolov5/pull/10172\n* data.yaml `names.keys()` integer assert by @glenn-jocher in https://github.com/ultralytics/yolov5/pull/10190\n* fix: try 2 - prevent logging config clobbering by @rkechols in https://github.com/ultralytics/yolov5/pull/10192\n* Segment prediction labels normalization fix by @glenn-jocher in https://github.com/ultralytics/yolov5/pull/10205\n* Simplify dataloader tqdm descriptions by @glenn-jocher in https://github.com/ultralytics/yolov5/pull/10210\n* New global `TQDM_BAR_FORMAT` by @glenn-jocher in https://github.com/ultralytics/yolov5/pull/10211\n* Feature/classification tutorial refactor by @paulguerrie in https://github.com/ultralytics/yolov5/pull/10039\n* Remove Colab notebook High-Memory notices by @glenn-jocher in https://github.com/ultralytics/yolov5/pull/10212\n* Revert `--save-txt` to default False by @glenn-jocher in https://github.com/ultralytics/yolov5/pull/10213\n* Add `--source screen` Usage example by @glenn-jocher in https://github.com/ultralytics/yolov5/pull/10215\n* Add `git` info to training checkpoints by @glenn-jocher in https://github.com/ultralytics/yolov5/pull/9655\n* Add git info to cls, seg checkpoints by @glenn-jocher in https://github.com/ultralytics/yolov5/pull/10217\n* Update Comet preview image by @glenn-jocher in https://github.com/ultralytics/yolov5/pull/10220\n* Scope gitpyhon import in `check_git_info()` by @glenn-jocher in https://github.com/ultralytics/yolov5/pull/10221\n* Squeezenet reshape outputs fix by @glenn-jocher in https://github.com/ultralytics/yolov5/pull/10222\n\n&lt;/details&gt;&lt;details&gt;\n  &lt;summary&gt;</w:instrText>
      </w:r>
      <w:r>
        <w:rPr>
          <w:rFonts w:ascii="Segoe UI Emoji" w:hAnsi="Segoe UI Emoji" w:cs="Segoe UI Emoji"/>
        </w:rPr>
        <w:instrText>😃</w:instrText>
      </w:r>
      <w:r>
        <w:instrText xml:space="preserve"> New Contributors (30)&lt;/summary&gt;\n* @KieraMengru0907 made their first contribution in https://github.com/ultralytics/yolov5/pull/9001\n* @cher-liang made their first contribution in https://github.com/ultralytics/yolov5/pull/9009\n* @0zppd made their first contribution in https://github.com/ultralytics/yolov5/pull/9068\n* @HighMans made their first contribution in https://github.com/ultralytics/yolov5/pull/9174\n* @ymerkli made their first contribution in https://github.com/ultralytics/yolov5/pull/9227\n* @spacewalk01 made their first contribution in https://github.com/ultralytics/yolov5/pull/9230\n* @VELCpro made their first contribution in https://github.com/ultralytics/yolov5/pull/9256\n* @DN6 made their first contribution in https://github.com/ultralytics/yolov5/pull/9232\n* @robinned made their first contribution in https://github.com/ultralytics/yolov5/pull/9330\n* @kisaragychihaya made their first contribution in https://github.com/ultralytics/yolov5/pull/9240\n* @hotohoto made their first contribution in https://github.com/ultralytics/yolov5/pull/9414\n* @Oswells made their first contribution in https://github.com/ultralytics/yolov5/pull/9452\n* @mucunwuxian made their first contribution in https://github.com/ultralytics/yolov5/pull/9487\n* @FeiGeChuanShu made their first contribution in https://github.com/ultralytics/yolov5/pull/9512\n* @zombob made their first contribution in https://github.com/ultralytics/yolov5/pull/9542\n* @gaziqbal made their first contribution in https://github.com/ultralytics/yolov5/pull/9228\n* @Forever518 made their first contribution in https://github.com/ultralytics/yolov5/pull/9545\n* @davidamacey made their first contribution in https://github.com/ultralytics/yolov5/pull/9576\n* @soumik12345 made their first contribution in https://github.com/ultralytics/yolov5/pull/9652\n* @senhorinfinito made their first contribution in https://github.com/ultralytics/yolov5/pull/9668\n* @KristenKehrer made their first contribution in https://github.com/ultralytics/yolov5/pull/9654\n* @paulguerrie made their first contribution in https://github.com/ultralytics/yolov5/pull/9724\n* @vladoossss made their first contribution in https://github.com/ultralytics/yolov5/pull/9785\n* @SSTato made their first contribution in https://github.com/ultralytics/yolov5/pull/9879\n* @janus-zheng made their first contribution in https://github.com/ultralytics/yolov5/pull/10090\n* @rusamentiaga made their first contribution in https://github.com/ultralytics/yolov5/pull/10131\n* @adumrewal made their first contribution in https://github.com/ultralytics/yolov5/pull/10163\n* @rkechols made their first contribution in https://github.com/ultralytics/yolov5/pull/10133\n* @triple-Mu made their first contribution in https://github.com/ultralytics/yolov5/pull/10166\n\n&lt;/details&gt;","DOI":"10.5281/zenodo.7347926","publisher":"Zenodo","source":"Zenodo","title":"ultralytics/yolov5: v7.0 - YOLOv5 SOTA Realtime Instance Segmentation","title-short":"ultralytics/yolov5","URL":"https://zenodo.org/records/7347926","author":[{"family":"Jocher","given":"Glenn"},{"family":"Chaurasia","given":"Ayush"},{"family":"Stoken","given":"Alex"},{"family":"Borovec","given":"Jirka"},{"family":"NanoCode012","given":""},{"family":"Kwon","given":"Yonghye"},{"family":"Michael","given":"Kalen"},{"family":"TaoXie","given":""},{"family":"Fang","given":"Jiacong"},{"family":"imyhxy","given":""},{"family":"Lorna","given":""},{"family":"Yifu)","given":"</w:instrText>
      </w:r>
      <w:r>
        <w:rPr>
          <w:rFonts w:ascii="MS Mincho" w:eastAsia="MS Mincho" w:hAnsi="MS Mincho" w:cs="MS Mincho" w:hint="eastAsia"/>
        </w:rPr>
        <w:instrText>曾逸夫</w:instrText>
      </w:r>
      <w:r>
        <w:instrText xml:space="preserve">(Zeng"},{"family":"Wong","given":"Colin"},{"family":"V","given":"Abhiram"},{"family":"Montes","given":"Diego"},{"family":"Wang","given":"Zhiqiang"},{"family":"Fati","given":"Cristi"},{"family":"Nadar","given":"Jebastin"},{"family":"Laughing","given":""},{"family":"UnglvKitDe","given":""},{"family":"Sonck","given":"Victor"},{"family":"tkianai","given":""},{"family":"yxNONG","given":""},{"family":"Skalski","given":"Piotr"},{"family":"Hogan","given":"Adam"},{"family":"Nair","given":"Dhruv"},{"family":"Strobel","given":"Max"},{"family":"Jain","given":"Mrinal"}],"accessed":{"date-parts":[["2026",4,19]]},"issued":{"date-parts":[["2022",11,22]]}}}],"schema":"https://github.com/citation-style-language/schema/raw/master/csl-citation.json"} </w:instrText>
        <w:fldChar w:fldCharType="separate"/>
        <w:t>[20]</w:t>
        <w:fldChar w:fldCharType="end"/>
        <w:t xml:space="preserve">: A lightweight and efficient variant. </w:t>
      </w:r>
    </w:p>
    <w:p w14:paraId="0C4F6685" w14:textId="3800DEDC" w:rsidR="00CD0BA6" w:rsidRPr="00C73F56" w:rsidRDefault="00CD0BA6" w:rsidP="00EF73A7">
      <w:pPr>
        <w:pStyle w:val="ListParagraph"/>
        <w:numPr>
          <w:ilvl w:val="0"/>
          <w:numId w:val="33"/>
        </w:numPr>
        <w:ind w:left="284" w:hanging="284"/>
      </w:pPr>
      <w:r>
        <w:t xml:space="preserve">YOLOv8n: A compact model optimized for speed. </w:t>
      </w:r>
    </w:p>
    <w:p w14:paraId="32D1C28F" w14:textId="42840CAF" w:rsidR="00CD0BA6" w:rsidRPr="00C73F56" w:rsidRDefault="00CD0BA6" w:rsidP="00EF73A7">
      <w:pPr>
        <w:pStyle w:val="ListParagraph"/>
        <w:numPr>
          <w:ilvl w:val="0"/>
          <w:numId w:val="33"/>
        </w:numPr>
        <w:ind w:left="284" w:hanging="284"/>
      </w:pPr>
      <w:r>
        <w:t xml:space="preserve">YOLOv8s: A balanced model offering a trade-off between accuracy and efficiency. </w:t>
      </w:r>
    </w:p>
    <w:p w14:paraId="389A4AE7" w14:textId="58CF7125" w:rsidR="00CD0BA6" w:rsidRPr="00C73F56" w:rsidRDefault="00CD0BA6" w:rsidP="00EF73A7">
      <w:pPr>
        <w:pStyle w:val="ListParagraph"/>
        <w:numPr>
          <w:ilvl w:val="0"/>
          <w:numId w:val="33"/>
        </w:numPr>
        <w:ind w:left="284" w:hanging="284"/>
      </w:pPr>
      <w:r>
        <w:t xml:space="preserve">YOLOv8x: A high-capacity model designed for maximum accuracy </w:t>
        <w:fldChar w:fldCharType="begin"/>
        <w:instrText xml:space="preserve"> ADDIN ZOTERO_ITEM CSL_CITATION {"citationID":"hV23XMU0","properties":{"unsorted":false,"formattedCitation":"[3]","plainCitation":"[3]","noteIndex":0},"citationItems":[{"id":23,"uris":["http://zotero.org/users/16697400/items/ZW4MCNMK"],"itemData":{"id":23,"type":"software","abstract":"Ultralytics YOLO </w:instrText>
      </w:r>
      <w:r>
        <w:rPr>
          <w:rFonts w:ascii="Segoe UI Emoji" w:hAnsi="Segoe UI Emoji" w:cs="Segoe UI Emoji"/>
        </w:rPr>
        <w:instrText>🚀</w:instrText>
      </w:r>
      <w:r>
        <w:instrText xml:space="preserve">","genre":"Python","license":"AGPL-3.0","note":"original-date: 2022-09-11T16:39:45Z","source":"GitHub","title":"Ultralytics YOLO","URL":"https://github.com/ultralytics/ultralytics","version":"8.0.0","author":[{"family":"Jocher","given":"Glenn"},{"family":"Qiu","given":"Jing"},{"family":"Chaurasia","given":"Ayush"}],"accessed":{"date-parts":[["2026",4,19]]},"issued":{"date-parts":[["2023",1]]}}}],"schema":"https://github.com/citation-style-language/schema/raw/master/csl-citation.json"} </w:instrText>
        <w:fldChar w:fldCharType="separate"/>
        <w:t>[3]</w:t>
        <w:fldChar w:fldCharType="end"/>
        <w:t xml:space="preserve">. </w:t>
      </w:r>
    </w:p>
    <w:p w14:paraId="404F0AE9" w14:textId="7CDC0393" w:rsidR="00CD0BA6" w:rsidRPr="00C73F56" w:rsidRDefault="00CD0BA6" w:rsidP="00EF73A7">
      <w:pPr>
        <w:pStyle w:val="ListParagraph"/>
        <w:numPr>
          <w:ilvl w:val="0"/>
          <w:numId w:val="33"/>
        </w:numPr>
        <w:ind w:left="284" w:hanging="284"/>
      </w:pPr>
      <w:r>
        <w:t>YOLO26s: A recent architecture representing newer detection approaches.</w:t>
      </w:r>
    </w:p>
    <w:p w14:paraId="4AE4CE4B" w14:textId="44D369DF" w:rsidR="00CD0BA6" w:rsidRPr="00C73F56" w:rsidRDefault="00AB69CF" w:rsidP="00AB69CF">
      <w:r>
        <w:t>The selected models include both widely adopted YOLO architectures and recent implementations available through open-source repositories. This selection allows for a comprehensive comparison across models with varying computational requirements and detection capabilities.</w:t>
      </w:r>
    </w:p>
    <w:p w14:paraId="207EF7C9" w14:textId="40ADE779" w:rsidR="00CD0BA6" w:rsidRPr="00C73F56" w:rsidRDefault="00CD0BA6" w:rsidP="00CD0BA6">
      <w:pPr>
        <w:pStyle w:val="Heading2"/>
        <w:numPr>
          <w:ilvl w:val="1"/>
          <w:numId w:val="16"/>
        </w:numPr>
        <w:rPr>
          <w:rFonts w:cs="Times New Roman"/>
        </w:rPr>
      </w:pPr>
      <w:r>
        <w:rPr>
          <w:rFonts w:cs="Times New Roman"/>
        </w:rPr>
        <w:t>Confidence Threshold Parameterization</w:t>
      </w:r>
    </w:p>
    <w:p w14:paraId="239F6839" w14:textId="6E665EF3" w:rsidR="00CD0BA6" w:rsidRPr="00C73F56" w:rsidRDefault="00CD0BA6" w:rsidP="00CD0BA6">
      <w:pPr>
        <w:ind w:firstLine="708"/>
      </w:pPr>
      <w:r>
        <w:t>The confidence threshold τ is a key parameter that determines whether a predicted bounding box is retained or discarded. Formally, a detection is accepted if its confidence score exceeds τ.</w:t>
      </w:r>
    </w:p>
    <w:p w14:paraId="2CE8EE81" w14:textId="3F7F1E22" w:rsidR="00CD0BA6" w:rsidRPr="00C73F56" w:rsidRDefault="00CD0BA6" w:rsidP="00CD0BA6">
      <w:r>
        <w:t>To analyze the sensitivity of detection performance, we evaluate each model across multiple threshold values:</w:t>
      </w:r>
    </w:p>
    <w:p w14:paraId="4C7A5915" w14:textId="555A73BA" w:rsidR="001F394B" w:rsidRPr="00C73F56" w:rsidRDefault="001F394B" w:rsidP="001F394B">
      <w:pPr>
        <w:rPr>
          <w:rFonts w:eastAsiaTheme="minorEastAsia"/>
        </w:rPr>
      </w:pPr>
      <m:oMathPara>
        <m:oMath>
          <m:r>
            <w:rPr>
              <w:rFonts w:ascii="Cambria Math" w:hAnsi="Cambria Math"/>
            </w:rPr>
            <m:t xml:space="preserve">τ ∈ </m:t>
          </m:r>
          <m:r>
            <m:rPr>
              <m:lit/>
            </m:rPr>
            <w:rPr>
              <w:rFonts w:ascii="Cambria Math" w:hAnsi="Cambria Math"/>
            </w:rPr>
            <m:t>{</m:t>
          </m:r>
          <m:r>
            <w:rPr>
              <w:rFonts w:ascii="Cambria Math" w:hAnsi="Cambria Math"/>
            </w:rPr>
            <m:t>0.50, 0.30, 0.20, 0.10, 0.05</m:t>
          </m:r>
          <m:r>
            <m:rPr>
              <m:lit/>
            </m:rPr>
            <w:rPr>
              <w:rFonts w:ascii="Cambria Math" w:hAnsi="Cambria Math"/>
            </w:rPr>
            <m:t>}</m:t>
          </m:r>
        </m:oMath>
      </m:oMathPara>
    </w:p>
    <w:p w14:paraId="58A6E74D" w14:textId="46E00039" w:rsidR="00CD0BA6" w:rsidRPr="00C73F56" w:rsidRDefault="00CD0BA6" w:rsidP="00CD0BA6">
      <w:r>
        <w:t xml:space="preserve">In addition to raw threshold values, we introduce the concept of </w:t>
      </w:r>
      <w:r>
        <w:rPr>
          <w:b/>
          <w:bCs/>
        </w:rPr>
        <w:t>detection permissiveness</w:t>
      </w:r>
      <w:r>
        <w:t>, defined as:</w:t>
      </w:r>
    </w:p>
    <w:p w14:paraId="0C5B09BC" w14:textId="23F8FF4B" w:rsidR="00CD0BA6" w:rsidRPr="00C73F56" w:rsidRDefault="001F394B" w:rsidP="00CD0BA6">
      <m:oMathPara>
        <m:oMath>
          <m:r>
            <m:rPr>
              <m:sty m:val="p"/>
            </m:rPr>
            <w:rPr>
              <w:rFonts w:ascii="Cambria Math" w:hAnsi="Cambria Math"/>
            </w:rPr>
            <m:t>P = 1 - τ</m:t>
          </m:r>
        </m:oMath>
      </m:oMathPara>
    </w:p>
    <w:p w14:paraId="3B7989F2" w14:textId="776AABB6" w:rsidR="00CD0BA6" w:rsidRPr="00C73F56" w:rsidRDefault="00CD0BA6" w:rsidP="00CD0BA6">
      <w:r>
        <w:t>This transformation provides a more intuitive interpretation, where higher values of P correspond to more permissive detection settings. This perspective facilitates the analysis of how relaxing detection constraints affects performance.</w:t>
      </w:r>
    </w:p>
    <w:p w14:paraId="752F318B" w14:textId="6F928456" w:rsidR="00CD0BA6" w:rsidRPr="00C73F56" w:rsidRDefault="00CD0BA6" w:rsidP="00CD0BA6">
      <w:pPr>
        <w:pStyle w:val="Heading2"/>
        <w:numPr>
          <w:ilvl w:val="1"/>
          <w:numId w:val="16"/>
        </w:numPr>
        <w:rPr>
          <w:rFonts w:cs="Times New Roman"/>
        </w:rPr>
      </w:pPr>
      <w:r>
        <w:rPr>
          <w:rFonts w:cs="Times New Roman"/>
        </w:rPr>
        <w:t>Evaluation Metrics</w:t>
      </w:r>
    </w:p>
    <w:p w14:paraId="2B994841" w14:textId="4D7F3DC5" w:rsidR="00CD0BA6" w:rsidRPr="00C73F56" w:rsidRDefault="00AB69CF" w:rsidP="00CD0BA6">
      <w:r>
        <w:t xml:space="preserve">Detection performance is evaluated using standard metrics derived from true positives (TP), false positives (FP), and false negatives (FN), commonly used in object detection evaluation </w:t>
        <w:fldChar w:fldCharType="begin"/>
        <w:instrText xml:space="preserve"> ADDIN ZOTERO_ITEM CSL_CITATION {"citationID":"wNYu3eCa","properties":{"unsorted":false,"formattedCitation":"[12]","plainCitation":"[12]","noteIndex":0},"citationItems":[{"id":18,"uris":["http://zotero.org/users/16697400/items/S4PJPVR7"],"itemData":{"id":18,"type":"article-journal","abstract":"The Pascal Visual Object Classes (VOC) challenge is a benchmark in visual object category recognition and detection, providing the vision and machine learning communities with a standard dataset of images and annotation, and standard evaluation procedures. Organised annually from 2005 to present, the challenge and its associated dataset has become accepted as the benchmark for object detection.","container-title":"International Journal of Computer Vision","DOI":"10.1007/s11263-009-0275-4","ISSN":"1573-1405","issue":"2","journalAbbreviation":"Int J Comput Vis","language":"en","page":"303-338","source":"Springer Link","title":"The Pascal Visual Object Classes (VOC) Challenge","volume":"88","author":[{"family":"Everingham","given":"Mark"},{"family":"Van Gool","given":"Luc"},{"family":"Williams","given":"Christopher K. I."},{"family":"Winn","given":"John"},{"family":"Zisserman","given":"Andrew"}],"issued":{"date-parts":[["2010",6,1]]}}}],"schema":"https://github.com/citation-style-language/schema/raw/master/csl-citation.json"} </w:instrText>
        <w:fldChar w:fldCharType="separate"/>
        <w:t>[12]</w:t>
        <w:fldChar w:fldCharType="end"/>
        <w:t>. A predicted bounding box is considered a true positive if it matches a ground truth object with an Intersection over Union (IoU) greater than or equal to 0.5.</w:t>
      </w:r>
    </w:p>
    <w:p w14:paraId="60EA775A" w14:textId="47C6888F" w:rsidR="00CD0BA6" w:rsidRPr="00C73F56" w:rsidRDefault="00CD0BA6" w:rsidP="00CD0BA6">
      <w:r>
        <w:t>The following metrics are computed:</w:t>
      </w:r>
    </w:p>
    <w:p w14:paraId="35E42F6E" w14:textId="3A6A6097" w:rsidR="00CD0BA6" w:rsidRPr="00C73F56" w:rsidRDefault="00CD0BA6" w:rsidP="00CD0BA6">
      <w:r>
        <w:t>Precision:</w:t>
      </w:r>
    </w:p>
    <w:p w14:paraId="588766B4" w14:textId="4A4095E2" w:rsidR="00CD0BA6" w:rsidRPr="00C73F56" w:rsidRDefault="001F394B" w:rsidP="00EF73A7">
      <w:pPr>
        <w:ind w:firstLine="0"/>
      </w:pPr>
      <m:oMathPara>
        <m:oMath>
          <m:r>
            <m:rPr>
              <m:sty m:val="p"/>
            </m:rPr>
            <w:rPr>
              <w:rFonts w:ascii="Cambria Math" w:hAnsi="Cambria Math"/>
            </w:rPr>
            <m:t>Precision =</m:t>
          </m:r>
          <m:f>
            <m:fPr>
              <m:ctrlPr>
                <w:rPr>
                  <w:rFonts w:ascii="Cambria Math" w:hAnsi="Cambria Math"/>
                </w:rPr>
              </m:ctrlPr>
            </m:fPr>
            <m:num>
              <m:r>
                <m:rPr>
                  <m:sty m:val="p"/>
                </m:rPr>
                <w:rPr>
                  <w:rFonts w:ascii="Cambria Math" w:hAnsi="Cambria Math"/>
                </w:rPr>
                <m:t>TP</m:t>
              </m:r>
            </m:num>
            <m:den>
              <m:r>
                <w:rPr>
                  <w:rFonts w:ascii="Cambria Math" w:hAnsi="Cambria Math"/>
                </w:rPr>
                <m:t>(TP+FP)</m:t>
              </m:r>
            </m:den>
          </m:f>
        </m:oMath>
      </m:oMathPara>
    </w:p>
    <w:p w14:paraId="1892B587" w14:textId="71D967E9" w:rsidR="00CD0BA6" w:rsidRPr="00C73F56" w:rsidRDefault="00CD0BA6" w:rsidP="00CD0BA6">
      <w:r>
        <w:t>Recall:</w:t>
      </w:r>
    </w:p>
    <w:p w14:paraId="76E6D7AF" w14:textId="318E60AB" w:rsidR="00CD0BA6" w:rsidRPr="00C73F56" w:rsidRDefault="001F394B" w:rsidP="00CD0BA6">
      <m:oMathPara>
        <m:oMath>
          <m:r>
            <m:rPr>
              <m:sty m:val="p"/>
            </m:rPr>
            <w:rPr>
              <w:rFonts w:ascii="Cambria Math" w:hAnsi="Cambria Math"/>
            </w:rPr>
            <m:t>Recall =</m:t>
          </m:r>
          <m:f>
            <m:fPr>
              <m:ctrlPr>
                <w:rPr>
                  <w:rFonts w:ascii="Cambria Math" w:hAnsi="Cambria Math"/>
                </w:rPr>
              </m:ctrlPr>
            </m:fPr>
            <m:num>
              <m:r>
                <m:rPr>
                  <m:sty m:val="p"/>
                </m:rPr>
                <w:rPr>
                  <w:rFonts w:ascii="Cambria Math" w:hAnsi="Cambria Math"/>
                </w:rPr>
                <m:t>TP</m:t>
              </m:r>
            </m:num>
            <m:den>
              <m:r>
                <w:rPr>
                  <w:rFonts w:ascii="Cambria Math" w:hAnsi="Cambria Math"/>
                </w:rPr>
                <m:t>(TP+FN)</m:t>
              </m:r>
            </m:den>
          </m:f>
        </m:oMath>
      </m:oMathPara>
    </w:p>
    <w:p w14:paraId="7CAB5F1D" w14:textId="3C744091" w:rsidR="00CD0BA6" w:rsidRPr="00C73F56" w:rsidRDefault="00CD0BA6" w:rsidP="00CD0BA6">
      <w:r>
        <w:t>F1-score:</w:t>
      </w:r>
    </w:p>
    <w:p w14:paraId="033FFAD4" w14:textId="754E4696" w:rsidR="00CD0BA6" w:rsidRPr="00C73F56" w:rsidRDefault="001F394B" w:rsidP="00CD0BA6">
      <m:oMathPara>
        <m:oMath>
          <m:r>
            <w:rPr>
              <w:rFonts w:ascii="Cambria Math" w:hAnsi="Cambria Math"/>
            </w:rPr>
            <m:t>F1=2 ×</m:t>
          </m:r>
          <m:f>
            <m:fPr>
              <m:ctrlPr>
                <w:rPr>
                  <w:rFonts w:ascii="Cambria Math" w:hAnsi="Cambria Math"/>
                  <w:i/>
                </w:rPr>
              </m:ctrlPr>
            </m:fPr>
            <m:num>
              <m:r>
                <w:rPr>
                  <w:rFonts w:ascii="Cambria Math" w:hAnsi="Cambria Math"/>
                </w:rPr>
                <m:t>( Precision × Recall )</m:t>
              </m:r>
            </m:num>
            <m:den>
              <m:r>
                <w:rPr>
                  <w:rFonts w:ascii="Cambria Math" w:hAnsi="Cambria Math"/>
                </w:rPr>
                <m:t>( Precision+ Recall )</m:t>
              </m:r>
            </m:den>
          </m:f>
        </m:oMath>
      </m:oMathPara>
    </w:p>
    <w:p w14:paraId="5F1624E6" w14:textId="52DDDC4E" w:rsidR="00CD0BA6" w:rsidRPr="00C73F56" w:rsidRDefault="00CD0BA6" w:rsidP="00CD0BA6">
      <w:r>
        <w:t>These metrics provide complementary perspectives on detection performance. Precision measures the correctness of detections, while recall reflects the ability to identify all relevant objects. The F1-score is used as the primary evaluation metric, as it balances both precision and recall.</w:t>
      </w:r>
    </w:p>
    <w:p w14:paraId="635D5004" w14:textId="4396B4FE" w:rsidR="00CD0BA6" w:rsidRPr="00C73F56" w:rsidRDefault="00CD0BA6" w:rsidP="00CD0BA6">
      <w:pPr>
        <w:pStyle w:val="Heading2"/>
        <w:numPr>
          <w:ilvl w:val="1"/>
          <w:numId w:val="16"/>
        </w:numPr>
        <w:rPr>
          <w:rFonts w:cs="Times New Roman"/>
        </w:rPr>
      </w:pPr>
      <w:r>
        <w:rPr>
          <w:rFonts w:cs="Times New Roman"/>
        </w:rPr>
        <w:t>Experimental Protocol</w:t>
      </w:r>
    </w:p>
    <w:p w14:paraId="2C38DE5C" w14:textId="56F6E10D" w:rsidR="00CD0BA6" w:rsidRPr="00C73F56" w:rsidRDefault="00CD0BA6" w:rsidP="00EF73A7">
      <w:r>
        <w:t>To ensure reproducibility and fairness, all experiments are conducted under identical conditions:</w:t>
      </w:r>
    </w:p>
    <w:p w14:paraId="040EC896" w14:textId="1368B001" w:rsidR="00CD0BA6" w:rsidRPr="00C73F56" w:rsidRDefault="00CD0BA6" w:rsidP="00EF73A7">
      <w:pPr>
        <w:pStyle w:val="ListParagraph"/>
        <w:numPr>
          <w:ilvl w:val="0"/>
          <w:numId w:val="32"/>
        </w:numPr>
        <w:ind w:left="284" w:hanging="284"/>
      </w:pPr>
      <w:r>
        <w:t xml:space="preserve">Intersection over Union (IoU) threshold fixed at 0.5 </w:t>
      </w:r>
    </w:p>
    <w:p w14:paraId="6EE42CB4" w14:textId="7BB3865E" w:rsidR="00CD0BA6" w:rsidRPr="00C73F56" w:rsidRDefault="00CD0BA6" w:rsidP="00EF73A7">
      <w:pPr>
        <w:pStyle w:val="ListParagraph"/>
        <w:numPr>
          <w:ilvl w:val="0"/>
          <w:numId w:val="32"/>
        </w:numPr>
        <w:ind w:left="284" w:hanging="284"/>
      </w:pPr>
      <w:r>
        <w:t xml:space="preserve">Single target class: person </w:t>
      </w:r>
    </w:p>
    <w:p w14:paraId="475ED503" w14:textId="38401BFD" w:rsidR="00CD0BA6" w:rsidRPr="00C73F56" w:rsidRDefault="00CD0BA6" w:rsidP="00EF73A7">
      <w:pPr>
        <w:pStyle w:val="ListParagraph"/>
        <w:numPr>
          <w:ilvl w:val="0"/>
          <w:numId w:val="32"/>
        </w:numPr>
        <w:ind w:left="284" w:hanging="284"/>
      </w:pPr>
      <w:r>
        <w:t xml:space="preserve">No frame skipping or temporal subsampling </w:t>
      </w:r>
    </w:p>
    <w:p w14:paraId="141BDC01" w14:textId="771CB570" w:rsidR="00CD0BA6" w:rsidRPr="00C73F56" w:rsidRDefault="00CD0BA6" w:rsidP="00EF73A7">
      <w:pPr>
        <w:pStyle w:val="ListParagraph"/>
        <w:numPr>
          <w:ilvl w:val="0"/>
          <w:numId w:val="32"/>
        </w:numPr>
        <w:ind w:left="284" w:hanging="284"/>
      </w:pPr>
      <w:r>
        <w:t xml:space="preserve">No artificial frame rate constraints </w:t>
      </w:r>
    </w:p>
    <w:p w14:paraId="154FAD0E" w14:textId="0B9ECA20" w:rsidR="00CD0BA6" w:rsidRPr="00C73F56" w:rsidRDefault="00CD0BA6" w:rsidP="00EF73A7">
      <w:pPr>
        <w:pStyle w:val="ListParagraph"/>
        <w:numPr>
          <w:ilvl w:val="0"/>
          <w:numId w:val="32"/>
        </w:numPr>
        <w:ind w:left="284" w:hanging="284"/>
      </w:pPr>
      <w:r>
        <w:t xml:space="preserve">Identical input resolution per model </w:t>
      </w:r>
    </w:p>
    <w:p w14:paraId="3A6EB15B" w14:textId="076277E7" w:rsidR="00CD0BA6" w:rsidRPr="00C73F56" w:rsidRDefault="00CD0BA6" w:rsidP="00CD0BA6">
      <w:r>
        <w:t xml:space="preserve">Each model is evaluated independently across all threshold values on each dataset sequence. </w:t>
      </w:r>
    </w:p>
    <w:p w14:paraId="6EF7D71B" w14:textId="66108D2B" w:rsidR="00CD0BA6" w:rsidRPr="00C73F56" w:rsidRDefault="00CD0BA6" w:rsidP="00CD0BA6">
      <w:pPr>
        <w:pStyle w:val="Heading2"/>
        <w:numPr>
          <w:ilvl w:val="1"/>
          <w:numId w:val="16"/>
        </w:numPr>
        <w:rPr>
          <w:rFonts w:cs="Times New Roman"/>
        </w:rPr>
      </w:pPr>
      <w:r>
        <w:rPr>
          <w:rFonts w:cs="Times New Roman"/>
        </w:rPr>
        <w:t>Performance and Efficiency Measurement</w:t>
      </w:r>
    </w:p>
    <w:p w14:paraId="45AA40FD" w14:textId="1C30D043" w:rsidR="00CD0BA6" w:rsidRPr="00C73F56" w:rsidRDefault="00CD0BA6" w:rsidP="00CD0BA6">
      <w:r>
        <w:t>In addition to detection accuracy, computational performance is evaluated using frames per second (FPS), measured during inference. This metric reflects the real-time capability of each model and enables analysis of the trade-off between detection performance and computational efficiency.</w:t>
      </w:r>
    </w:p>
    <w:p w14:paraId="3F8FC4B4" w14:textId="1B978E81" w:rsidR="00CD0BA6" w:rsidRPr="00C73F56" w:rsidRDefault="00CD0BA6" w:rsidP="00CD0BA6">
      <w:r>
        <w:t>To provide a meaningful comparison, we also identify, for each model, the operating point that maximizes the F1-score. This allows the evaluation of the best achievable performance under optimal threshold selection and supports the analysis of speed accuracy trade-offs.</w:t>
      </w:r>
    </w:p>
    <w:p w14:paraId="7C533741" w14:textId="71522647" w:rsidR="00CD0BA6" w:rsidRPr="00C73F56" w:rsidRDefault="00941C4E" w:rsidP="00CD0BA6">
      <w:r>
        <w:t>These measures should ensure controlled evaluation by isolating the effect of confidence threshold selection and combining accuracy and efficiency metrics, this framework enables a comprehensive analysis of detector behavior in dense surveillance environments.</w:t>
      </w:r>
    </w:p>
    <w:p w14:paraId="39E32FD3" w14:textId="5F5F7597" w:rsidR="00941C4E" w:rsidRPr="00C73F56" w:rsidRDefault="00941C4E" w:rsidP="00941C4E">
      <w:pPr>
        <w:pStyle w:val="Heading1"/>
        <w:numPr>
          <w:ilvl w:val="0"/>
          <w:numId w:val="16"/>
        </w:numPr>
        <w:rPr>
          <w:rFonts w:cs="Times New Roman"/>
        </w:rPr>
      </w:pPr>
      <w:r>
        <w:rPr>
          <w:rFonts w:cs="Times New Roman"/>
        </w:rPr>
        <w:lastRenderedPageBreak/>
        <w:t>Experimental Setup</w:t>
      </w:r>
    </w:p>
    <w:p w14:paraId="198651EA" w14:textId="63562A48" w:rsidR="00941C4E" w:rsidRPr="00C73F56" w:rsidRDefault="00941C4E" w:rsidP="00941C4E">
      <w:pPr>
        <w:pStyle w:val="Heading2"/>
        <w:numPr>
          <w:ilvl w:val="1"/>
          <w:numId w:val="16"/>
        </w:numPr>
        <w:rPr>
          <w:rFonts w:cs="Times New Roman"/>
        </w:rPr>
      </w:pPr>
      <w:r>
        <w:rPr>
          <w:rFonts w:cs="Times New Roman"/>
        </w:rPr>
        <w:t>Dataset Description</w:t>
      </w:r>
    </w:p>
    <w:p w14:paraId="63ED8B56" w14:textId="64E2D17C" w:rsidR="00941C4E" w:rsidRPr="00C73F56" w:rsidRDefault="00BD49B2" w:rsidP="00941C4E">
      <w:r>
        <w:t xml:space="preserve">To evaluate detection performance in dense surveillance scenarios, we use the MOT20 dataset </w:t>
        <w:fldChar w:fldCharType="begin"/>
        <w:instrText xml:space="preserve"> ADDIN ZOTERO_ITEM CSL_CITATION {"citationID":"NSf2X5U8","properties":{"unsorted":false,"formattedCitation":"[8]","plainCitation":"[8]","noteIndex":0},"citationItems":[{"id":94,"uris":["http://zotero.org/users/16697400/items/QSK8F2AL"],"itemData":{"id":94,"type":"article","abstract":"Standardized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fldChar w:fldCharType="separate"/>
        <w:t>[8]</w:t>
        <w:fldChar w:fldCharType="end"/>
        <w:t xml:space="preserve">, a widely adopted benchmark for multi-object tracking and detection in crowded environments. The dataset is specifically designed to capture high-density scenes, with a large number of pedestrians and significant object overlap </w:t>
        <w:fldChar w:fldCharType="begin"/>
        <w:instrText xml:space="preserve"> ADDIN ZOTERO_ITEM CSL_CITATION {"citationID":"7TACeZ8s","properties":{"unsorted":false,"formattedCitation":"[8]","plainCitation":"[8]","noteIndex":0},"citationItems":[{"id":94,"uris":["http://zotero.org/users/16697400/items/QSK8F2AL"],"itemData":{"id":94,"type":"article","abstract":"Standardized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fldChar w:fldCharType="separate"/>
        <w:t>[8]</w:t>
        <w:fldChar w:fldCharType="end"/>
        <w:t>.</w:t>
      </w:r>
    </w:p>
    <w:p w14:paraId="21DCBC92" w14:textId="220FCB03" w:rsidR="00941C4E" w:rsidRPr="00C73F56" w:rsidRDefault="00BD49B2" w:rsidP="00941C4E">
      <w:r>
        <w:t>Two sequences from the dataset are selected to represent different levels of crowd density as shown in Figure 1:</w:t>
      </w:r>
    </w:p>
    <w:p w14:paraId="101F3438" w14:textId="1D746C17" w:rsidR="00941C4E" w:rsidRPr="00C73F56" w:rsidRDefault="00941C4E" w:rsidP="00EF73A7">
      <w:pPr>
        <w:pStyle w:val="ListParagraph"/>
        <w:numPr>
          <w:ilvl w:val="0"/>
          <w:numId w:val="36"/>
        </w:numPr>
        <w:ind w:left="284" w:hanging="284"/>
      </w:pPr>
      <w:r>
        <w:t xml:space="preserve">MOT20-02: A moderately dense sequence with relatively lower occlusion levels. </w:t>
      </w:r>
    </w:p>
    <w:p w14:paraId="22C9A3F5" w14:textId="089A5B0E" w:rsidR="00941C4E" w:rsidRPr="00C73F56" w:rsidRDefault="00BD49B2" w:rsidP="00EF73A7">
      <w:pPr>
        <w:pStyle w:val="ListParagraph"/>
        <w:numPr>
          <w:ilvl w:val="0"/>
          <w:numId w:val="36"/>
        </w:numPr>
        <w:ind w:left="284" w:hanging="284"/>
      </w:pPr>
      <w:r>
        <w:t>MOT20-05: A highly dense sequence severely occluded.</w:t>
      </w:r>
    </w:p>
    <w:p w14:paraId="782A8655" w14:textId="74C09863" w:rsidR="00FD0707" w:rsidRDefault="0099316A" w:rsidP="00FD0707">
      <w:r>
        <w:rPr>
          <w:noProof/>
        </w:rPr>
        <w:drawing>
          <wp:anchor distT="0" distB="0" distL="114300" distR="114300" simplePos="0" relativeHeight="251659264" behindDoc="0" locked="0" layoutInCell="1" allowOverlap="1" wp14:anchorId="77907F35" wp14:editId="38B261DA">
            <wp:simplePos x="0" y="0"/>
            <wp:positionH relativeFrom="margin">
              <wp:posOffset>0</wp:posOffset>
            </wp:positionH>
            <wp:positionV relativeFrom="paragraph">
              <wp:posOffset>466725</wp:posOffset>
            </wp:positionV>
            <wp:extent cx="2519680" cy="1416050"/>
            <wp:effectExtent l="0" t="0" r="0" b="0"/>
            <wp:wrapTopAndBottom/>
            <wp:docPr id="203209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97179"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9680" cy="141605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4384" behindDoc="0" locked="0" layoutInCell="1" allowOverlap="1" wp14:anchorId="58956B75" wp14:editId="6C9575B1">
            <wp:simplePos x="0" y="0"/>
            <wp:positionH relativeFrom="column">
              <wp:posOffset>0</wp:posOffset>
            </wp:positionH>
            <wp:positionV relativeFrom="paragraph">
              <wp:posOffset>1956076</wp:posOffset>
            </wp:positionV>
            <wp:extent cx="2519680" cy="1643380"/>
            <wp:effectExtent l="0" t="0" r="0" b="0"/>
            <wp:wrapTopAndBottom/>
            <wp:docPr id="220113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13418"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9680" cy="1643380"/>
                    </a:xfrm>
                    <a:prstGeom prst="rect">
                      <a:avLst/>
                    </a:prstGeom>
                  </pic:spPr>
                </pic:pic>
              </a:graphicData>
            </a:graphic>
            <wp14:sizeRelH relativeFrom="margin">
              <wp14:pctWidth>0</wp14:pctWidth>
            </wp14:sizeRelH>
            <wp14:sizeRelV relativeFrom="margin">
              <wp14:pctHeight>0</wp14:pctHeight>
            </wp14:sizeRelV>
          </wp:anchor>
        </w:drawing>
      </w:r>
      <w:r>
        <w:t xml:space="preserve">Each sequence provides frame-level ground truth annotations in the form of bounding boxes for the "person" class, which is our focus. </w:t>
      </w:r>
    </w:p>
    <w:p w14:paraId="5CFEC38C" w14:textId="20A82E3E" w:rsidR="00FA63F6" w:rsidRPr="00FA63F6" w:rsidRDefault="00FA63F6" w:rsidP="000C51CB">
      <w:pPr>
        <w:pStyle w:val="Caption"/>
        <w:ind w:firstLine="0"/>
        <w:jc w:val="left"/>
        <w:rPr>
          <w:noProof/>
          <w:szCs w:val="22"/>
        </w:rPr>
      </w:pPr>
      <w:r>
        <w:rPr>
          <w:b/>
          <w:bCs/>
        </w:rPr>
        <w:t xml:space="preserve">Fig. </w:t>
        <w:fldChar w:fldCharType="begin"/>
        <w:instrText xml:space="preserve"> SEQ Figure \* ARABIC </w:instrText>
        <w:fldChar w:fldCharType="separate"/>
      </w:r>
      <w:r>
        <w:rPr>
          <w:b/>
          <w:bCs/>
          <w:noProof/>
        </w:rPr>
        <w:t>1</w:t>
        <w:fldChar w:fldCharType="end"/>
      </w:r>
      <w:r>
        <w:rPr>
          <w:i w:val="0"/>
          <w:iCs w:val="0"/>
          <w:color w:val="auto"/>
          <w:sz w:val="20"/>
          <w:szCs w:val="22"/>
        </w:rPr>
        <w:t xml:space="preserve"> </w:t>
      </w:r>
      <w:r>
        <w:t xml:space="preserve">Example frames from the MOT20 dataset. </w:t>
        <w:br/>
        <w:t>(a) MOT20-02, (b) MOT20-05.</w:t>
      </w:r>
    </w:p>
    <w:p w14:paraId="1FBB37B9" w14:textId="06A2E1DB" w:rsidR="00941C4E" w:rsidRPr="00C73F56" w:rsidRDefault="00941C4E" w:rsidP="00941C4E">
      <w:pPr>
        <w:pStyle w:val="Heading2"/>
        <w:numPr>
          <w:ilvl w:val="1"/>
          <w:numId w:val="16"/>
        </w:numPr>
        <w:rPr>
          <w:rFonts w:cs="Times New Roman"/>
        </w:rPr>
      </w:pPr>
      <w:r>
        <w:rPr>
          <w:rFonts w:cs="Times New Roman"/>
        </w:rPr>
        <w:t>Implementation Details</w:t>
      </w:r>
    </w:p>
    <w:p w14:paraId="1E2C3B11" w14:textId="32BA969C" w:rsidR="00941C4E" w:rsidRPr="00C73F56" w:rsidRDefault="00941C4E" w:rsidP="00941C4E">
      <w:r>
        <w:t>All experiments are conducted using a unified detection pipeline implemented in Python. The pipeline integrates multiple YOLO-based models through a common interface, ensuring consistent preprocessing, inference, and post-processing steps across all experiments.</w:t>
      </w:r>
    </w:p>
    <w:p w14:paraId="39A89290" w14:textId="5C766338" w:rsidR="00941C4E" w:rsidRPr="00C73F56" w:rsidRDefault="00941C4E" w:rsidP="00941C4E">
      <w:r>
        <w:t>Models are executed using their respective official or widely adopted implementations. To ensure consistency, inference settings are standardized as follows:</w:t>
      </w:r>
    </w:p>
    <w:p w14:paraId="7053DAF1" w14:textId="4949D15B" w:rsidR="00941C4E" w:rsidRPr="00C73F56" w:rsidRDefault="00941C4E" w:rsidP="00EF73A7">
      <w:pPr>
        <w:pStyle w:val="ListParagraph"/>
        <w:numPr>
          <w:ilvl w:val="0"/>
          <w:numId w:val="39"/>
        </w:numPr>
        <w:ind w:left="284" w:hanging="284"/>
      </w:pPr>
      <w:r>
        <w:t xml:space="preserve">Fixed input resolution per model (default configuration) </w:t>
      </w:r>
    </w:p>
    <w:p w14:paraId="7C4332F8" w14:textId="14182D12" w:rsidR="00941C4E" w:rsidRPr="00C73F56" w:rsidRDefault="00941C4E" w:rsidP="00EF73A7">
      <w:pPr>
        <w:pStyle w:val="ListParagraph"/>
        <w:numPr>
          <w:ilvl w:val="0"/>
          <w:numId w:val="39"/>
        </w:numPr>
        <w:ind w:left="284" w:hanging="284"/>
      </w:pPr>
      <w:r>
        <w:t xml:space="preserve">No additional data augmentation during inference </w:t>
      </w:r>
    </w:p>
    <w:p w14:paraId="486C08B0" w14:textId="40748841" w:rsidR="00941C4E" w:rsidRPr="00C73F56" w:rsidRDefault="00941C4E" w:rsidP="00EF73A7">
      <w:pPr>
        <w:pStyle w:val="ListParagraph"/>
        <w:numPr>
          <w:ilvl w:val="0"/>
          <w:numId w:val="39"/>
        </w:numPr>
        <w:ind w:left="284" w:hanging="284"/>
      </w:pPr>
      <w:r>
        <w:t xml:space="preserve">Default non-maximum suppression (NMS) settings </w:t>
      </w:r>
    </w:p>
    <w:p w14:paraId="54C50417" w14:textId="053B11AB" w:rsidR="00941C4E" w:rsidRPr="00C73F56" w:rsidRDefault="00941C4E" w:rsidP="00EF73A7">
      <w:pPr>
        <w:pStyle w:val="ListParagraph"/>
        <w:numPr>
          <w:ilvl w:val="0"/>
          <w:numId w:val="39"/>
        </w:numPr>
        <w:ind w:left="284" w:hanging="284"/>
      </w:pPr>
      <w:r>
        <w:t xml:space="preserve">Confidence threshold varied systematically as defined in Section 3.4 </w:t>
      </w:r>
    </w:p>
    <w:p w14:paraId="1352B690" w14:textId="5AC3A623" w:rsidR="00941C4E" w:rsidRPr="00C73F56" w:rsidRDefault="00941C4E" w:rsidP="00941C4E">
      <w:r>
        <w:t>Detection outputs are recorded in a structured format (JSON) to facilitate reproducible evaluation and metric computation.</w:t>
      </w:r>
    </w:p>
    <w:p w14:paraId="68FE6E31" w14:textId="15C4B57C" w:rsidR="00941C4E" w:rsidRPr="00C73F56" w:rsidRDefault="00941C4E" w:rsidP="00941C4E">
      <w:pPr>
        <w:pStyle w:val="Heading2"/>
        <w:numPr>
          <w:ilvl w:val="1"/>
          <w:numId w:val="16"/>
        </w:numPr>
        <w:rPr>
          <w:rFonts w:cs="Times New Roman"/>
        </w:rPr>
      </w:pPr>
      <w:r>
        <w:rPr>
          <w:rFonts w:cs="Times New Roman"/>
        </w:rPr>
        <w:t>Hardware Configuration</w:t>
      </w:r>
    </w:p>
    <w:p w14:paraId="682928EC" w14:textId="66865167" w:rsidR="00FC10F1" w:rsidRPr="00C73F56" w:rsidRDefault="00941C4E" w:rsidP="00941C4E">
      <w:r>
        <w:t>Experiments were conducted on a system equipped with an NVIDIA RTX 5080 GPU. All models were evaluated under identical hardware conditions to ensure fairness in speed comparison.</w:t>
      </w:r>
    </w:p>
    <w:p w14:paraId="078A7A75" w14:textId="5EB4F685" w:rsidR="00941C4E" w:rsidRPr="00C73F56" w:rsidRDefault="00941C4E" w:rsidP="00941C4E">
      <w:r>
        <w:t xml:space="preserve">Inference speed is measured in frames per second (FPS), computed as the average number of processed frames per second over the entire sequence. </w:t>
      </w:r>
    </w:p>
    <w:p w14:paraId="164CFE9F" w14:textId="46F69709" w:rsidR="00941C4E" w:rsidRPr="00C73F56" w:rsidRDefault="00941C4E" w:rsidP="00941C4E">
      <w:pPr>
        <w:pStyle w:val="Heading2"/>
        <w:numPr>
          <w:ilvl w:val="1"/>
          <w:numId w:val="16"/>
        </w:numPr>
        <w:rPr>
          <w:rFonts w:cs="Times New Roman"/>
        </w:rPr>
      </w:pPr>
      <w:r>
        <w:rPr>
          <w:rFonts w:cs="Times New Roman"/>
        </w:rPr>
        <w:t>Evaluation Protocol</w:t>
      </w:r>
    </w:p>
    <w:p w14:paraId="27848FE9" w14:textId="0C52CFD5" w:rsidR="00941C4E" w:rsidRPr="00C73F56" w:rsidRDefault="007A3FCB" w:rsidP="00941C4E">
      <w:r>
        <w:t>For each model and each confidence threshold value, detection is performed on all frames of the selected sequences. The resulting predictions are compared against ground truth annotations using the evaluation framework described in Section 3.</w:t>
      </w:r>
    </w:p>
    <w:p w14:paraId="6270EDE7" w14:textId="1B885391" w:rsidR="00941C4E" w:rsidRPr="00C73F56" w:rsidRDefault="00941C4E" w:rsidP="00941C4E">
      <w:r>
        <w:t>The evaluation protocol ensures:</w:t>
      </w:r>
    </w:p>
    <w:p w14:paraId="0C2F29A4" w14:textId="56C5587B" w:rsidR="00941C4E" w:rsidRPr="00C73F56" w:rsidRDefault="00F017B4" w:rsidP="00EF73A7">
      <w:pPr>
        <w:pStyle w:val="ListParagraph"/>
        <w:numPr>
          <w:ilvl w:val="0"/>
          <w:numId w:val="37"/>
        </w:numPr>
        <w:ind w:left="284" w:hanging="284"/>
      </w:pPr>
      <w:r>
        <w:t xml:space="preserve">One-to-one matching between predictions and ground truth objects </w:t>
      </w:r>
    </w:p>
    <w:p w14:paraId="2D754B4F" w14:textId="6BE05221" w:rsidR="00941C4E" w:rsidRPr="00C73F56" w:rsidRDefault="0099316A" w:rsidP="00EF73A7">
      <w:pPr>
        <w:pStyle w:val="ListParagraph"/>
        <w:numPr>
          <w:ilvl w:val="0"/>
          <w:numId w:val="37"/>
        </w:numPr>
        <w:ind w:left="284" w:hanging="284"/>
      </w:pPr>
      <w:r>
        <w:rPr>
          <w:noProof/>
        </w:rPr>
        <mc:AlternateContent>
          <mc:Choice Requires="wps">
            <w:drawing>
              <wp:anchor distT="0" distB="0" distL="114300" distR="114300" simplePos="0" relativeHeight="251660288" behindDoc="0" locked="0" layoutInCell="1" allowOverlap="1" wp14:anchorId="070B3F8B" wp14:editId="7A054F51">
                <wp:simplePos x="0" y="0"/>
                <wp:positionH relativeFrom="column">
                  <wp:posOffset>-747395</wp:posOffset>
                </wp:positionH>
                <wp:positionV relativeFrom="paragraph">
                  <wp:posOffset>3810</wp:posOffset>
                </wp:positionV>
                <wp:extent cx="292100" cy="213360"/>
                <wp:effectExtent l="0" t="0" r="0" b="0"/>
                <wp:wrapTight wrapText="bothSides">
                  <wp:wrapPolygon edited="0">
                    <wp:start x="4226" y="0"/>
                    <wp:lineTo x="4226" y="19286"/>
                    <wp:lineTo x="16904" y="19286"/>
                    <wp:lineTo x="16904" y="0"/>
                    <wp:lineTo x="4226" y="0"/>
                  </wp:wrapPolygon>
                </wp:wrapTight>
                <wp:docPr id="921815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13360"/>
                        </a:xfrm>
                        <a:prstGeom prst="rect">
                          <a:avLst/>
                        </a:prstGeom>
                        <a:noFill/>
                        <a:ln w="9525">
                          <a:noFill/>
                          <a:miter lim="800000"/>
                          <a:headEnd/>
                          <a:tailEnd/>
                        </a:ln>
                      </wps:spPr>
                      <wps:txbx>
                        <w:txbxContent>
                          <w:p w14:paraId="56448C20" w14:textId="44976479" w:rsidR="000941BE" w:rsidRPr="000941BE" w:rsidRDefault="000941BE" w:rsidP="000941BE">
                            <w:pPr>
                              <w:pStyle w:val="ListParagraph"/>
                              <w:numPr>
                                <w:ilvl w:val="0"/>
                                <w:numId w:val="23"/>
                              </w:numPr>
                              <w:jc w:val="center"/>
                              <w:rPr>
                                <w:sz w:val="16"/>
                                <w:szCs w:val="14"/>
                              </w:rPr>
                            </w:pPr>
                          </w:p>
                        </w:txbxContent>
                      </wps:txbx>
                      <wps:bodyPr rot="0" vert="horz" wrap="square" lIns="91440" tIns="45720" rIns="91440" bIns="45720" anchor="t" anchorCtr="0">
                        <a:noAutofit/>
                      </wps:bodyPr>
                    </wps:wsp>
                  </a:graphicData>
                </a:graphic>
              </wp:anchor>
            </w:drawing>
          </mc:Choice>
          <mc:Fallback>
            <w:pict>
              <v:shapetype w14:anchorId="070B3F8B" id="_x0000_t202" coordsize="21600,21600" o:spt="202" path="m,l,21600r21600,l21600,xe">
                <v:stroke joinstyle="miter"/>
                <v:path gradientshapeok="t" o:connecttype="rect"/>
              </v:shapetype>
              <v:shape id="Text Box 2" o:spid="_x0000_s1026" type="#_x0000_t202" style="position:absolute;left:0;text-align:left;margin-left:-58.85pt;margin-top:.3pt;width:23pt;height:16.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" filled="f" stroked="f">
                <v:textbox>
                  <w:txbxContent>
                    <w:p w14:paraId="56448C20" w14:textId="44976479" w:rsidR="000941BE" w:rsidRPr="000941BE" w:rsidRDefault="000941BE" w:rsidP="000941BE">
                      <w:pPr>
                        <w:pStyle w:val="ListParagraph"/>
                        <w:numPr>
                          <w:ilvl w:val="0"/>
                          <w:numId w:val="23"/>
                        </w:numPr>
                        <w:jc w:val="center"/>
                        <w:rPr>
                          <w:sz w:val="16"/>
                          <w:szCs w:val="14"/>
                        </w:rPr>
                      </w:pPr>
                    </w:p>
                  </w:txbxContent>
                </v:textbox>
                <w10:wrap type="tight"/>
              </v:shape>
            </w:pict>
          </mc:Fallback>
        </mc:AlternateContent>
      </w:r>
      <w:r>
        <w:t xml:space="preserve">Intersection over Union threshold fixed at 0.5 </w:t>
      </w:r>
    </w:p>
    <w:p w14:paraId="7FC7B2D1" w14:textId="7B07D823" w:rsidR="00FC10F1" w:rsidRPr="00C73F56" w:rsidRDefault="00941C4E" w:rsidP="00EF73A7">
      <w:pPr>
        <w:pStyle w:val="ListParagraph"/>
        <w:numPr>
          <w:ilvl w:val="0"/>
          <w:numId w:val="37"/>
        </w:numPr>
        <w:ind w:left="284" w:hanging="284"/>
      </w:pPr>
      <w:r>
        <w:t>Consistent handling of unmatched predictions and missed detections</w:t>
      </w:r>
    </w:p>
    <w:p w14:paraId="565FACF4" w14:textId="6A694A12" w:rsidR="00941C4E" w:rsidRPr="00C73F56" w:rsidRDefault="00941C4E" w:rsidP="00FC10F1">
      <w:r>
        <w:t>Performance metrics are computed for each configuration, resulting in a comprehensive set of measurements across models, thresholds, and scenarios.</w:t>
      </w:r>
    </w:p>
    <w:p w14:paraId="2D7A7B76" w14:textId="41F87F74" w:rsidR="00941C4E" w:rsidRPr="00C73F56" w:rsidRDefault="00941C4E" w:rsidP="00941C4E">
      <w:pPr>
        <w:pStyle w:val="Heading2"/>
        <w:numPr>
          <w:ilvl w:val="1"/>
          <w:numId w:val="16"/>
        </w:numPr>
        <w:rPr>
          <w:rFonts w:cs="Times New Roman"/>
        </w:rPr>
      </w:pPr>
      <w:r>
        <w:rPr>
          <w:rFonts w:cs="Times New Roman"/>
        </w:rPr>
        <w:t>Experimental Scope</w:t>
      </w:r>
    </w:p>
    <w:p w14:paraId="73D4B8C3" w14:textId="40049475" w:rsidR="00941C4E" w:rsidRPr="00C73F56" w:rsidRDefault="00F017B4" w:rsidP="00941C4E">
      <w:r>
        <w:t>The experimental design results in a total of multiple evaluation configurations, corresponding to the combination of:</w:t>
      </w:r>
    </w:p>
    <w:p w14:paraId="2A6BF808" w14:textId="0AC01E7B" w:rsidR="00941C4E" w:rsidRPr="00C73F56" w:rsidRDefault="0099316A" w:rsidP="00EF73A7">
      <w:pPr>
        <w:pStyle w:val="ListParagraph"/>
        <w:numPr>
          <w:ilvl w:val="0"/>
          <w:numId w:val="38"/>
        </w:numPr>
        <w:ind w:left="284" w:hanging="284"/>
      </w:pPr>
      <w:r>
        <w:rPr>
          <w:noProof/>
        </w:rPr>
        <mc:AlternateContent>
          <mc:Choice Requires="wps">
            <w:drawing>
              <wp:anchor distT="0" distB="0" distL="114300" distR="114300" simplePos="0" relativeHeight="251665408" behindDoc="0" locked="0" layoutInCell="1" allowOverlap="1" wp14:anchorId="51401D64" wp14:editId="00ABF6E6">
                <wp:simplePos x="0" y="0"/>
                <wp:positionH relativeFrom="column">
                  <wp:posOffset>-747395</wp:posOffset>
                </wp:positionH>
                <wp:positionV relativeFrom="paragraph">
                  <wp:posOffset>8255</wp:posOffset>
                </wp:positionV>
                <wp:extent cx="292100" cy="213360"/>
                <wp:effectExtent l="0" t="0" r="0" b="0"/>
                <wp:wrapTight wrapText="bothSides">
                  <wp:wrapPolygon edited="0">
                    <wp:start x="4226" y="0"/>
                    <wp:lineTo x="4226" y="19286"/>
                    <wp:lineTo x="16904" y="19286"/>
                    <wp:lineTo x="16904" y="0"/>
                    <wp:lineTo x="4226" y="0"/>
                  </wp:wrapPolygon>
                </wp:wrapTight>
                <wp:docPr id="18045928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13360"/>
                        </a:xfrm>
                        <a:prstGeom prst="rect">
                          <a:avLst/>
                        </a:prstGeom>
                        <a:noFill/>
                        <a:ln w="9525">
                          <a:noFill/>
                          <a:miter lim="800000"/>
                          <a:headEnd/>
                          <a:tailEnd/>
                        </a:ln>
                      </wps:spPr>
                      <wps:txbx>
                        <w:txbxContent>
                          <w:p w14:paraId="41BF9E13" w14:textId="77777777" w:rsidR="00BD49B2" w:rsidRPr="000941BE" w:rsidRDefault="00BD49B2" w:rsidP="00BD49B2">
                            <w:pPr>
                              <w:pStyle w:val="ListParagraph"/>
                              <w:numPr>
                                <w:ilvl w:val="0"/>
                                <w:numId w:val="23"/>
                              </w:numPr>
                              <w:jc w:val="center"/>
                              <w:rPr>
                                <w:sz w:val="16"/>
                                <w:szCs w:val="14"/>
                              </w:rPr>
                            </w:pPr>
                          </w:p>
                        </w:txbxContent>
                      </wps:txbx>
                      <wps:bodyPr rot="0" vert="horz" wrap="square" lIns="91440" tIns="45720" rIns="91440" bIns="45720" anchor="t" anchorCtr="0">
                        <a:noAutofit/>
                      </wps:bodyPr>
                    </wps:wsp>
                  </a:graphicData>
                </a:graphic>
              </wp:anchor>
            </w:drawing>
          </mc:Choice>
          <mc:Fallback>
            <w:pict>
              <v:shape w14:anchorId="51401D64" id="_x0000_s1027" type="#_x0000_t202" style="position:absolute;left:0;text-align:left;margin-left:-58.85pt;margin-top:.65pt;width:23pt;height:16.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" filled="f" stroked="f">
                <v:textbox>
                  <w:txbxContent>
                    <w:p w14:paraId="41BF9E13" w14:textId="77777777" w:rsidR="00BD49B2" w:rsidRPr="000941BE" w:rsidRDefault="00BD49B2" w:rsidP="00BD49B2">
                      <w:pPr>
                        <w:pStyle w:val="ListParagraph"/>
                        <w:numPr>
                          <w:ilvl w:val="0"/>
                          <w:numId w:val="23"/>
                        </w:numPr>
                        <w:jc w:val="center"/>
                        <w:rPr>
                          <w:sz w:val="16"/>
                          <w:szCs w:val="14"/>
                        </w:rPr>
                      </w:pPr>
                    </w:p>
                  </w:txbxContent>
                </v:textbox>
                <w10:wrap type="tight"/>
              </v:shape>
            </w:pict>
          </mc:Fallback>
        </mc:AlternateContent>
      </w:r>
      <w:r>
        <w:t xml:space="preserve">Six detection models </w:t>
      </w:r>
    </w:p>
    <w:p w14:paraId="0057A2F1" w14:textId="09F53F82" w:rsidR="00941C4E" w:rsidRPr="00C73F56" w:rsidRDefault="00941C4E" w:rsidP="00EF73A7">
      <w:pPr>
        <w:pStyle w:val="ListParagraph"/>
        <w:numPr>
          <w:ilvl w:val="0"/>
          <w:numId w:val="38"/>
        </w:numPr>
        <w:ind w:left="284" w:hanging="284"/>
      </w:pPr>
      <w:r>
        <w:t xml:space="preserve">Five confidence threshold values </w:t>
      </w:r>
    </w:p>
    <w:p w14:paraId="355C7D3F" w14:textId="6927DFD2" w:rsidR="00941C4E" w:rsidRPr="00C73F56" w:rsidRDefault="00941C4E" w:rsidP="00EF73A7">
      <w:pPr>
        <w:pStyle w:val="ListParagraph"/>
        <w:numPr>
          <w:ilvl w:val="0"/>
          <w:numId w:val="38"/>
        </w:numPr>
        <w:ind w:left="284" w:hanging="284"/>
      </w:pPr>
      <w:r>
        <w:t xml:space="preserve">Two dataset sequences </w:t>
      </w:r>
    </w:p>
    <w:p w14:paraId="7C50C681" w14:textId="50173DEC" w:rsidR="00941C4E" w:rsidRPr="00C73F56" w:rsidRDefault="00941C4E" w:rsidP="00941C4E">
      <w:r>
        <w:t>This setup enables a systematic exploration of detection performance across a wide range of operating conditions, providing sufficient granularity to analyze threshold sensitivity and model behavior.</w:t>
      </w:r>
    </w:p>
    <w:p w14:paraId="183E2AA8" w14:textId="1643ECA8" w:rsidR="008133BD" w:rsidRPr="00C73F56" w:rsidRDefault="008133BD" w:rsidP="008133BD">
      <w:pPr>
        <w:pStyle w:val="Heading1"/>
        <w:numPr>
          <w:ilvl w:val="0"/>
          <w:numId w:val="16"/>
        </w:numPr>
        <w:rPr>
          <w:rFonts w:cs="Times New Roman"/>
        </w:rPr>
      </w:pPr>
      <w:r>
        <w:rPr>
          <w:rFonts w:cs="Times New Roman"/>
        </w:rPr>
        <w:t>Results</w:t>
      </w:r>
    </w:p>
    <w:p w14:paraId="28DC8657" w14:textId="47E18FC8" w:rsidR="008133BD" w:rsidRPr="00C73F56" w:rsidRDefault="008133BD" w:rsidP="008133BD">
      <w:pPr>
        <w:pStyle w:val="Heading2"/>
        <w:numPr>
          <w:ilvl w:val="1"/>
          <w:numId w:val="16"/>
        </w:numPr>
        <w:rPr>
          <w:rFonts w:cs="Times New Roman"/>
        </w:rPr>
      </w:pPr>
      <w:r>
        <w:rPr>
          <w:rFonts w:cs="Times New Roman"/>
        </w:rPr>
        <w:t>Impact of Threshold on Detection Performance</w:t>
      </w:r>
    </w:p>
    <w:p w14:paraId="6C3BAE54" w14:textId="496C4555" w:rsidR="008133BD" w:rsidRPr="00C73F56" w:rsidRDefault="008133BD" w:rsidP="008133BD">
      <w:r>
        <w:t>Figure 2 illustrates the evolution of the F1-score as a function of detection permissiveness (P = 1 − τ) across the evaluated models and sequences. A consistent trend is observed: detection performance improves as permissiveness increases.</w:t>
      </w:r>
    </w:p>
    <w:p w14:paraId="70952DA9" w14:textId="001A7D29" w:rsidR="008133BD" w:rsidRPr="00C73F56" w:rsidRDefault="008133BD" w:rsidP="008133BD">
      <w:r>
        <w:t xml:space="preserve">In the moderately dense sequence (MOT20-02), all models exhibit a gradual increase in F1-score as the threshold is relaxed. High-capacity models such as YOLOv8x achieve the highest performance, reaching an F1-score of approximately 0.64 at τ = 0.05. In contrast, lightweight or less recent models show lower performance but follow the same trend. </w:t>
      </w:r>
    </w:p>
    <w:p w14:paraId="245FE0B4" w14:textId="07697CBB" w:rsidR="008133BD" w:rsidRPr="00C73F56" w:rsidRDefault="008133BD" w:rsidP="008133BD">
      <w:r>
        <w:t xml:space="preserve">In the highly dense sequence (MOT20-05), the effect is significantly more pronounced. At higher thresholds, detection performance is severely degraded across all </w:t>
        <w:lastRenderedPageBreak/>
        <w:t>models. However, as permissiveness increases, F1-scores increase substantially.</w:t>
      </w:r>
    </w:p>
    <w:p w14:paraId="0D9A8A97" w14:textId="67849511" w:rsidR="008133BD" w:rsidRDefault="00F7406B" w:rsidP="008133BD">
      <w:r>
        <w:t>An important observation can be made in both sequences about YOLOv3, which initially had the highest performance at higher thresholds due to the models inherit higher confidence scores, but once more room was given to make uncertain detections, YOLOv3 remained steady while most more recent models improved, eventually overtaking it.</w:t>
      </w:r>
    </w:p>
    <w:p w14:paraId="7803F50A" w14:textId="09F79B21" w:rsidR="00C662BB" w:rsidRPr="00C73F56" w:rsidRDefault="00BD4D5E" w:rsidP="00BD4D5E">
      <w:pPr>
        <w:ind w:firstLine="0"/>
      </w:pPr>
      <w:r>
        <w:rPr>
          <w:noProof/>
        </w:rPr>
        <w:drawing>
          <wp:inline distT="0" distB="0" distL="0" distR="0" wp14:anchorId="3C9C3F1F" wp14:editId="3C2B2261">
            <wp:extent cx="2941200" cy="1556658"/>
            <wp:effectExtent l="0" t="0" r="0" b="5715"/>
            <wp:docPr id="2043435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5791" name="Picture 2043435791"/>
                    <pic:cNvPicPr/>
                  </pic:nvPicPr>
                  <pic:blipFill>
                    <a:blip r:embed="rId11"/>
                    <a:stretch>
                      <a:fillRect/>
                    </a:stretch>
                  </pic:blipFill>
                  <pic:spPr>
                    <a:xfrm>
                      <a:off x="0" y="0"/>
                      <a:ext cx="2941200" cy="1556658"/>
                    </a:xfrm>
                    <a:prstGeom prst="rect">
                      <a:avLst/>
                    </a:prstGeom>
                  </pic:spPr>
                </pic:pic>
              </a:graphicData>
            </a:graphic>
          </wp:inline>
        </w:drawing>
      </w:r>
    </w:p>
    <w:p w14:paraId="1FC0F01E" w14:textId="35A2A0AB" w:rsidR="008133BD" w:rsidRPr="00C73F56" w:rsidRDefault="00FC4AEA" w:rsidP="00BD4D5E">
      <w:pPr>
        <w:pStyle w:val="Caption"/>
        <w:ind w:firstLine="0"/>
      </w:pPr>
      <w:r>
        <w:rPr>
          <w:b/>
          <w:bCs/>
        </w:rPr>
        <w:t xml:space="preserve">Fig. </w:t>
        <w:fldChar w:fldCharType="begin"/>
        <w:instrText xml:space="preserve"> SEQ Figure \* ARABIC </w:instrText>
        <w:fldChar w:fldCharType="separate"/>
      </w:r>
      <w:r>
        <w:rPr>
          <w:b/>
          <w:bCs/>
          <w:noProof/>
        </w:rPr>
        <w:t>2</w:t>
        <w:fldChar w:fldCharType="end"/>
      </w:r>
      <w:r>
        <w:t xml:space="preserve"> F1-score as a function of detection permissiveness across models and sequences. The dashed line indicates the usual default operating point (τ = 0.3).</w:t>
      </w:r>
    </w:p>
    <w:p w14:paraId="0FA44CEE" w14:textId="53C05F4F" w:rsidR="008133BD" w:rsidRPr="00C73F56" w:rsidRDefault="008133BD" w:rsidP="008133BD">
      <w:pPr>
        <w:pStyle w:val="Heading2"/>
        <w:numPr>
          <w:ilvl w:val="1"/>
          <w:numId w:val="16"/>
        </w:numPr>
        <w:rPr>
          <w:rFonts w:cs="Times New Roman"/>
        </w:rPr>
      </w:pPr>
      <w:r>
        <w:rPr>
          <w:rFonts w:cs="Times New Roman"/>
        </w:rPr>
        <w:t>Recall Improvement and Detection Sensitivity</w:t>
      </w:r>
    </w:p>
    <w:p w14:paraId="4B6C42F8" w14:textId="6808A26B" w:rsidR="008133BD" w:rsidRPr="00C73F56" w:rsidRDefault="00FD14F2" w:rsidP="008133BD">
      <w:r>
        <w:t>Figure 3 presents the variation of recall with respect to model permissiveness. Across evaluated models and both sequences, recall increases consistently as permissiveness increases.</w:t>
      </w:r>
    </w:p>
    <w:p w14:paraId="765C2AF0" w14:textId="09BB94CF" w:rsidR="008133BD" w:rsidRDefault="008133BD" w:rsidP="008133BD">
      <w:r>
        <w:t>In MOT20-02, recall improvements are moderate yet consistent, with values increasing from approximately 0.20-0.35 at τ = 0.5 to above 0.50 for top-performing models such as YOLOv8x at τ = 0.05. With MOT20-05 recall is extremely low at high thresholds, in some cases approaching zero, indicating severe under detection.</w:t>
      </w:r>
    </w:p>
    <w:p w14:paraId="71F1EA89" w14:textId="2BBF0773" w:rsidR="00513C5A" w:rsidRPr="00C73F56" w:rsidRDefault="00BD4D5E" w:rsidP="00BD4D5E">
      <w:pPr>
        <w:ind w:firstLine="0"/>
      </w:pPr>
      <w:r>
        <w:rPr>
          <w:noProof/>
        </w:rPr>
        <w:drawing>
          <wp:inline distT="0" distB="0" distL="0" distR="0" wp14:anchorId="000A41E7" wp14:editId="061F9C98">
            <wp:extent cx="2940685" cy="1556385"/>
            <wp:effectExtent l="0" t="0" r="0" b="5715"/>
            <wp:docPr id="10032726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2669" name="Picture 1003272669"/>
                    <pic:cNvPicPr/>
                  </pic:nvPicPr>
                  <pic:blipFill>
                    <a:blip r:embed="rId12"/>
                    <a:stretch>
                      <a:fillRect/>
                    </a:stretch>
                  </pic:blipFill>
                  <pic:spPr>
                    <a:xfrm>
                      <a:off x="0" y="0"/>
                      <a:ext cx="2940685" cy="1556385"/>
                    </a:xfrm>
                    <a:prstGeom prst="rect">
                      <a:avLst/>
                    </a:prstGeom>
                  </pic:spPr>
                </pic:pic>
              </a:graphicData>
            </a:graphic>
          </wp:inline>
        </w:drawing>
      </w:r>
    </w:p>
    <w:p w14:paraId="6BD67C82" w14:textId="6EEE0E7A" w:rsidR="008133BD" w:rsidRPr="00C73F56" w:rsidRDefault="00FC4AEA" w:rsidP="00BD4D5E">
      <w:pPr>
        <w:pStyle w:val="Caption"/>
        <w:ind w:firstLine="0"/>
        <w:jc w:val="left"/>
      </w:pPr>
      <w:r>
        <w:rPr>
          <w:b/>
          <w:bCs/>
        </w:rPr>
        <w:t xml:space="preserve">Fig. </w:t>
        <w:fldChar w:fldCharType="begin"/>
        <w:instrText xml:space="preserve"> SEQ Figure \* ARABIC </w:instrText>
        <w:fldChar w:fldCharType="separate"/>
      </w:r>
      <w:r>
        <w:rPr>
          <w:b/>
          <w:bCs/>
          <w:noProof/>
        </w:rPr>
        <w:t>3</w:t>
        <w:fldChar w:fldCharType="end"/>
      </w:r>
      <w:r>
        <w:t xml:space="preserve"> Recall as a function of detection permissiveness across models and sequences. The dashed vertical line indicates the default operating threshold (τ = 0.3).</w:t>
      </w:r>
    </w:p>
    <w:p w14:paraId="6CFF5013" w14:textId="5BC77CA8" w:rsidR="00063466" w:rsidRPr="00C73F56" w:rsidRDefault="00063466" w:rsidP="00063466">
      <w:r>
        <w:t>Lowering the threshold significantly mitigates this issue, with recall increasing by a large margin across evaluated models. Yet again YOLOv3 performs well initially but quickly stagnating and falling behind more modern models. While YOLOv8x performs the best at the lowest threshold in the less crowded sequence MOT20-02, YOLOv8s takes the spotlight in MOT20-05.</w:t>
      </w:r>
    </w:p>
    <w:p w14:paraId="2503D227" w14:textId="06AF8A52" w:rsidR="00042915" w:rsidRPr="00C73F56" w:rsidRDefault="00042915" w:rsidP="00042915">
      <w:pPr>
        <w:pStyle w:val="Heading2"/>
        <w:numPr>
          <w:ilvl w:val="1"/>
          <w:numId w:val="16"/>
        </w:numPr>
        <w:rPr>
          <w:rFonts w:cs="Times New Roman"/>
        </w:rPr>
      </w:pPr>
      <w:r>
        <w:rPr>
          <w:rFonts w:cs="Times New Roman"/>
        </w:rPr>
        <w:t>Precision Recall Trade-off</w:t>
      </w:r>
    </w:p>
    <w:p w14:paraId="2F115403" w14:textId="01A09B75" w:rsidR="00042915" w:rsidRPr="00C73F56" w:rsidRDefault="00C17E15" w:rsidP="00042915">
      <w:r>
        <w:t>Figure 4 shows the corresponding variation in precision. Unlike recall, precision decreases as permissiveness increases, reflecting the expected trade-off between detection sensitivity and false positive rate.</w:t>
      </w:r>
    </w:p>
    <w:p w14:paraId="28625FCD" w14:textId="3CEF63BA" w:rsidR="00042915" w:rsidRDefault="00042915" w:rsidP="002C3760">
      <w:r>
        <w:t>In MOT20-02, precision remains relatively high across all thresholds, with a gradual decrease observed at lower thresholds. In MOT20-05, precision variations are less pronounced, indicating that the primary limitation in dense scenes is recall rather than precision. It can be argued that in such scenes, there is virtually no trade-off to take into consideration. While lowering the threshold introduces additional false positives, the relative gain in recall outweighs the loss in precision in dense surveillance scenarios. This leads to an overall improvement in F1-score.</w:t>
      </w:r>
    </w:p>
    <w:p w14:paraId="62498C61" w14:textId="10D136EC" w:rsidR="00513C5A" w:rsidRPr="00C73F56" w:rsidRDefault="00BD4D5E" w:rsidP="00BD4D5E">
      <w:pPr>
        <w:ind w:firstLine="0"/>
      </w:pPr>
      <w:r>
        <w:rPr>
          <w:noProof/>
        </w:rPr>
        <w:drawing>
          <wp:inline distT="0" distB="0" distL="0" distR="0" wp14:anchorId="648D35E8" wp14:editId="005B48C2">
            <wp:extent cx="2940685" cy="1556385"/>
            <wp:effectExtent l="0" t="0" r="0" b="5715"/>
            <wp:docPr id="653820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20332" name="Picture 653820332"/>
                    <pic:cNvPicPr/>
                  </pic:nvPicPr>
                  <pic:blipFill>
                    <a:blip r:embed="rId13"/>
                    <a:stretch>
                      <a:fillRect/>
                    </a:stretch>
                  </pic:blipFill>
                  <pic:spPr>
                    <a:xfrm>
                      <a:off x="0" y="0"/>
                      <a:ext cx="2940685" cy="1556385"/>
                    </a:xfrm>
                    <a:prstGeom prst="rect">
                      <a:avLst/>
                    </a:prstGeom>
                  </pic:spPr>
                </pic:pic>
              </a:graphicData>
            </a:graphic>
          </wp:inline>
        </w:drawing>
      </w:r>
    </w:p>
    <w:p w14:paraId="7870ACBE" w14:textId="56B300D5" w:rsidR="00042915" w:rsidRPr="00C73F56" w:rsidRDefault="00042915" w:rsidP="00BD4D5E">
      <w:pPr>
        <w:pStyle w:val="Caption"/>
        <w:ind w:firstLine="0"/>
        <w:jc w:val="left"/>
      </w:pPr>
      <w:r>
        <w:rPr>
          <w:b/>
          <w:bCs/>
        </w:rPr>
        <w:t xml:space="preserve">Fig. </w:t>
        <w:fldChar w:fldCharType="begin"/>
        <w:instrText xml:space="preserve"> SEQ Figure \* ARABIC </w:instrText>
        <w:fldChar w:fldCharType="separate"/>
      </w:r>
      <w:r>
        <w:rPr>
          <w:b/>
          <w:bCs/>
          <w:noProof/>
        </w:rPr>
        <w:t>4</w:t>
        <w:fldChar w:fldCharType="end"/>
      </w:r>
      <w:r>
        <w:t xml:space="preserve"> Precision as a function of detection permissiveness across models and sequences. The dashed vertical line indicates the default operating threshold (τ = 0.3).</w:t>
      </w:r>
    </w:p>
    <w:p w14:paraId="37F32993" w14:textId="0E140784" w:rsidR="00042915" w:rsidRPr="00C73F56" w:rsidRDefault="00920BD2" w:rsidP="00042915">
      <w:pPr>
        <w:pStyle w:val="Heading2"/>
        <w:numPr>
          <w:ilvl w:val="1"/>
          <w:numId w:val="16"/>
        </w:numPr>
        <w:rPr>
          <w:rFonts w:cs="Times New Roman"/>
        </w:rPr>
      </w:pPr>
      <w:r>
        <w:rPr>
          <w:rFonts w:cs="Times New Roman"/>
        </w:rPr>
        <w:t>Speed-Accuracy Trade-off</w:t>
      </w:r>
    </w:p>
    <w:p w14:paraId="75BAA5DA" w14:textId="2E61D7F3" w:rsidR="00920BD2" w:rsidRPr="00C73F56" w:rsidRDefault="00FD14F2" w:rsidP="00920BD2">
      <w:r>
        <w:t>Figure 5 illustrates the trade-off between detection accuracy (F1-score) and computational efficiency (FPS) at the optimal operating point for each model.</w:t>
      </w:r>
    </w:p>
    <w:p w14:paraId="147992A9" w14:textId="1533D2E5" w:rsidR="00920BD2" w:rsidRPr="00C73F56" w:rsidRDefault="00920BD2" w:rsidP="00920BD2">
      <w:r>
        <w:t>In MOT20-02, YOLOv8x achieves the highest detection performance (F1 = 0.644) at approximately 57.9 FPS, while YOLOv8s provides slightly lower accuracy but competitive speed. Lightweight models offer higher inference speed but at the cost of reduced detection performance.</w:t>
      </w:r>
      <w:r>
        <w:rPr>
          <w:noProof/>
        </w:rPr>
        <w:t xml:space="preserve"> </w:t>
        <w:drawing>
          <wp:inline distT="0" distB="0" distL="0" distR="0" wp14:anchorId="2FB326E7" wp14:editId="759AF37D">
            <wp:extent cx="2940685" cy="1729740"/>
            <wp:effectExtent l="0" t="0" r="0" b="3810"/>
            <wp:docPr id="115632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2505" name="Picture 115632505"/>
                    <pic:cNvPicPr/>
                  </pic:nvPicPr>
                  <pic:blipFill>
                    <a:blip r:embed="rId14"/>
                    <a:stretch>
                      <a:fillRect/>
                    </a:stretch>
                  </pic:blipFill>
                  <pic:spPr>
                    <a:xfrm>
                      <a:off x="0" y="0"/>
                      <a:ext cx="2940685" cy="1729740"/>
                    </a:xfrm>
                    <a:prstGeom prst="rect">
                      <a:avLst/>
                    </a:prstGeom>
                  </pic:spPr>
                </pic:pic>
              </a:graphicData>
            </a:graphic>
          </wp:inline>
        </w:drawing>
      </w:r>
    </w:p>
    <w:p w14:paraId="09808D30" w14:textId="1F539023" w:rsidR="00042915" w:rsidRDefault="00042915" w:rsidP="00BD4D5E">
      <w:pPr>
        <w:pStyle w:val="Caption"/>
        <w:ind w:firstLine="0"/>
        <w:jc w:val="left"/>
      </w:pPr>
      <w:r>
        <w:rPr>
          <w:b/>
          <w:bCs/>
        </w:rPr>
        <w:t xml:space="preserve">Fig. </w:t>
        <w:fldChar w:fldCharType="begin"/>
        <w:instrText xml:space="preserve"> SEQ Figure \* ARABIC </w:instrText>
        <w:fldChar w:fldCharType="separate"/>
      </w:r>
      <w:r>
        <w:rPr>
          <w:b/>
          <w:bCs/>
          <w:noProof/>
        </w:rPr>
        <w:t>5</w:t>
        <w:fldChar w:fldCharType="end"/>
      </w:r>
      <w:r>
        <w:t xml:space="preserve"> Speed accuracy trade-off at optimal operating points for each model. Each point represents the threshold value that maximizes the F1-score for a given model and sequence.</w:t>
      </w:r>
    </w:p>
    <w:p w14:paraId="442AF4E7" w14:textId="3F022C17" w:rsidR="00AD50CE" w:rsidRPr="00AD50CE" w:rsidRDefault="00AD50CE" w:rsidP="00AD50CE">
      <w:r>
        <w:t xml:space="preserve">In MOT20-05, YOLOv8s achieves the best performance (F1 = 0.520) at 35.1 FPS, indicating a </w:t>
        <w:lastRenderedPageBreak/>
        <w:t>favorable balance between accuracy and efficiency in dense scenarios.</w:t>
      </w:r>
    </w:p>
    <w:p w14:paraId="6132DE6E" w14:textId="5A9EEF1F" w:rsidR="00042915" w:rsidRPr="00C73F56" w:rsidRDefault="00920BD2" w:rsidP="00042915">
      <w:pPr>
        <w:pStyle w:val="Heading2"/>
        <w:numPr>
          <w:ilvl w:val="1"/>
          <w:numId w:val="16"/>
        </w:numPr>
        <w:rPr>
          <w:rFonts w:cs="Times New Roman"/>
        </w:rPr>
      </w:pPr>
      <w:r>
        <w:rPr>
          <w:rFonts w:cs="Times New Roman"/>
        </w:rPr>
        <w:t>Model Ranking Instability</w:t>
      </w:r>
    </w:p>
    <w:p w14:paraId="33009AE1" w14:textId="3B9B9399" w:rsidR="00920BD2" w:rsidRPr="00C73F56" w:rsidRDefault="00C17E15" w:rsidP="00920BD2">
      <w:r>
        <w:t>Figure 6 presents the evolution of model ranking based on F1-score across different confidence thresholds. The results reveal that model ranking is not invariant and changes significantly depending on the selected threshold.</w:t>
      </w:r>
    </w:p>
    <w:p w14:paraId="23DC3DFC" w14:textId="4CDEC30F" w:rsidR="00513C5A" w:rsidRPr="00C73F56" w:rsidRDefault="00BD4D5E" w:rsidP="00BD4D5E">
      <w:pPr>
        <w:ind w:firstLine="0"/>
      </w:pPr>
      <w:r>
        <w:rPr>
          <w:noProof/>
        </w:rPr>
        <w:drawing>
          <wp:inline distT="0" distB="0" distL="0" distR="0" wp14:anchorId="199570FF" wp14:editId="54097B1B">
            <wp:extent cx="2940685" cy="1556385"/>
            <wp:effectExtent l="0" t="0" r="0" b="5715"/>
            <wp:docPr id="1205760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0672" name="Picture 1205760672"/>
                    <pic:cNvPicPr/>
                  </pic:nvPicPr>
                  <pic:blipFill>
                    <a:blip r:embed="rId15"/>
                    <a:stretch>
                      <a:fillRect/>
                    </a:stretch>
                  </pic:blipFill>
                  <pic:spPr>
                    <a:xfrm>
                      <a:off x="0" y="0"/>
                      <a:ext cx="2940685" cy="1556385"/>
                    </a:xfrm>
                    <a:prstGeom prst="rect">
                      <a:avLst/>
                    </a:prstGeom>
                  </pic:spPr>
                </pic:pic>
              </a:graphicData>
            </a:graphic>
          </wp:inline>
        </w:drawing>
      </w:r>
    </w:p>
    <w:p w14:paraId="30920BB9" w14:textId="50FE1FFB" w:rsidR="00920BD2" w:rsidRPr="00C73F56" w:rsidRDefault="00920BD2" w:rsidP="00BD4D5E">
      <w:pPr>
        <w:pStyle w:val="Caption"/>
        <w:ind w:firstLine="0"/>
        <w:jc w:val="left"/>
      </w:pPr>
      <w:r>
        <w:rPr>
          <w:b/>
          <w:bCs/>
        </w:rPr>
        <w:t xml:space="preserve">Fig. </w:t>
        <w:fldChar w:fldCharType="begin"/>
        <w:instrText xml:space="preserve"> SEQ Figure \* ARABIC </w:instrText>
        <w:fldChar w:fldCharType="separate"/>
      </w:r>
      <w:r>
        <w:rPr>
          <w:b/>
          <w:bCs/>
          <w:noProof/>
        </w:rPr>
        <w:t>6</w:t>
        <w:fldChar w:fldCharType="end"/>
      </w:r>
      <w:r>
        <w:t xml:space="preserve"> Model ranking based on F1-score across confidence thresholds. Rank 1 corresponds to the highest-performing model at a given threshold.</w:t>
      </w:r>
    </w:p>
    <w:p w14:paraId="3CC52A13" w14:textId="20E82EAD" w:rsidR="000C51CB" w:rsidRDefault="000C51CB" w:rsidP="000C51CB">
      <w:r>
        <w:t>In MOT20-02, the ranking of models shifts as the threshold decreases, with high-capacity models progressively outperforming others at lower thresholds. In MOT20-05, ranking variations are even more evident, reflecting the increased sensitivity of dense scenes to threshold selection.</w:t>
      </w:r>
    </w:p>
    <w:p w14:paraId="5885F833" w14:textId="502F2C59" w:rsidR="00F312C1" w:rsidRPr="00C73F56" w:rsidRDefault="00F312C1" w:rsidP="00F312C1">
      <w:r>
        <w:t>This finding directly demonstrates evaluation bias: a model selected as the best performer under a fixed threshold may not be the best performer under operating conditions that are more representative of real-world dense surveillance. Model comparison based on a single threshold is therefore unreliable.</w:t>
      </w:r>
    </w:p>
    <w:p w14:paraId="7D3E9724" w14:textId="0F43883E" w:rsidR="00E71F17" w:rsidRDefault="00BB269F" w:rsidP="00920BD2">
      <w:pPr>
        <w:pStyle w:val="Caption"/>
        <w:keepNext/>
        <w:rPr>
          <w:i w:val="0"/>
          <w:iCs w:val="0"/>
          <w:color w:val="auto"/>
          <w:sz w:val="20"/>
          <w:szCs w:val="20"/>
        </w:rPr>
      </w:pPr>
      <w:r>
        <w:rPr>
          <w:i w:val="0"/>
          <w:iCs w:val="0"/>
          <w:color w:val="auto"/>
          <w:sz w:val="20"/>
          <w:szCs w:val="20"/>
        </w:rPr>
        <w:t>Table 1 shows that optimal performance is achieved at the lowest evaluated threshold (τ = 0.05) for all modern YOLO-based models, with the exception of YOLOv3, which peaks at τ = 0.20, consistent with its characteristically higher confidence outputs and distinct sensitivity profile compared to more recent architectures.</w:t>
      </w:r>
    </w:p>
    <w:p w14:paraId="094E07D2" w14:textId="77777777" w:rsidR="00BB269F" w:rsidRDefault="00BB269F" w:rsidP="00920BD2">
      <w:pPr>
        <w:pStyle w:val="Caption"/>
        <w:keepNext/>
        <w:sectPr w:rsidR="00BB269F" w:rsidSect="00F017B4">
          <w:type w:val="continuous"/>
          <w:pgSz w:w="12240" w:h="15840"/>
          <w:pgMar w:top="1134" w:right="1134" w:bottom="1134" w:left="1134" w:header="720" w:footer="720" w:gutter="0"/>
          <w:cols w:num="2" w:space="709"/>
          <w:docGrid w:linePitch="360"/>
        </w:sectPr>
      </w:pPr>
    </w:p>
    <w:p w14:paraId="420AE4E2" w14:textId="401DB275" w:rsidR="00920BD2" w:rsidRDefault="00920BD2" w:rsidP="007A3FCB">
      <w:pPr>
        <w:pStyle w:val="Caption"/>
        <w:keepNext/>
        <w:ind w:firstLine="0"/>
      </w:pPr>
      <w:r>
        <w:rPr>
          <w:b/>
          <w:bCs/>
        </w:rPr>
        <w:t xml:space="preserve">Table </w:t>
        <w:fldChar w:fldCharType="begin"/>
        <w:instrText xml:space="preserve"> SEQ Table \* ARABIC </w:instrText>
        <w:fldChar w:fldCharType="separate"/>
        <w:t>1</w:t>
        <w:fldChar w:fldCharType="end"/>
      </w:r>
      <w:r>
        <w:t xml:space="preserve"> Optimal operating point per model and sequence. For each model, the confidence threshold maximising F1-score is reported alongside the corresponding precision, recall, and inference speed (FPS).</w:t>
      </w:r>
    </w:p>
    <w:tbl>
      <w:tblPr>
        <w:tblStyle w:val="PlainTable2"/>
        <w:tblW w:w="0" w:type="auto"/>
        <w:tblLayout w:type="fixed"/>
        <w:tblLook w:val="04A0" w:firstRow="1" w:lastRow="0" w:firstColumn="1" w:lastColumn="0" w:noHBand="0" w:noVBand="1"/>
      </w:tblPr>
      <w:tblGrid>
        <w:gridCol w:w="1417"/>
        <w:gridCol w:w="1417"/>
        <w:gridCol w:w="1417"/>
        <w:gridCol w:w="1417"/>
        <w:gridCol w:w="1417"/>
        <w:gridCol w:w="1417"/>
        <w:gridCol w:w="1417"/>
      </w:tblGrid>
      <w:tr w:rsidR="00E71F17" w14:paraId="1B2F3AFE" w14:textId="77777777" w:rsidTr="00BB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83D6A7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b w:val="0"/>
                <w:color w:val="000000"/>
                <w:sz w:val="18"/>
                <w:szCs w:val="18"/>
              </w:rPr>
            </w:pPr>
            <w:r>
              <w:rPr>
                <w:color w:val="000000"/>
                <w:sz w:val="18"/>
                <w:szCs w:val="18"/>
              </w:rPr>
              <w:t>Sequence</w:t>
            </w:r>
          </w:p>
        </w:tc>
        <w:tc>
          <w:tcPr>
            <w:tcW w:w="1417" w:type="dxa"/>
          </w:tcPr>
          <w:p w14:paraId="3729F6DA"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Model</w:t>
            </w:r>
          </w:p>
        </w:tc>
        <w:tc>
          <w:tcPr>
            <w:tcW w:w="1417" w:type="dxa"/>
          </w:tcPr>
          <w:p w14:paraId="5FEFD5B2"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τ</w:t>
            </w:r>
          </w:p>
        </w:tc>
        <w:tc>
          <w:tcPr>
            <w:tcW w:w="1417" w:type="dxa"/>
          </w:tcPr>
          <w:p w14:paraId="0EE5F8F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Precision</w:t>
            </w:r>
          </w:p>
        </w:tc>
        <w:tc>
          <w:tcPr>
            <w:tcW w:w="1417" w:type="dxa"/>
          </w:tcPr>
          <w:p w14:paraId="278CD36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Recall</w:t>
            </w:r>
          </w:p>
        </w:tc>
        <w:tc>
          <w:tcPr>
            <w:tcW w:w="1417" w:type="dxa"/>
          </w:tcPr>
          <w:p w14:paraId="6096EEAF"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F1-score</w:t>
            </w:r>
          </w:p>
        </w:tc>
        <w:tc>
          <w:tcPr>
            <w:tcW w:w="1417" w:type="dxa"/>
          </w:tcPr>
          <w:p w14:paraId="194F885E"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FPS</w:t>
            </w:r>
          </w:p>
        </w:tc>
      </w:tr>
      <w:tr w:rsidR="00E71F17" w14:paraId="6F60B497"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val="restart"/>
          </w:tcPr>
          <w:p w14:paraId="7DF6E8A1"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r>
              <w:rPr>
                <w:bCs w:val="0"/>
                <w:color w:val="000000"/>
                <w:sz w:val="18"/>
                <w:szCs w:val="18"/>
              </w:rPr>
              <w:t>MOT20-02</w:t>
            </w:r>
          </w:p>
        </w:tc>
        <w:tc>
          <w:tcPr>
            <w:tcW w:w="1417" w:type="dxa"/>
            <w:tcBorders>
              <w:bottom w:val="nil"/>
            </w:tcBorders>
          </w:tcPr>
          <w:p w14:paraId="044757D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yolov3</w:t>
            </w:r>
          </w:p>
        </w:tc>
        <w:tc>
          <w:tcPr>
            <w:tcW w:w="1417" w:type="dxa"/>
            <w:tcBorders>
              <w:bottom w:val="nil"/>
            </w:tcBorders>
          </w:tcPr>
          <w:p w14:paraId="40015D3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0.20</w:t>
            </w:r>
          </w:p>
        </w:tc>
        <w:tc>
          <w:tcPr>
            <w:tcW w:w="1417" w:type="dxa"/>
            <w:tcBorders>
              <w:bottom w:val="nil"/>
            </w:tcBorders>
          </w:tcPr>
          <w:p w14:paraId="0F621B31"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0.797</w:t>
            </w:r>
          </w:p>
        </w:tc>
        <w:tc>
          <w:tcPr>
            <w:tcW w:w="1417" w:type="dxa"/>
            <w:tcBorders>
              <w:bottom w:val="nil"/>
            </w:tcBorders>
          </w:tcPr>
          <w:p w14:paraId="41B9E53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0.425</w:t>
            </w:r>
          </w:p>
        </w:tc>
        <w:tc>
          <w:tcPr>
            <w:tcW w:w="1417" w:type="dxa"/>
            <w:tcBorders>
              <w:bottom w:val="nil"/>
            </w:tcBorders>
          </w:tcPr>
          <w:p w14:paraId="139B549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0.554</w:t>
            </w:r>
          </w:p>
        </w:tc>
        <w:tc>
          <w:tcPr>
            <w:tcW w:w="1417" w:type="dxa"/>
            <w:tcBorders>
              <w:bottom w:val="nil"/>
            </w:tcBorders>
          </w:tcPr>
          <w:p w14:paraId="4908BDA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2.4</w:t>
            </w:r>
          </w:p>
        </w:tc>
      </w:tr>
      <w:tr w:rsidR="00E71F17" w14:paraId="761C17FE"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6BFCE789"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p>
        </w:tc>
        <w:tc>
          <w:tcPr>
            <w:tcW w:w="1417" w:type="dxa"/>
            <w:tcBorders>
              <w:top w:val="nil"/>
              <w:bottom w:val="nil"/>
            </w:tcBorders>
          </w:tcPr>
          <w:p w14:paraId="604B552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yolov5s</w:t>
            </w:r>
          </w:p>
        </w:tc>
        <w:tc>
          <w:tcPr>
            <w:tcW w:w="1417" w:type="dxa"/>
            <w:tcBorders>
              <w:top w:val="nil"/>
              <w:bottom w:val="nil"/>
            </w:tcBorders>
          </w:tcPr>
          <w:p w14:paraId="450E7FA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5844E6C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0.658</w:t>
            </w:r>
          </w:p>
        </w:tc>
        <w:tc>
          <w:tcPr>
            <w:tcW w:w="1417" w:type="dxa"/>
            <w:tcBorders>
              <w:top w:val="nil"/>
              <w:bottom w:val="nil"/>
            </w:tcBorders>
          </w:tcPr>
          <w:p w14:paraId="6655BBA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0.522</w:t>
            </w:r>
          </w:p>
        </w:tc>
        <w:tc>
          <w:tcPr>
            <w:tcW w:w="1417" w:type="dxa"/>
            <w:tcBorders>
              <w:top w:val="nil"/>
              <w:bottom w:val="nil"/>
            </w:tcBorders>
          </w:tcPr>
          <w:p w14:paraId="020CD654"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0.582</w:t>
            </w:r>
          </w:p>
        </w:tc>
        <w:tc>
          <w:tcPr>
            <w:tcW w:w="1417" w:type="dxa"/>
            <w:tcBorders>
              <w:top w:val="nil"/>
              <w:bottom w:val="nil"/>
            </w:tcBorders>
          </w:tcPr>
          <w:p w14:paraId="41871421"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59.9</w:t>
            </w:r>
          </w:p>
        </w:tc>
      </w:tr>
      <w:tr w:rsidR="00E71F17" w14:paraId="69435091"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tcPr>
          <w:p w14:paraId="2ED17298"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p>
        </w:tc>
        <w:tc>
          <w:tcPr>
            <w:tcW w:w="1417" w:type="dxa"/>
            <w:tcBorders>
              <w:top w:val="nil"/>
              <w:bottom w:val="nil"/>
            </w:tcBorders>
          </w:tcPr>
          <w:p w14:paraId="34260CDB"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yolov8n</w:t>
            </w:r>
          </w:p>
        </w:tc>
        <w:tc>
          <w:tcPr>
            <w:tcW w:w="1417" w:type="dxa"/>
            <w:tcBorders>
              <w:top w:val="nil"/>
              <w:bottom w:val="nil"/>
            </w:tcBorders>
          </w:tcPr>
          <w:p w14:paraId="32C80D05"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3FA83C0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0.644</w:t>
            </w:r>
          </w:p>
        </w:tc>
        <w:tc>
          <w:tcPr>
            <w:tcW w:w="1417" w:type="dxa"/>
            <w:tcBorders>
              <w:top w:val="nil"/>
              <w:bottom w:val="nil"/>
            </w:tcBorders>
          </w:tcPr>
          <w:p w14:paraId="3413AFC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0.491</w:t>
            </w:r>
          </w:p>
        </w:tc>
        <w:tc>
          <w:tcPr>
            <w:tcW w:w="1417" w:type="dxa"/>
            <w:tcBorders>
              <w:top w:val="nil"/>
              <w:bottom w:val="nil"/>
            </w:tcBorders>
          </w:tcPr>
          <w:p w14:paraId="724A8FCC"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0.557</w:t>
            </w:r>
          </w:p>
        </w:tc>
        <w:tc>
          <w:tcPr>
            <w:tcW w:w="1417" w:type="dxa"/>
            <w:tcBorders>
              <w:top w:val="nil"/>
              <w:bottom w:val="nil"/>
            </w:tcBorders>
          </w:tcPr>
          <w:p w14:paraId="317B7BA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109.5</w:t>
            </w:r>
          </w:p>
        </w:tc>
      </w:tr>
      <w:tr w:rsidR="00E71F17" w14:paraId="54008EE0"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5676AC88"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p>
        </w:tc>
        <w:tc>
          <w:tcPr>
            <w:tcW w:w="1417" w:type="dxa"/>
            <w:tcBorders>
              <w:top w:val="nil"/>
              <w:bottom w:val="nil"/>
            </w:tcBorders>
          </w:tcPr>
          <w:p w14:paraId="21C5BFCA"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yolov8s</w:t>
            </w:r>
          </w:p>
        </w:tc>
        <w:tc>
          <w:tcPr>
            <w:tcW w:w="1417" w:type="dxa"/>
            <w:tcBorders>
              <w:top w:val="nil"/>
              <w:bottom w:val="nil"/>
            </w:tcBorders>
          </w:tcPr>
          <w:p w14:paraId="3A5B6ED1"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60B717DF"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0.725</w:t>
            </w:r>
          </w:p>
        </w:tc>
        <w:tc>
          <w:tcPr>
            <w:tcW w:w="1417" w:type="dxa"/>
            <w:tcBorders>
              <w:top w:val="nil"/>
              <w:bottom w:val="nil"/>
            </w:tcBorders>
          </w:tcPr>
          <w:p w14:paraId="6B1BBEF2"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0.512</w:t>
            </w:r>
          </w:p>
        </w:tc>
        <w:tc>
          <w:tcPr>
            <w:tcW w:w="1417" w:type="dxa"/>
            <w:tcBorders>
              <w:top w:val="nil"/>
              <w:bottom w:val="nil"/>
            </w:tcBorders>
          </w:tcPr>
          <w:p w14:paraId="22792A3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0.600</w:t>
            </w:r>
          </w:p>
        </w:tc>
        <w:tc>
          <w:tcPr>
            <w:tcW w:w="1417" w:type="dxa"/>
            <w:tcBorders>
              <w:top w:val="nil"/>
              <w:bottom w:val="nil"/>
            </w:tcBorders>
          </w:tcPr>
          <w:p w14:paraId="1D54A9BE"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49.6</w:t>
            </w:r>
          </w:p>
        </w:tc>
      </w:tr>
      <w:tr w:rsidR="00E71F17" w14:paraId="6C3D44E3"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tcPr>
          <w:p w14:paraId="347611B3"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p>
        </w:tc>
        <w:tc>
          <w:tcPr>
            <w:tcW w:w="1417" w:type="dxa"/>
            <w:tcBorders>
              <w:top w:val="nil"/>
              <w:bottom w:val="nil"/>
            </w:tcBorders>
          </w:tcPr>
          <w:p w14:paraId="3091D034"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yolov8x</w:t>
            </w:r>
          </w:p>
        </w:tc>
        <w:tc>
          <w:tcPr>
            <w:tcW w:w="1417" w:type="dxa"/>
            <w:tcBorders>
              <w:top w:val="nil"/>
              <w:bottom w:val="nil"/>
            </w:tcBorders>
          </w:tcPr>
          <w:p w14:paraId="64ED1C00"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7758264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0.822</w:t>
            </w:r>
          </w:p>
        </w:tc>
        <w:tc>
          <w:tcPr>
            <w:tcW w:w="1417" w:type="dxa"/>
            <w:tcBorders>
              <w:top w:val="nil"/>
              <w:bottom w:val="nil"/>
            </w:tcBorders>
          </w:tcPr>
          <w:p w14:paraId="0BC182C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0.530</w:t>
            </w:r>
          </w:p>
        </w:tc>
        <w:tc>
          <w:tcPr>
            <w:tcW w:w="1417" w:type="dxa"/>
            <w:tcBorders>
              <w:top w:val="nil"/>
              <w:bottom w:val="nil"/>
            </w:tcBorders>
          </w:tcPr>
          <w:p w14:paraId="19C2F86B"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0.644</w:t>
            </w:r>
          </w:p>
        </w:tc>
        <w:tc>
          <w:tcPr>
            <w:tcW w:w="1417" w:type="dxa"/>
            <w:tcBorders>
              <w:top w:val="nil"/>
              <w:bottom w:val="nil"/>
            </w:tcBorders>
          </w:tcPr>
          <w:p w14:paraId="67C0D87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57.9</w:t>
            </w:r>
          </w:p>
        </w:tc>
      </w:tr>
      <w:tr w:rsidR="00E71F17" w14:paraId="409942A7"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0588BBBE"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p>
        </w:tc>
        <w:tc>
          <w:tcPr>
            <w:tcW w:w="1417" w:type="dxa"/>
            <w:tcBorders>
              <w:top w:val="nil"/>
            </w:tcBorders>
          </w:tcPr>
          <w:p w14:paraId="6997247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yolo26s</w:t>
            </w:r>
          </w:p>
        </w:tc>
        <w:tc>
          <w:tcPr>
            <w:tcW w:w="1417" w:type="dxa"/>
            <w:tcBorders>
              <w:top w:val="nil"/>
            </w:tcBorders>
          </w:tcPr>
          <w:p w14:paraId="665FBFA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tcBorders>
          </w:tcPr>
          <w:p w14:paraId="02484742"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0.828</w:t>
            </w:r>
          </w:p>
        </w:tc>
        <w:tc>
          <w:tcPr>
            <w:tcW w:w="1417" w:type="dxa"/>
            <w:tcBorders>
              <w:top w:val="nil"/>
            </w:tcBorders>
          </w:tcPr>
          <w:p w14:paraId="29E25D6F"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0.420</w:t>
            </w:r>
          </w:p>
        </w:tc>
        <w:tc>
          <w:tcPr>
            <w:tcW w:w="1417" w:type="dxa"/>
            <w:tcBorders>
              <w:top w:val="nil"/>
            </w:tcBorders>
          </w:tcPr>
          <w:p w14:paraId="6C27367A"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0.557</w:t>
            </w:r>
          </w:p>
        </w:tc>
        <w:tc>
          <w:tcPr>
            <w:tcW w:w="1417" w:type="dxa"/>
            <w:tcBorders>
              <w:top w:val="nil"/>
            </w:tcBorders>
          </w:tcPr>
          <w:p w14:paraId="3761DE4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97.1</w:t>
            </w:r>
          </w:p>
        </w:tc>
      </w:tr>
      <w:tr w:rsidR="00E71F17" w14:paraId="2BF87D9C"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val="restart"/>
          </w:tcPr>
          <w:p w14:paraId="529ED9FB"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r>
              <w:rPr>
                <w:bCs w:val="0"/>
                <w:color w:val="000000"/>
                <w:sz w:val="18"/>
                <w:szCs w:val="18"/>
              </w:rPr>
              <w:t>MOT20-05</w:t>
            </w:r>
          </w:p>
        </w:tc>
        <w:tc>
          <w:tcPr>
            <w:tcW w:w="1417" w:type="dxa"/>
            <w:tcBorders>
              <w:bottom w:val="nil"/>
            </w:tcBorders>
          </w:tcPr>
          <w:p w14:paraId="331D5FCE"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yolov3</w:t>
            </w:r>
          </w:p>
        </w:tc>
        <w:tc>
          <w:tcPr>
            <w:tcW w:w="1417" w:type="dxa"/>
            <w:tcBorders>
              <w:bottom w:val="nil"/>
            </w:tcBorders>
          </w:tcPr>
          <w:p w14:paraId="08F131B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0.20</w:t>
            </w:r>
          </w:p>
        </w:tc>
        <w:tc>
          <w:tcPr>
            <w:tcW w:w="1417" w:type="dxa"/>
            <w:tcBorders>
              <w:bottom w:val="nil"/>
            </w:tcBorders>
          </w:tcPr>
          <w:p w14:paraId="280CDEB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0.790</w:t>
            </w:r>
          </w:p>
        </w:tc>
        <w:tc>
          <w:tcPr>
            <w:tcW w:w="1417" w:type="dxa"/>
            <w:tcBorders>
              <w:bottom w:val="nil"/>
            </w:tcBorders>
          </w:tcPr>
          <w:p w14:paraId="10C91D40"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0.287</w:t>
            </w:r>
          </w:p>
        </w:tc>
        <w:tc>
          <w:tcPr>
            <w:tcW w:w="1417" w:type="dxa"/>
            <w:tcBorders>
              <w:bottom w:val="nil"/>
            </w:tcBorders>
          </w:tcPr>
          <w:p w14:paraId="0E73E304"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0.421</w:t>
            </w:r>
          </w:p>
        </w:tc>
        <w:tc>
          <w:tcPr>
            <w:tcW w:w="1417" w:type="dxa"/>
            <w:tcBorders>
              <w:bottom w:val="nil"/>
            </w:tcBorders>
          </w:tcPr>
          <w:p w14:paraId="0ED8BDD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2.4</w:t>
            </w:r>
          </w:p>
        </w:tc>
      </w:tr>
      <w:tr w:rsidR="00E71F17" w14:paraId="5C264A2D"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76F7979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color w:val="000000"/>
                <w:sz w:val="18"/>
                <w:szCs w:val="18"/>
              </w:rPr>
            </w:pPr>
          </w:p>
        </w:tc>
        <w:tc>
          <w:tcPr>
            <w:tcW w:w="1417" w:type="dxa"/>
            <w:tcBorders>
              <w:top w:val="nil"/>
              <w:bottom w:val="nil"/>
            </w:tcBorders>
          </w:tcPr>
          <w:p w14:paraId="137F9ED4"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yolov5s</w:t>
            </w:r>
          </w:p>
        </w:tc>
        <w:tc>
          <w:tcPr>
            <w:tcW w:w="1417" w:type="dxa"/>
            <w:tcBorders>
              <w:top w:val="nil"/>
              <w:bottom w:val="nil"/>
            </w:tcBorders>
          </w:tcPr>
          <w:p w14:paraId="21FCE131"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7D57D4C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0.821</w:t>
            </w:r>
          </w:p>
        </w:tc>
        <w:tc>
          <w:tcPr>
            <w:tcW w:w="1417" w:type="dxa"/>
            <w:tcBorders>
              <w:top w:val="nil"/>
              <w:bottom w:val="nil"/>
            </w:tcBorders>
          </w:tcPr>
          <w:p w14:paraId="2D8B27DE"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0.268</w:t>
            </w:r>
          </w:p>
        </w:tc>
        <w:tc>
          <w:tcPr>
            <w:tcW w:w="1417" w:type="dxa"/>
            <w:tcBorders>
              <w:top w:val="nil"/>
              <w:bottom w:val="nil"/>
            </w:tcBorders>
          </w:tcPr>
          <w:p w14:paraId="4E854B6F"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0.404</w:t>
            </w:r>
          </w:p>
        </w:tc>
        <w:tc>
          <w:tcPr>
            <w:tcW w:w="1417" w:type="dxa"/>
            <w:tcBorders>
              <w:top w:val="nil"/>
              <w:bottom w:val="nil"/>
            </w:tcBorders>
          </w:tcPr>
          <w:p w14:paraId="6AABCEB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54.3</w:t>
            </w:r>
          </w:p>
        </w:tc>
      </w:tr>
      <w:tr w:rsidR="00E71F17" w14:paraId="0011DA83"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tcPr>
          <w:p w14:paraId="43F87850"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color w:val="000000"/>
                <w:sz w:val="18"/>
                <w:szCs w:val="18"/>
              </w:rPr>
            </w:pPr>
          </w:p>
        </w:tc>
        <w:tc>
          <w:tcPr>
            <w:tcW w:w="1417" w:type="dxa"/>
            <w:tcBorders>
              <w:top w:val="nil"/>
              <w:bottom w:val="nil"/>
            </w:tcBorders>
          </w:tcPr>
          <w:p w14:paraId="2E2C785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yolov8n</w:t>
            </w:r>
          </w:p>
        </w:tc>
        <w:tc>
          <w:tcPr>
            <w:tcW w:w="1417" w:type="dxa"/>
            <w:tcBorders>
              <w:top w:val="nil"/>
              <w:bottom w:val="nil"/>
            </w:tcBorders>
          </w:tcPr>
          <w:p w14:paraId="7B11954B"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6C99497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0.751</w:t>
            </w:r>
          </w:p>
        </w:tc>
        <w:tc>
          <w:tcPr>
            <w:tcW w:w="1417" w:type="dxa"/>
            <w:tcBorders>
              <w:top w:val="nil"/>
              <w:bottom w:val="nil"/>
            </w:tcBorders>
          </w:tcPr>
          <w:p w14:paraId="4FA457BC"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0.339</w:t>
            </w:r>
          </w:p>
        </w:tc>
        <w:tc>
          <w:tcPr>
            <w:tcW w:w="1417" w:type="dxa"/>
            <w:tcBorders>
              <w:top w:val="nil"/>
              <w:bottom w:val="nil"/>
            </w:tcBorders>
          </w:tcPr>
          <w:p w14:paraId="6EC6AAB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0.467</w:t>
            </w:r>
          </w:p>
        </w:tc>
        <w:tc>
          <w:tcPr>
            <w:tcW w:w="1417" w:type="dxa"/>
            <w:tcBorders>
              <w:top w:val="nil"/>
              <w:bottom w:val="nil"/>
            </w:tcBorders>
          </w:tcPr>
          <w:p w14:paraId="56907CD5"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78.0</w:t>
            </w:r>
          </w:p>
        </w:tc>
      </w:tr>
      <w:tr w:rsidR="00E71F17" w14:paraId="4F3DC8D3"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47F892FB"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color w:val="000000"/>
                <w:sz w:val="18"/>
                <w:szCs w:val="18"/>
              </w:rPr>
            </w:pPr>
          </w:p>
        </w:tc>
        <w:tc>
          <w:tcPr>
            <w:tcW w:w="1417" w:type="dxa"/>
            <w:tcBorders>
              <w:top w:val="nil"/>
              <w:bottom w:val="nil"/>
            </w:tcBorders>
          </w:tcPr>
          <w:p w14:paraId="262B744A"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yolov8s</w:t>
            </w:r>
          </w:p>
        </w:tc>
        <w:tc>
          <w:tcPr>
            <w:tcW w:w="1417" w:type="dxa"/>
            <w:tcBorders>
              <w:top w:val="nil"/>
              <w:bottom w:val="nil"/>
            </w:tcBorders>
          </w:tcPr>
          <w:p w14:paraId="6C18F87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15011FA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0.804</w:t>
            </w:r>
          </w:p>
        </w:tc>
        <w:tc>
          <w:tcPr>
            <w:tcW w:w="1417" w:type="dxa"/>
            <w:tcBorders>
              <w:top w:val="nil"/>
              <w:bottom w:val="nil"/>
            </w:tcBorders>
          </w:tcPr>
          <w:p w14:paraId="6727766C"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0.385</w:t>
            </w:r>
          </w:p>
        </w:tc>
        <w:tc>
          <w:tcPr>
            <w:tcW w:w="1417" w:type="dxa"/>
            <w:tcBorders>
              <w:top w:val="nil"/>
              <w:bottom w:val="nil"/>
            </w:tcBorders>
          </w:tcPr>
          <w:p w14:paraId="6FF6EEA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0.520</w:t>
            </w:r>
          </w:p>
        </w:tc>
        <w:tc>
          <w:tcPr>
            <w:tcW w:w="1417" w:type="dxa"/>
            <w:tcBorders>
              <w:top w:val="nil"/>
              <w:bottom w:val="nil"/>
            </w:tcBorders>
          </w:tcPr>
          <w:p w14:paraId="6F2DE882"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35.1</w:t>
            </w:r>
          </w:p>
        </w:tc>
      </w:tr>
      <w:tr w:rsidR="00E71F17" w14:paraId="4AED972F"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tcPr>
          <w:p w14:paraId="104E1B6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color w:val="000000"/>
                <w:sz w:val="18"/>
                <w:szCs w:val="18"/>
              </w:rPr>
            </w:pPr>
          </w:p>
        </w:tc>
        <w:tc>
          <w:tcPr>
            <w:tcW w:w="1417" w:type="dxa"/>
            <w:tcBorders>
              <w:top w:val="nil"/>
              <w:bottom w:val="nil"/>
            </w:tcBorders>
          </w:tcPr>
          <w:p w14:paraId="1F7DDC3E"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yolov8x</w:t>
            </w:r>
          </w:p>
        </w:tc>
        <w:tc>
          <w:tcPr>
            <w:tcW w:w="1417" w:type="dxa"/>
            <w:tcBorders>
              <w:top w:val="nil"/>
              <w:bottom w:val="nil"/>
            </w:tcBorders>
          </w:tcPr>
          <w:p w14:paraId="3A76F53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00AB004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0.842</w:t>
            </w:r>
          </w:p>
        </w:tc>
        <w:tc>
          <w:tcPr>
            <w:tcW w:w="1417" w:type="dxa"/>
            <w:tcBorders>
              <w:top w:val="nil"/>
              <w:bottom w:val="nil"/>
            </w:tcBorders>
          </w:tcPr>
          <w:p w14:paraId="3B36527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0.299</w:t>
            </w:r>
          </w:p>
        </w:tc>
        <w:tc>
          <w:tcPr>
            <w:tcW w:w="1417" w:type="dxa"/>
            <w:tcBorders>
              <w:top w:val="nil"/>
              <w:bottom w:val="nil"/>
            </w:tcBorders>
          </w:tcPr>
          <w:p w14:paraId="2E06CC05"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0.442</w:t>
            </w:r>
          </w:p>
        </w:tc>
        <w:tc>
          <w:tcPr>
            <w:tcW w:w="1417" w:type="dxa"/>
            <w:tcBorders>
              <w:top w:val="nil"/>
              <w:bottom w:val="nil"/>
            </w:tcBorders>
          </w:tcPr>
          <w:p w14:paraId="55CD958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43.1</w:t>
            </w:r>
          </w:p>
        </w:tc>
      </w:tr>
      <w:tr w:rsidR="00E71F17" w14:paraId="144E1FC2"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17CDC2B0"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color w:val="000000"/>
                <w:sz w:val="18"/>
                <w:szCs w:val="18"/>
              </w:rPr>
            </w:pPr>
          </w:p>
        </w:tc>
        <w:tc>
          <w:tcPr>
            <w:tcW w:w="1417" w:type="dxa"/>
            <w:tcBorders>
              <w:top w:val="nil"/>
            </w:tcBorders>
          </w:tcPr>
          <w:p w14:paraId="4BB2A0E5"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yolo26s</w:t>
            </w:r>
          </w:p>
        </w:tc>
        <w:tc>
          <w:tcPr>
            <w:tcW w:w="1417" w:type="dxa"/>
            <w:tcBorders>
              <w:top w:val="nil"/>
            </w:tcBorders>
          </w:tcPr>
          <w:p w14:paraId="1ED34B8F"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tcBorders>
          </w:tcPr>
          <w:p w14:paraId="2B0662A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0.880</w:t>
            </w:r>
          </w:p>
        </w:tc>
        <w:tc>
          <w:tcPr>
            <w:tcW w:w="1417" w:type="dxa"/>
            <w:tcBorders>
              <w:top w:val="nil"/>
            </w:tcBorders>
          </w:tcPr>
          <w:p w14:paraId="2F044364"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0.163</w:t>
            </w:r>
          </w:p>
        </w:tc>
        <w:tc>
          <w:tcPr>
            <w:tcW w:w="1417" w:type="dxa"/>
            <w:tcBorders>
              <w:top w:val="nil"/>
            </w:tcBorders>
          </w:tcPr>
          <w:p w14:paraId="519A242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0.275</w:t>
            </w:r>
          </w:p>
        </w:tc>
        <w:tc>
          <w:tcPr>
            <w:tcW w:w="1417" w:type="dxa"/>
            <w:tcBorders>
              <w:top w:val="nil"/>
            </w:tcBorders>
          </w:tcPr>
          <w:p w14:paraId="216AABD0"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94.7</w:t>
            </w:r>
          </w:p>
        </w:tc>
      </w:tr>
    </w:tbl>
    <w:p w14:paraId="337A1108" w14:textId="77777777" w:rsidR="00920BD2" w:rsidRPr="00C73F56" w:rsidRDefault="00920BD2" w:rsidP="00920BD2"/>
    <w:p w14:paraId="533A9409" w14:textId="77777777" w:rsidR="00BB269F" w:rsidRDefault="00BB269F" w:rsidP="00920BD2">
      <w:pPr>
        <w:sectPr w:rsidR="00BB269F" w:rsidSect="00BB269F">
          <w:type w:val="continuous"/>
          <w:pgSz w:w="12240" w:h="15840"/>
          <w:pgMar w:top="1134" w:right="1134" w:bottom="1134" w:left="1134" w:header="720" w:footer="720" w:gutter="0"/>
          <w:cols w:space="709"/>
          <w:docGrid w:linePitch="360"/>
        </w:sectPr>
      </w:pPr>
    </w:p>
    <w:p w14:paraId="6D4D06F9" w14:textId="1FAD3E54" w:rsidR="00920BD2" w:rsidRPr="00C73F56" w:rsidRDefault="00920BD2" w:rsidP="00920BD2">
      <w:pPr>
        <w:pStyle w:val="Heading2"/>
        <w:numPr>
          <w:ilvl w:val="1"/>
          <w:numId w:val="16"/>
        </w:numPr>
        <w:rPr>
          <w:rFonts w:cs="Times New Roman"/>
        </w:rPr>
      </w:pPr>
      <w:r>
        <w:rPr>
          <w:rFonts w:cs="Times New Roman"/>
        </w:rPr>
        <w:t>Summary of Findings</w:t>
      </w:r>
    </w:p>
    <w:p w14:paraId="5086AF88" w14:textId="13DBFDEC" w:rsidR="00920BD2" w:rsidRPr="00C73F56" w:rsidRDefault="00920BD2" w:rsidP="00920BD2">
      <w:r>
        <w:t>The experimental results bring to light several key observations:</w:t>
      </w:r>
    </w:p>
    <w:p w14:paraId="4448B7A4" w14:textId="1B238176" w:rsidR="00920BD2" w:rsidRPr="00C73F56" w:rsidRDefault="00920BD2" w:rsidP="00927A09">
      <w:pPr>
        <w:pStyle w:val="ListParagraph"/>
        <w:numPr>
          <w:ilvl w:val="0"/>
          <w:numId w:val="40"/>
        </w:numPr>
        <w:ind w:left="284" w:hanging="284"/>
      </w:pPr>
      <w:r>
        <w:t xml:space="preserve">Detection performance is highly sensitive to confidence threshold selection. </w:t>
      </w:r>
    </w:p>
    <w:p w14:paraId="39E73E89" w14:textId="127CA057" w:rsidR="00920BD2" w:rsidRPr="00C73F56" w:rsidRDefault="00920BD2" w:rsidP="00927A09">
      <w:pPr>
        <w:pStyle w:val="ListParagraph"/>
        <w:numPr>
          <w:ilvl w:val="0"/>
          <w:numId w:val="40"/>
        </w:numPr>
        <w:ind w:left="284" w:hanging="284"/>
      </w:pPr>
      <w:r>
        <w:t xml:space="preserve">Lower thresholds significantly improve recall, particularly in dense scenes. </w:t>
      </w:r>
    </w:p>
    <w:p w14:paraId="6694F680" w14:textId="5F2DB2B0" w:rsidR="00920BD2" w:rsidRPr="00C73F56" w:rsidRDefault="00920BD2" w:rsidP="00927A09">
      <w:pPr>
        <w:pStyle w:val="ListParagraph"/>
        <w:numPr>
          <w:ilvl w:val="0"/>
          <w:numId w:val="40"/>
        </w:numPr>
        <w:ind w:left="284" w:hanging="284"/>
      </w:pPr>
      <w:r>
        <w:t xml:space="preserve">Precision decreases with permissiveness but remains acceptable in surveillance contexts. </w:t>
      </w:r>
    </w:p>
    <w:p w14:paraId="0D7E1A03" w14:textId="482C753B" w:rsidR="00920BD2" w:rsidRPr="00C73F56" w:rsidRDefault="00920BD2" w:rsidP="00927A09">
      <w:pPr>
        <w:pStyle w:val="ListParagraph"/>
        <w:numPr>
          <w:ilvl w:val="0"/>
          <w:numId w:val="40"/>
        </w:numPr>
        <w:ind w:left="284" w:hanging="284"/>
      </w:pPr>
      <w:r>
        <w:t xml:space="preserve">Model ranking is not stable and depends strongly on threshold selection. </w:t>
      </w:r>
    </w:p>
    <w:p w14:paraId="40F6752D" w14:textId="0F677318" w:rsidR="00920BD2" w:rsidRPr="00C73F56" w:rsidRDefault="00920BD2" w:rsidP="00927A09">
      <w:pPr>
        <w:pStyle w:val="ListParagraph"/>
        <w:numPr>
          <w:ilvl w:val="0"/>
          <w:numId w:val="40"/>
        </w:numPr>
        <w:ind w:left="284" w:hanging="284"/>
      </w:pPr>
      <w:r>
        <w:t xml:space="preserve">Optimal performance is consistently achieved at low thresholds. </w:t>
      </w:r>
    </w:p>
    <w:p w14:paraId="7C1FFACF" w14:textId="6C092A46" w:rsidR="00FC10F1" w:rsidRPr="00C73F56" w:rsidRDefault="00920BD2" w:rsidP="00927A09">
      <w:pPr>
        <w:pStyle w:val="ListParagraph"/>
        <w:numPr>
          <w:ilvl w:val="0"/>
          <w:numId w:val="40"/>
        </w:numPr>
        <w:ind w:left="284" w:hanging="284"/>
      </w:pPr>
      <w:r>
        <w:t xml:space="preserve">Balanced models such as YOLOv8s offer the best trade-off between accuracy and speed. </w:t>
      </w:r>
    </w:p>
    <w:p w14:paraId="4B373306" w14:textId="60557E83" w:rsidR="00920BD2" w:rsidRPr="00C73F56" w:rsidRDefault="00802AA6" w:rsidP="00920BD2">
      <w:r>
        <w:t>These findings demonstrate that fixed threshold evaluation practices introduce measurable bias into model comparison and deployment decisions. Threshold selection must be treated as a critical, explicit parameter in both evaluation protocols and system design.</w:t>
      </w:r>
    </w:p>
    <w:p w14:paraId="1BFF07A7" w14:textId="04A3B1B1" w:rsidR="00D8678B" w:rsidRPr="00C73F56" w:rsidRDefault="00D8678B" w:rsidP="00D8678B">
      <w:pPr>
        <w:pStyle w:val="Heading1"/>
        <w:numPr>
          <w:ilvl w:val="0"/>
          <w:numId w:val="16"/>
        </w:numPr>
        <w:rPr>
          <w:rFonts w:cs="Times New Roman"/>
        </w:rPr>
      </w:pPr>
      <w:r>
        <w:rPr>
          <w:rFonts w:cs="Times New Roman"/>
        </w:rPr>
        <w:t>Discussion</w:t>
      </w:r>
    </w:p>
    <w:p w14:paraId="561C4899" w14:textId="5F42AE30" w:rsidR="00D8678B" w:rsidRPr="00C73F56" w:rsidRDefault="00D8678B" w:rsidP="00D8678B">
      <w:pPr>
        <w:pStyle w:val="Heading2"/>
        <w:numPr>
          <w:ilvl w:val="1"/>
          <w:numId w:val="16"/>
        </w:numPr>
        <w:rPr>
          <w:rFonts w:cs="Times New Roman"/>
        </w:rPr>
      </w:pPr>
      <w:r>
        <w:rPr>
          <w:rFonts w:cs="Times New Roman"/>
        </w:rPr>
        <w:t>Implications of Threshold Sensitivity</w:t>
      </w:r>
    </w:p>
    <w:p w14:paraId="51946A47" w14:textId="03C98CE8" w:rsidR="00D8678B" w:rsidRPr="00C73F56" w:rsidRDefault="00D8678B" w:rsidP="00D8678B">
      <w:r>
        <w:t xml:space="preserve">The results demonstrate that confidence threshold selection plays a central role in determining object detection performance, particularly in dense surveillance scenarios </w:t>
        <w:fldChar w:fldCharType="begin"/>
        <w:instrText xml:space="preserve"> ADDIN ZOTERO_ITEM CSL_CITATION {"citationID":"Gps9vtv5","properties":{"unsorted":false,"formattedCitation":"[6, 7]","plainCitation":"[6, 7]","noteIndex":0},"citationItems":[{"id":66,"uris":["http://zotero.org/users/16697400/items/M6LQD3CD"],"itemData":{"id":66,"type":"article","abstract":"Confidence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predictions.","DOI":"10.48550/arXiv.1706.04599","note":"arXiv:1706.04599 [cs]","number":"arXiv:1706.04599","publisher":"arXiv","source":"arXiv.org","title":"On Calibration of Modern Neural Networks","URL":"http://arxiv.org/abs/1706.04599","author":[{"family":"Guo","given":"Chuan"},{"family":"Pleiss","given":"Geoff"},{"family":"Sun","given":"Yu"},{"family":"Weinberger","given":"Kilian Q."}],"accessed":{"date-parts":[["2026",4,19]]},"issued":{"date-parts":[["2017",8,3]]}}},{"id":78,"uris":["http://zotero.org/users/16697400/items/7FGHLNGQ"],"itemData":{"id":78,"type":"article","abstract":"Modern machine learning methods including deep learning have achieved great success in predictive accuracy for supervised learning tasks, but may still fall short in giving useful estimates of their predictive {\\em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tasks.","DOI":"10.48550/arXiv.1906.02530","note":"arXiv:1906.02530 [stat]","number":"arXiv:1906.02530","publisher":"arXiv","source":"arXiv.org","title":"Can You Trust Your Model's Uncertainty? Evaluating Predictive Uncertainty Under Dataset Shift","title-short":"Can You Trust Your Model's Uncertainty?","URL":"http://arxiv.org/abs/1906.02530","author":[{"family":"Ovadia","given":"Yaniv"},{"family":"Fertig","given":"Emily"},{"family":"Ren","given":"Jie"},{"family":"Nado","given":"Zachary"},{"family":"Sculley","given":"D."},{"family":"Nowozin","given":"Sebastian"},{"family":"Dillon","given":"Joshua V."},{"family":"Lakshminarayanan","given":"Balaji"},{"family":"Snoek","given":"Jasper"}],"accessed":{"date-parts":[["2026",4,19]]},"issued":{"date-parts":[["2019",12,17]]}}}],"schema":"https://github.com/citation-style-language/schema/raw/master/csl-citation.json"} </w:instrText>
        <w:fldChar w:fldCharType="separate"/>
        <w:t>[6, 7]</w:t>
        <w:fldChar w:fldCharType="end"/>
        <w:t>. While the trade-off between precision and recall is well understood, the magnitude of its impact observed in this study is significant. In both sequences, and especially in the highly dense MOT20-05 scenario, commonly used threshold values (e.g., τ ≥ 0.3) lead to substantial under detection, with recall collapsing across all detectors.</w:t>
      </w:r>
    </w:p>
    <w:p w14:paraId="7AAE90C6" w14:textId="49F7D0FE" w:rsidR="00D8678B" w:rsidRPr="00C73F56" w:rsidRDefault="00802AA6" w:rsidP="00D8678B">
      <w:r>
        <w:t>This suggests that the use of fixed thresholds in standard evaluation protocols may not be appropriate for real-world surveillance applications. In such contexts, the cost of missed detections can outweigh the impact of false positives, particularly when detection serves as a precursor to further tasks such as tracking or anomaly detection.</w:t>
      </w:r>
    </w:p>
    <w:p w14:paraId="23C2CA03" w14:textId="184B0C1C" w:rsidR="00D8678B" w:rsidRPr="00C73F56" w:rsidRDefault="0013476C" w:rsidP="0013476C">
      <w:pPr>
        <w:pStyle w:val="Heading2"/>
        <w:numPr>
          <w:ilvl w:val="1"/>
          <w:numId w:val="16"/>
        </w:numPr>
        <w:rPr>
          <w:rFonts w:cs="Times New Roman"/>
        </w:rPr>
      </w:pPr>
      <w:r>
        <w:rPr>
          <w:rFonts w:cs="Times New Roman"/>
        </w:rPr>
        <w:lastRenderedPageBreak/>
        <w:t>Evaluation Bias and Model Comparison</w:t>
      </w:r>
    </w:p>
    <w:p w14:paraId="6B870661" w14:textId="70338E80" w:rsidR="0013476C" w:rsidRPr="00C73F56" w:rsidRDefault="008767B1" w:rsidP="0013476C">
      <w:r>
        <w:t>One of the key findings of this study is the instability of model ranking across confidence thresholds. As shown in Figure 6, the relative performance of models varies depending on the selected threshold. Models that appear superior at higher thresholds do not necessarily maintain this advantage when thresholds are reduced.</w:t>
      </w:r>
    </w:p>
    <w:p w14:paraId="634E4A3D" w14:textId="48F1050D" w:rsidR="0013476C" w:rsidRPr="00C73F56" w:rsidRDefault="0013476C" w:rsidP="0013476C">
      <w:r>
        <w:t xml:space="preserve">This raises an important concern regarding current benchmarking practices </w:t>
        <w:fldChar w:fldCharType="begin"/>
        <w:instrText xml:space="preserve"> ADDIN ZOTERO_ITEM CSL_CITATION {"citationID":"FbODOvOY","properties":{"unsorted":false,"formattedCitation":"[14, 15]","plainCitation":"[14, 15]","noteIndex":0},"citationItems":[{"id":90,"uris":["http://zotero.org/users/16697400/items/LW56A7IN"],"itemData":{"id":90,"type":"article","abstract":"We introduce Probabilistic Object Detection, the task of detecting objects in images and accurately quantifying the spatial and semantic uncertainties of the detections. Given the lack of methods capable of assessing such probabilistic object detections, we present the new Probability-based Detection Quality measure (PDQ).Unlike AP-based measures, PDQ has no arbitrary thresholds and rewards spatial and label quality, and foreground/background separation quality while explicitly penalising false positive and false negative detections. We contrast PDQ with existing mAP and moLRP measures by evaluating state-of-the-art detectors and a Bayesian object detector based on Monte Carlo Dropout. Our experiments indicate that conventional object detectors tend to be spatially overconfident and thus perform poorly on the task of probabilistic object detection. Our paper aims to encourage the development of new object detection approaches that provide detections with accurately estimated spatial and label uncertainties and are of critical importance for deployment on robots and embodied AI systems in the real world.","DOI":"10.48550/arXiv.1811.10800","note":"arXiv:1811.10800 [cs]","number":"arXiv:1811.10800","publisher":"arXiv","source":"arXiv.org","title":"Probabilistic Object Detection: Definition and Evaluation","title-short":"Probabilistic Object Detection","URL":"http://arxiv.org/abs/1811.10800","author":[{"family":"Hall","given":"David"},{"family":"Dayoub","given":"Feras"},{"family":"Skinner","given":"John"},{"family":"Zhang","given":"Haoyang"},{"family":"Miller","given":"Dimity"},{"family":"Corke","given":"Peter"},{"family":"Carneiro","given":"Gustavo"},{"family":"Angelova","given":"Anelia"},{"family":"Sünderhauf","given":"Niko"}],"accessed":{"date-parts":[["2026",4,19]]},"issued":{"date-parts":[["2020",1,30]]}}},{"id":86,"uris":["http://zotero.org/users/16697400/items/JMULYPJ5"],"itemData":{"id":86,"type":"paper-conference","abstract":"Unbiased confidence estimates of neural networks are crucial especially for safety-critical applications. Many methods have been developed to calibrate biased confidence estimates. Though there is a variety of methods for classification, the field of object detection has not been addressed yet. Therefore, we present a novel framework to measure and calibrate biased (or miscalibrated) confidence estimates of object detection methods. The main difference to related work in the field of classifier calibration is that we also use additional information of the regression output of an object detector for calibration. Our approach allows, for the first time, to obtain calibrated confidence estimates with respect to image location and box scale. In addition, we propose a new measure to evaluate miscalibration of object detectors. Finally, we show that our developed methods outperform state-of-the-art calibration models for the task of object detection and provides reliable confidence estimates across different locations and scales.","container-title":"2020 IEEE/CVF Conference on Computer Vision and Pattern Recognition Workshops (CVPRW)","DOI":"10.1109/CVPRW50498.2020.00171","note":"arXiv:2004.13546 [cs]","page":"1322-1330","source":"arXiv.org","title":"Multivariate Confidence Calibration for Object Detection","URL":"http://arxiv.org/abs/2004.13546","author":[{"family":"Küppers","given":"Fabian"},{"family":"Kronenberger","given":"Jan"},{"family":"Shantia","given":"Amirhossein"},{"family":"Haselhoff","given":"Anselm"}],"accessed":{"date-parts":[["2026",4,19]]},"issued":{"date-parts":[["2020",6]]}}}],"schema":"https://github.com/citation-style-language/schema/raw/master/csl-citation.json"} </w:instrText>
        <w:fldChar w:fldCharType="separate"/>
        <w:t>[14, 15]</w:t>
        <w:fldChar w:fldCharType="end"/>
        <w:t xml:space="preserve">. This observation is consistent with prior work showing that confidence thresholds can affect detector assessment and that fixed operating points may hide important trade-offs between false positives, false negatives. Our results extend that concern by showing that threshold choice can also alter the relative ranking of competing models in dense surveillance settings </w:t>
        <w:fldChar w:fldCharType="begin"/>
        <w:instrText xml:space="preserve"> ADDIN ZOTERO_ITEM CSL_CITATION {"citationID":"awgeZMh6","properties":{"unsorted":false,"formattedCitation":"[10]","plainCitation":"[10]","noteIndex":0},"citationItems":[{"id":113,"uris":["http://zotero.org/users/16697400/items/5PM63U2R"],"itemData":{"id":113,"type":"article-journal","abstract":"When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schema":"https://github.com/citation-style-language/schema/raw/master/csl-citation.json"} </w:instrText>
        <w:fldChar w:fldCharType="separate"/>
        <w:t>[10]</w:t>
        <w:fldChar w:fldCharType="end"/>
        <w:t>. Comparisons based on a single threshold may introduce bias, as they reflect performance under a specific operating condition rather than intrinsic model capability. Conclusions drawn from such unjustified evaluations may not generalize to different deployment scenarios.</w:t>
      </w:r>
    </w:p>
    <w:p w14:paraId="67DCAFA4" w14:textId="1DE4F49E" w:rsidR="0013476C" w:rsidRPr="00C73F56" w:rsidRDefault="0013476C" w:rsidP="0013476C">
      <w:r>
        <w:t>These results establish that threshold choice functions as a hidden variable in standard evaluation protocols, one that silently determines which model appears best. This calls for threshold-aware evaluation as a baseline requirement in application-driven benchmarking, particularly for surveillance.</w:t>
      </w:r>
    </w:p>
    <w:p w14:paraId="3511010C" w14:textId="79FE4B8E" w:rsidR="0013476C" w:rsidRPr="00C73F56" w:rsidRDefault="0013476C" w:rsidP="0013476C">
      <w:pPr>
        <w:pStyle w:val="Heading2"/>
        <w:numPr>
          <w:ilvl w:val="1"/>
          <w:numId w:val="16"/>
        </w:numPr>
        <w:rPr>
          <w:rFonts w:cs="Times New Roman"/>
        </w:rPr>
      </w:pPr>
      <w:r>
        <w:rPr>
          <w:rFonts w:cs="Times New Roman"/>
        </w:rPr>
        <w:t>Dense Scene Limitations</w:t>
      </w:r>
    </w:p>
    <w:p w14:paraId="42484783" w14:textId="746A9375" w:rsidR="00EF5E5E" w:rsidRPr="00C73F56" w:rsidRDefault="0013476C" w:rsidP="0013476C">
      <w:r>
        <w:t xml:space="preserve">The performance gap observed between MOT20-02 and MOT20-05 confirms that dense scenes remain a major challenge for current object detection systems </w:t>
        <w:fldChar w:fldCharType="begin"/>
        <w:instrText xml:space="preserve"> ADDIN ZOTERO_ITEM CSL_CITATION {"citationID":"ZksUntRM","properties":{"unsorted":false,"formattedCitation":"[8, 9]","plainCitation":"[8, 9]","noteIndex":0},"citationItems":[{"id":94,"uris":["http://zotero.org/users/16697400/items/QSK8F2AL"],"itemData":{"id":94,"type":"article","abstract":"Standardized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fldChar w:fldCharType="separate"/>
        <w:t>[8, 9]</w:t>
        <w:fldChar w:fldCharType="end"/>
        <w:t>. Even high-capacity models such as YOLOv8x exhibit a significant drop in performance under severe occlusion and crowd congestion.</w:t>
      </w:r>
    </w:p>
    <w:p w14:paraId="343F431C" w14:textId="15C54A76" w:rsidR="0013476C" w:rsidRPr="00C73F56" w:rsidRDefault="0013476C" w:rsidP="0013476C">
      <w:r>
        <w:t>This degradation is primarily driven by reduced recall rather than precision, indicating that models fail to detect a large proportion of objects rather than producing excessive false positives. The results suggest that architectural improvements alone may not fully address these challenges, and that parameter-level optimization such as threshold tuning plays a critical role in mitigating performance loss.</w:t>
      </w:r>
    </w:p>
    <w:p w14:paraId="3A60714A" w14:textId="5E8A6E12" w:rsidR="0013476C" w:rsidRPr="00C73F56" w:rsidRDefault="0013476C" w:rsidP="0013476C">
      <w:pPr>
        <w:pStyle w:val="Heading2"/>
        <w:numPr>
          <w:ilvl w:val="1"/>
          <w:numId w:val="16"/>
        </w:numPr>
        <w:rPr>
          <w:rFonts w:cs="Times New Roman"/>
        </w:rPr>
      </w:pPr>
      <w:r>
        <w:rPr>
          <w:rFonts w:cs="Times New Roman"/>
        </w:rPr>
        <w:t>Optimal Operating Points and Practical Deployment</w:t>
      </w:r>
    </w:p>
    <w:p w14:paraId="07CCD3A6" w14:textId="415FD125" w:rsidR="0013476C" w:rsidRPr="00C73F56" w:rsidRDefault="0013476C" w:rsidP="0013476C">
      <w:r>
        <w:t>The analysis of speed accuracy trade-offs (Figure 5) reveals that optimal operating points consistently occur at low confidence thresholds (τ = 0.05) across all models. This finding is particularly relevant for practical deployment, as it challenges the widespread use of default threshold values.</w:t>
      </w:r>
    </w:p>
    <w:p w14:paraId="1B426E33" w14:textId="6399AA2B" w:rsidR="0013476C" w:rsidRPr="00C73F56" w:rsidRDefault="002F74B2" w:rsidP="002F74B2">
      <w:r>
        <w:t>Models such as YOLOv8s offer a favorable balance between detection performance and computational efficiency, making them suitable candidates for real-time surveillance systems. In contrast, models with higher computational cost may provide marginal accuracy improvements that do not justify their resource requirements in all scenarios, emphasizing the importance of selecting both the model and its operating parameters based on the specific requirements of the target application.</w:t>
      </w:r>
    </w:p>
    <w:p w14:paraId="47273654" w14:textId="2E3D0C38" w:rsidR="0013476C" w:rsidRPr="00C73F56" w:rsidRDefault="0013476C" w:rsidP="0013476C">
      <w:pPr>
        <w:pStyle w:val="Heading2"/>
        <w:numPr>
          <w:ilvl w:val="1"/>
          <w:numId w:val="16"/>
        </w:numPr>
        <w:rPr>
          <w:rFonts w:cs="Times New Roman"/>
        </w:rPr>
      </w:pPr>
      <w:r>
        <w:rPr>
          <w:rFonts w:cs="Times New Roman"/>
        </w:rPr>
        <w:t>Toward Adaptive Detection Strategies</w:t>
      </w:r>
    </w:p>
    <w:p w14:paraId="46C659A5" w14:textId="4C036EDD" w:rsidR="0013476C" w:rsidRPr="00C73F56" w:rsidRDefault="0013476C" w:rsidP="0013476C">
      <w:r>
        <w:t xml:space="preserve">The limitations identified in this study point toward the need for adaptive detection strategies. Rather than relying on a fixed confidence threshold, future systems could dynamically adjust detection parameters based on scene characteristics such as object density or temporal context. This direction is supported by recent confidence-aware tracking research, where adaptive handling of confidence scores has been used to improve robustness in association and threshold selection, especially under crowded or changing scene conditions </w:t>
        <w:fldChar w:fldCharType="begin"/>
        <w:instrText xml:space="preserve"> ADDIN ZOTERO_ITEM CSL_CITATION {"citationID":"CxZUYG1U","properties":{"unsorted":false,"formattedCitation":"[18, 19]","plainCitation":"[18, 19]","noteIndex":0},"citationItems":[{"id":106,"uris":["http://zotero.org/users/16697400/items/T8HTEM9F"],"itemData":{"id":106,"type":"article","abstract":"We investigate the application of ByteTrack in the realm of multiple object tracking. ByteTrack, a simple tracking algorithm, enables the simultaneous tracking of multiple objects by strategically incorporating detections with a low confidence threshold. Conventionally, objects are initially associated with high confidence threshold detections. When the association between objects and detections becomes ambiguous, ByteTrack extends the association to lower confidence threshold detections. One notable drawback of the existing ByteTrack approach is its reliance on a fixed threshold to differentiate between high and low-confidence detections. In response to this limitation, we introduce a novel and adaptive approach. Our proposed method entails a dynamic adjustment of the confidence threshold, leveraging insights derived from overall detections. Through experimentation, we demonstrate the effectiveness of our adaptive confidence threshold technique while maintaining running time compared to ByteTrack.","DOI":"10.48550/arXiv.2312.01650","note":"arXiv:2312.01650 [cs]\nversion: 2","number":"arXiv:2312.01650","publisher":"arXiv","source":"arXiv.org","title":"Adaptive Confidence Threshold for ByteTrack in Multi-Object Tracking","URL":"http://arxiv.org/abs/2312.01650","author":[{"family":"Ma","given":"Linh Van"},{"family":"Hussain","given":"Muhammad Ishfaq"},{"family":"Park","given":"JongHyun"},{"family":"Kim","given":"Jeongbae"},{"family":"Jeon","given":"Moongu"}],"accessed":{"date-parts":[["2026",4,19]]},"issued":{"date-parts":[["2023",12,6]]}}},{"id":111,"uris":["http://zotero.org/users/16697400/items/5JDGP7HK"],"itemData":{"id":111,"type":"article-journal","abstract":"Multi-Object Tracking (MOT) aims to associate multiple objects across consecutive video sequences and maintain continuous and stable trajectories. Currently, much attention has been paid to data association problems, where many methods filter detection boxes for object matching based on the confidence scores (CS) of the detectors without fully utilizing the detection results. Kalman filter (KF) is a traditional means for sequential frame processing, which has been widely adopted in MOT. It matches and updates a predicted trajectory with a detection box in video. However, under crowded scenes, the noise will create low-confidence detection boxes, causing identity switch (IDS) and tracking failure. In this paper, we thoroughly investigate the limitations of existing trajectory prediction schemes in MOT and prove that KF can still achieve competitive results in video sequence processing if proper care is taken to handle the noise. We propose a confidence-based trajectory prediction scheme (dubbed ConfMOT) based on KF. The CS of the detection results is used to adjust the noise during updating KF and to predict the trajectories of the tracked objects in videos. While a cost matrix (CM) is constructed to measure the cost of successful matching of unreliable objects. Meanwhile, each trajectory is labeled with a unique CS, while the lost trajectories that have not been updated for a long time will be removed. Our tracker is simple yet efficient. Extensive experiments have been conducted on mainstream datasets, where our tracker has exhibited superior performance to other advanced competitors.","container-title":"Sensors","DOI":"10.3390/s25237221","ISSN":"1424-8220","issue":"23","language":"en","license":"http://creativecommons.org/licenses/by/3.0/","page":"7221","publisher":"Multidisciplinary Digital Publishing Institute","source":"www.mdpi.com","title":"Multi-Object Tracking with Confidence-Based Trajectory Prediction Scheme","volume":"25","author":[{"family":"Yi","given":"Kai"},{"family":"Li","given":"Jiarong"},{"family":"Zhang","given":"Yi"}],"issued":{"date-parts":[["2025",1]]}}}],"schema":"https://github.com/citation-style-language/schema/raw/master/csl-citation.json"} </w:instrText>
        <w:fldChar w:fldCharType="separate"/>
        <w:t>[18, 19]</w:t>
        <w:fldChar w:fldCharType="end"/>
        <w:t>.</w:t>
      </w:r>
    </w:p>
    <w:p w14:paraId="5120E62A" w14:textId="47B6DBD7" w:rsidR="0013476C" w:rsidRPr="00C73F56" w:rsidRDefault="0013476C" w:rsidP="0013476C">
      <w:r>
        <w:t>Such approaches could improve robustness and generalization by aligning detection behavior with environmental conditions. Additionally, integrating detection with tracking or temporal filtering mechanisms may further reduce the impact of false positives introduced at lower thresholds, directly fighting lower threshold’s inherit trade-off.</w:t>
      </w:r>
    </w:p>
    <w:p w14:paraId="58ED9A15" w14:textId="6E726489" w:rsidR="0013476C" w:rsidRPr="00C73F56" w:rsidRDefault="0013476C" w:rsidP="0013476C">
      <w:r>
        <w:t>While the present work focuses on analysis rather than method development, the findings provide a strong foundation for future research in adaptive and context-aware object detection systems.</w:t>
      </w:r>
    </w:p>
    <w:p w14:paraId="5F8D1319" w14:textId="46F08733" w:rsidR="0013476C" w:rsidRPr="00C73F56" w:rsidRDefault="0013476C" w:rsidP="0013476C">
      <w:pPr>
        <w:pStyle w:val="Heading2"/>
        <w:numPr>
          <w:ilvl w:val="1"/>
          <w:numId w:val="16"/>
        </w:numPr>
        <w:rPr>
          <w:rFonts w:cs="Times New Roman"/>
        </w:rPr>
      </w:pPr>
      <w:r>
        <w:rPr>
          <w:rFonts w:cs="Times New Roman"/>
        </w:rPr>
        <w:t>Limitations</w:t>
      </w:r>
    </w:p>
    <w:p w14:paraId="2510B068" w14:textId="77777777" w:rsidR="00EF5E5E" w:rsidRPr="00C73F56" w:rsidRDefault="0013476C" w:rsidP="0013476C">
      <w:r>
        <w:t>This study has several limitations. First, the evaluation is restricted to a subset of the MOT20 dataset and a single object class (person), which may limit the generalizability of the results. Second, only YOLO-based models are considered, and the observed trends may differ for other detection architectures.</w:t>
      </w:r>
    </w:p>
    <w:p w14:paraId="61099045" w14:textId="3199E8AF" w:rsidR="0013476C" w:rsidRPr="00C73F56" w:rsidRDefault="00B46AFC" w:rsidP="0013476C">
      <w:r>
        <w:t>The analysis focuses on static threshold selection and does not explore dynamic or learned thresholding strategies. Addressing these limitations represents an important direction for future work.</w:t>
      </w:r>
    </w:p>
    <w:p w14:paraId="00874D7E" w14:textId="7026197C" w:rsidR="0013476C" w:rsidRPr="00C73F56" w:rsidRDefault="0013476C" w:rsidP="0013476C">
      <w:pPr>
        <w:pStyle w:val="Heading1"/>
        <w:numPr>
          <w:ilvl w:val="0"/>
          <w:numId w:val="16"/>
        </w:numPr>
        <w:rPr>
          <w:rFonts w:cs="Times New Roman"/>
        </w:rPr>
      </w:pPr>
      <w:r>
        <w:rPr>
          <w:rFonts w:cs="Times New Roman"/>
        </w:rPr>
        <w:t>Conclusion</w:t>
      </w:r>
    </w:p>
    <w:p w14:paraId="590D853D" w14:textId="020D21D2" w:rsidR="0013476C" w:rsidRPr="00C73F56" w:rsidRDefault="0013476C" w:rsidP="0013476C">
      <w:r>
        <w:t>This paper presents a systematic analysis of the impact of confidence threshold selection on object detection performance in dense surveillance environments. Through controlled experiments on the MOT20 dataset, we evaluated multiple YOLO-based models across a range of threshold values, focusing on detection accuracy, recall behavior, model ranking stability, and computational efficiency.</w:t>
      </w:r>
    </w:p>
    <w:p w14:paraId="01358F4A" w14:textId="65A7C37F" w:rsidR="0013476C" w:rsidRPr="00C73F56" w:rsidRDefault="0013476C" w:rsidP="0013476C">
      <w:r>
        <w:t>The results demonstrate that confidence threshold selection has a substantial effect on detection performance, particularly in dense scenes where recall collapses at commonly used threshold values. Lowering the threshold consistently improves recall and overall F1-score across all evaluated models, revealing detection capabilities that remain underutilized under commonly used default configurations.</w:t>
      </w:r>
    </w:p>
    <w:p w14:paraId="0F729497" w14:textId="142F8790" w:rsidR="0013476C" w:rsidRPr="00C73F56" w:rsidRDefault="00B46AFC" w:rsidP="0013476C">
      <w:r>
        <w:t xml:space="preserve">We showed that model ranking varies significantly with threshold selection, exposing a structural form of evaluation bias in standard benchmarking practices. </w:t>
        <w:lastRenderedPageBreak/>
        <w:t>Comparisons conducted at fixed operating points can lead to systematically incorrect conclusions about model performance: a model may appear superior solely as an artifact of the chosen threshold rather than any genuine capability advantage.</w:t>
      </w:r>
    </w:p>
    <w:p w14:paraId="3C0D1F3C" w14:textId="2EC7A940" w:rsidR="0013476C" w:rsidRPr="00C73F56" w:rsidRDefault="0013476C" w:rsidP="0013476C">
      <w:r>
        <w:t>The analysis of speed accuracy trade-offs further indicates that balanced models offer the most practical solutions for real-time surveillance applications, while optimal performance is consistently achieved at low threshold values.</w:t>
      </w:r>
    </w:p>
    <w:p w14:paraId="6143E575" w14:textId="51B81320" w:rsidR="0013476C" w:rsidRDefault="00B46AFC" w:rsidP="0013476C">
      <w:r>
        <w:t>These findings suggest that confidence threshold selection should be treated as a critical parameter in both evaluation and deployment. Future work will focus on developing adaptive detection strategies that dynamically adjust operating parameters based on scene characteristics to improve robustness in real-world environments.</w:t>
      </w:r>
    </w:p>
    <w:p w14:paraId="3BC4D21E" w14:textId="1FD8C103" w:rsidR="00433AC7" w:rsidRDefault="00433AC7" w:rsidP="003D4C31">
      <w:pPr>
        <w:pStyle w:val="Heading1"/>
      </w:pPr>
      <w:r>
        <w:t>Statements and Declarations</w:t>
      </w:r>
    </w:p>
    <w:p w14:paraId="2262FC01" w14:textId="77777771" w:rsidR="00433AC7" w:rsidRDefault="00433AC7" w:rsidP="00927A09">
      <w:r>
        <w:rPr>
          <w:b/>
        </w:rPr>
        <w:t xml:space="preserve">Funding </w:t>
      </w:r>
      <w:r>
        <w:t>This work was supported by the “PhD-Associate Scholarship – PASS” programme under grant number 135 UH2C2023.</w:t>
      </w:r>
    </w:p>
    <w:p w14:paraId="2262FC02" w14:textId="77777772" w:rsidR="00433AC7" w:rsidRDefault="00433AC7" w:rsidP="00927A09">
      <w:r>
        <w:rPr>
          <w:b/>
        </w:rPr>
        <w:t xml:space="preserve">Competing interests </w:t>
      </w:r>
      <w:r>
        <w:t>The authors declare that they have no known competing financial interests or personal relationships that could have appeared to influence the work reported in this paper.</w:t>
      </w:r>
    </w:p>
    <w:p w14:paraId="2262FC03" w14:textId="77777773" w:rsidR="00433AC7" w:rsidRDefault="00433AC7" w:rsidP="00927A09">
      <w:r>
        <w:rPr>
          <w:b/>
        </w:rPr>
        <w:t xml:space="preserve">Ethics approval </w:t>
      </w:r>
      <w:r>
        <w:t>Not applicable. This study uses only the publicly available MOT20 benchmark dataset and does not involve human participants or animals.</w:t>
      </w:r>
    </w:p>
    <w:p w14:paraId="2262FC04" w14:textId="77777774" w:rsidR="00433AC7" w:rsidRDefault="00433AC7" w:rsidP="00927A09">
      <w:r>
        <w:rPr>
          <w:b/>
        </w:rPr>
        <w:t xml:space="preserve">Data availability </w:t>
      </w:r>
      <w:r>
        <w:t>The MOT20 dataset analysed in this study is publicly available from the MOTChallenge benchmark repository at https://motchallenge.net/data/MOT20/. The experimental results generated during this study are openly available in Zenodo at https://doi.org/10.5281/zenodo.20476266.</w:t>
      </w:r>
    </w:p>
    <w:p w14:paraId="2262FC05" w14:textId="77777775" w:rsidR="00433AC7" w:rsidRDefault="00433AC7" w:rsidP="00927A09">
      <w:r>
        <w:rPr>
          <w:b/>
        </w:rPr>
        <w:t xml:space="preserve">Author contributions </w:t>
      </w:r>
      <w:r>
        <w:t>E.R. conceived the study, implemented the detection pipeline, conducted the experiments, performed the analysis, and wrote the original draft. E.B. and S.E. supervised the work, contributed to the methodology, and reviewed and edited the manuscript. All authors read and approved the final manuscript.</w:t>
      </w:r>
    </w:p>
    <w:p w14:paraId="2262FC06" w14:textId="77777776" w:rsidR="00433AC7" w:rsidRDefault="00433AC7" w:rsidP="00927A09">
      <w:r>
        <w:rPr>
          <w:b/>
        </w:rPr>
        <w:t xml:space="preserve">Use of generative AI </w:t>
      </w:r>
      <w:r>
        <w:t>During the preparation of this work, the authors used AI-assisted tools to improve language clarity and readability. All content was reviewed and edited by the authors, who take full responsibility for the final manuscript.</w:t>
      </w:r>
    </w:p>
    <w:p w14:paraId="72FC9894" w14:textId="1E06D8B9" w:rsidR="00535EB6" w:rsidRPr="00C73F56" w:rsidRDefault="00EF5E5E" w:rsidP="00EF5E5E">
      <w:pPr>
        <w:pStyle w:val="Heading1"/>
        <w:rPr>
          <w:rFonts w:cs="Times New Roman"/>
        </w:rPr>
      </w:pPr>
      <w:r>
        <w:rPr>
          <w:rFonts w:cs="Times New Roman"/>
        </w:rPr>
        <w:t>References</w:t>
      </w:r>
    </w:p>
    <w:p w14:paraId="4AF1F069" w14:textId="77777777" w:rsidR="00EF73A7" w:rsidRPr="00EF73A7" w:rsidRDefault="00EF5E5E" w:rsidP="00EF73A7">
      <w:pPr>
        <w:pStyle w:val="Bibliography"/>
      </w:pPr>
      <w:r>
        <w:fldChar w:fldCharType="begin"/>
        <w:instrText xml:space="preserve"> ADDIN ZOTERO_BIBL {"uncited":[],"omitted":[],"custom":[]} CSL_BIBLIOGRAPHY </w:instrText>
        <w:fldChar w:fldCharType="separate"/>
        <w:t>1.</w:t>
        <w:tab/>
        <w:t>Dollar, P., Wojek, C., Schiele, B., Perona, P.: Pedestrian Detection: An Evaluation of the State of the Art. IEEE Trans. Pattern Anal. Mach. Intell. 34, 743–761 (2012). https://doi.org/10.1109/TPAMI.2011.155.</w:t>
      </w:r>
    </w:p>
    <w:p w14:paraId="3EA0D6B1" w14:textId="77777777" w:rsidR="00EF73A7" w:rsidRPr="00EF73A7" w:rsidRDefault="00EF73A7" w:rsidP="00EF73A7">
      <w:pPr>
        <w:pStyle w:val="Bibliography"/>
      </w:pPr>
      <w:r>
        <w:t>2.</w:t>
        <w:tab/>
        <w:t>Lin, T.-Y., Maire, M., Belongie, S., Hays, J., Perona, P., Ramanan, D., Dollár, P., Zitnick, C.L.: Microsoft COCO: Common Objects in Context. In: Fleet, D., Pajdla, T., Schiele, B., and Tuytelaars, T. (eds.) Computer Vision – ECCV 2014. pp. 740–755. Springer International Publishing, Cham (2014). https://doi.org/10.1007/978-3-319-10602-1_48.</w:t>
      </w:r>
    </w:p>
    <w:p w14:paraId="3B592961" w14:textId="77777777" w:rsidR="00EF73A7" w:rsidRPr="00EF73A7" w:rsidRDefault="00EF73A7" w:rsidP="00EF73A7">
      <w:pPr>
        <w:pStyle w:val="Bibliography"/>
      </w:pPr>
      <w:r>
        <w:t>3.</w:t>
        <w:tab/>
        <w:t>Jocher, G., Qiu, J., Chaurasia, A.: Ultralytics YOLO, https://github.com/ultralytics/ultralytics, (2023).</w:t>
      </w:r>
    </w:p>
    <w:p w14:paraId="66954959" w14:textId="77777777" w:rsidR="00EF73A7" w:rsidRPr="00EF73A7" w:rsidRDefault="00EF73A7" w:rsidP="00EF73A7">
      <w:pPr>
        <w:pStyle w:val="Bibliography"/>
      </w:pPr>
      <w:r>
        <w:t>4.</w:t>
        <w:tab/>
        <w:t>Redmon, J., Divvala, S., Girshick, R., Farhadi, A.: You Only Look Once: Unified, Real-Time Object Detection, http://arxiv.org/abs/1506.02640, (2016). https://doi.org/10.48550/arXiv.1506.02640.</w:t>
      </w:r>
    </w:p>
    <w:p w14:paraId="082BD6BE" w14:textId="77777777" w:rsidR="00EF73A7" w:rsidRPr="00EF73A7" w:rsidRDefault="00EF73A7" w:rsidP="00EF73A7">
      <w:pPr>
        <w:pStyle w:val="Bibliography"/>
      </w:pPr>
      <w:r>
        <w:t>5.</w:t>
        <w:tab/>
        <w:t>Redmon, J., Farhadi, A.: YOLOv3: An Incremental Improvement, http://arxiv.org/abs/1804.02767, (2018). https://doi.org/10.48550/arXiv.1804.02767.</w:t>
      </w:r>
    </w:p>
    <w:p w14:paraId="14D9F0B9" w14:textId="77777777" w:rsidR="00EF73A7" w:rsidRPr="00EF73A7" w:rsidRDefault="00EF73A7" w:rsidP="00EF73A7">
      <w:pPr>
        <w:pStyle w:val="Bibliography"/>
      </w:pPr>
      <w:r>
        <w:t>6.</w:t>
        <w:tab/>
        <w:t>Guo, C., Pleiss, G., Sun, Y., Weinberger, K.Q.: On Calibration of Modern Neural Networks, http://arxiv.org/abs/1706.04599, (2017). https://doi.org/10.48550/arXiv.1706.04599.</w:t>
      </w:r>
    </w:p>
    <w:p w14:paraId="07F49771" w14:textId="77777777" w:rsidR="00EF73A7" w:rsidRPr="00EF73A7" w:rsidRDefault="00EF73A7" w:rsidP="00EF73A7">
      <w:pPr>
        <w:pStyle w:val="Bibliography"/>
      </w:pPr>
      <w:r>
        <w:t>7.</w:t>
        <w:tab/>
        <w:t>Ovadia, Y., Fertig, E., Ren, J., Nado, Z., Sculley, D., Nowozin, S., Dillon, J.V., Lakshminarayanan, B., Snoek, J.: Can You Trust Your Model’s Uncertainty? Evaluating Predictive Uncertainty Under Dataset Shift, http://arxiv.org/abs/1906.02530, (2019). https://doi.org/10.48550/arXiv.1906.02530.</w:t>
      </w:r>
    </w:p>
    <w:p w14:paraId="4D62804C" w14:textId="77777777" w:rsidR="00EF73A7" w:rsidRPr="00EF73A7" w:rsidRDefault="00EF73A7" w:rsidP="00EF73A7">
      <w:pPr>
        <w:pStyle w:val="Bibliography"/>
      </w:pPr>
      <w:r>
        <w:t>8.</w:t>
        <w:tab/>
        <w:t>Dendorfer, P., Rezatofighi, H., Milan, A., Shi, J., Cremers, D., Reid, I., Roth, S., Schindler, K., Leal-Taixé, L.: MOT20: A benchmark for multi object tracking in crowded scenes, http://arxiv.org/abs/2003.09003, (2020). https://doi.org/10.48550/arXiv.2003.09003.</w:t>
      </w:r>
    </w:p>
    <w:p w14:paraId="56E0D0EE" w14:textId="77777777" w:rsidR="00EF73A7" w:rsidRPr="00EF73A7" w:rsidRDefault="00EF73A7" w:rsidP="00EF73A7">
      <w:pPr>
        <w:pStyle w:val="Bibliography"/>
      </w:pPr>
      <w:r>
        <w:t>9.</w:t>
        <w:tab/>
        <w:t>Shao, S., Zhao, Z., Li, B., Xiao, T., Yu, G., Zhang, X., Sun, J.: CrowdHuman: A Benchmark for Detecting Human in a Crowd, http://arxiv.org/abs/1805.00123, (2018). https://doi.org/10.48550/arXiv.1805.00123.</w:t>
      </w:r>
    </w:p>
    <w:p w14:paraId="09BC14D4" w14:textId="77777777" w:rsidR="00EF73A7" w:rsidRPr="00EF73A7" w:rsidRDefault="00EF73A7" w:rsidP="00EF73A7">
      <w:pPr>
        <w:pStyle w:val="Bibliography"/>
      </w:pPr>
      <w:r>
        <w:t>10.</w:t>
        <w:tab/>
        <w:t>Wenkel, S., Alhazmi, K., Liiv, T., Alrshoud, S., Simon, M.: Confidence Score: The Forgotten Dimension of Object Detection Performance Evaluation. Sensors. 21, 4350 (2021). https://doi.org/10.3390/s21134350.</w:t>
      </w:r>
    </w:p>
    <w:p w14:paraId="0F77BEBE" w14:textId="77777777" w:rsidR="00EF73A7" w:rsidRPr="00EF73A7" w:rsidRDefault="00EF73A7" w:rsidP="00EF73A7">
      <w:pPr>
        <w:pStyle w:val="Bibliography"/>
      </w:pPr>
      <w:r>
        <w:t>11.</w:t>
        <w:tab/>
        <w:t>Liu, W., Anguelov, D., Erhan, D., Szegedy, C., Reed, S., Fu, C.-Y., Berg, A.C.: SSD: Single Shot MultiBox Detector. Presented at the (2016). https://doi.org/10.1007/978-3-319-46448-0_2.</w:t>
      </w:r>
    </w:p>
    <w:p w14:paraId="7FDD3B90" w14:textId="77777777" w:rsidR="00EF73A7" w:rsidRPr="00EF73A7" w:rsidRDefault="00EF73A7" w:rsidP="00EF73A7">
      <w:pPr>
        <w:pStyle w:val="Bibliography"/>
      </w:pPr>
      <w:r>
        <w:t>12.</w:t>
        <w:tab/>
        <w:t>Everingham, M., Van Gool, L., Williams, C.K.I., Winn, J., Zisserman, A.: The Pascal Visual Object Classes (VOC) Challenge. Int. J. Comput. Vis. 88, 303–338 (2010). https://doi.org/10.1007/s11263-009-0275-4.</w:t>
      </w:r>
    </w:p>
    <w:p w14:paraId="6542FA85" w14:textId="77777777" w:rsidR="00EF73A7" w:rsidRPr="00EF73A7" w:rsidRDefault="00EF73A7" w:rsidP="00EF73A7">
      <w:pPr>
        <w:pStyle w:val="Bibliography"/>
      </w:pPr>
      <w:r>
        <w:t>13.</w:t>
        <w:tab/>
        <w:t>Milan, A., Leal-Taixe, L., Reid, I., Roth, S., Schindler, K.: MOT16: A Benchmark for Multi-Object Tracking, http://arxiv.org/abs/1603.00831, (2016). https://doi.org/10.48550/arXiv.1603.00831.</w:t>
      </w:r>
    </w:p>
    <w:p w14:paraId="5591C038" w14:textId="77777777" w:rsidR="00EF73A7" w:rsidRPr="00EF73A7" w:rsidRDefault="00EF73A7" w:rsidP="00EF73A7">
      <w:pPr>
        <w:pStyle w:val="Bibliography"/>
      </w:pPr>
      <w:r>
        <w:t>14.</w:t>
        <w:tab/>
        <w:t>Hall, D., Dayoub, F., Skinner, J., Zhang, H., Miller, D., Corke, P., Carneiro, G., Angelova, A., Sünderhauf, N.: Probabilistic Object Detection: Definition and Evaluation, http://arxiv.org/abs/1811.10800, (2020). https://doi.org/10.48550/arXiv.1811.10800.</w:t>
      </w:r>
    </w:p>
    <w:p w14:paraId="53880081" w14:textId="77777777" w:rsidR="00EF73A7" w:rsidRPr="00EF73A7" w:rsidRDefault="00EF73A7" w:rsidP="00EF73A7">
      <w:pPr>
        <w:pStyle w:val="Bibliography"/>
      </w:pPr>
      <w:r>
        <w:t>15.</w:t>
        <w:tab/>
        <w:t xml:space="preserve">Küppers, F., Kronenberger, J., Shantia, A., Haselhoff, A.: Multivariate Confidence Calibration for Object Detection. In: 2020 IEEE/CVF Conference on Computer Vision and Pattern Recognition </w:t>
        <w:lastRenderedPageBreak/>
        <w:t>Workshops (CVPRW). pp. 1322–1330 (2020). https://doi.org/10.1109/CVPRW50498.2020.00171.</w:t>
      </w:r>
    </w:p>
    <w:p w14:paraId="23883EBD" w14:textId="77777777" w:rsidR="00EF73A7" w:rsidRPr="00EF73A7" w:rsidRDefault="00EF73A7" w:rsidP="00EF73A7">
      <w:pPr>
        <w:pStyle w:val="Bibliography"/>
      </w:pPr>
      <w:r>
        <w:t>16.</w:t>
        <w:tab/>
        <w:t>Tian, Z., Shen, C., Chen, H., He, T.: FCOS: Fully Convolutional One-Stage Object Detection. In: 2019 IEEE/CVF International Conference on Computer Vision (ICCV). pp. 9626–9635. IEEE, Seoul, Korea (South) (2019). https://doi.org/10.1109/ICCV.2019.00972.</w:t>
      </w:r>
    </w:p>
    <w:p w14:paraId="3CDBA563" w14:textId="77777777" w:rsidR="00EF73A7" w:rsidRPr="00EF73A7" w:rsidRDefault="00EF73A7" w:rsidP="00EF73A7">
      <w:pPr>
        <w:pStyle w:val="Bibliography"/>
      </w:pPr>
      <w:r>
        <w:t>17.</w:t>
        <w:tab/>
        <w:t>Zhang, Y., Wang, C., Wang, X., Zeng, W., Liu, W.: FairMOT: On the Fairness of Detection and Re-Identification in Multiple Object Tracking. Int. J. Comput. Vis. 129, 3069–3087 (2021). https://doi.org/10.1007/s11263-021-01513-4.</w:t>
      </w:r>
    </w:p>
    <w:p w14:paraId="5164A0CE" w14:textId="77777777" w:rsidR="00EF73A7" w:rsidRPr="00EF73A7" w:rsidRDefault="00EF73A7" w:rsidP="00EF73A7">
      <w:pPr>
        <w:pStyle w:val="Bibliography"/>
      </w:pPr>
      <w:r>
        <w:t>18.</w:t>
        <w:tab/>
        <w:t>Ma, L.V., Hussain, M.I., Park, J., Kim, J., Jeon, M.: Adaptive Confidence Threshold for ByteTrack in Multi-Object Tracking, http://arxiv.org/abs/2312.01650, (2023). https://doi.org/10.48550/arXiv.2312.01650.</w:t>
      </w:r>
    </w:p>
    <w:p w14:paraId="1C79D083" w14:textId="77777777" w:rsidR="00EF73A7" w:rsidRPr="00EF73A7" w:rsidRDefault="00EF73A7" w:rsidP="00EF73A7">
      <w:pPr>
        <w:pStyle w:val="Bibliography"/>
      </w:pPr>
      <w:r>
        <w:t>19.</w:t>
        <w:tab/>
        <w:t>Yi, K., Li, J., Zhang, Y.: Multi-Object Tracking with Confidence-Based Trajectory Prediction Scheme. Sensors. 25, 7221 (2025). https://doi.org/10.3390/s25237221.</w:t>
      </w:r>
    </w:p>
    <w:p w14:paraId="0840E49F" w14:textId="77777777" w:rsidR="00EF73A7" w:rsidRPr="00EF73A7" w:rsidRDefault="00EF73A7" w:rsidP="00EF73A7">
      <w:pPr>
        <w:pStyle w:val="Bibliography"/>
      </w:pPr>
      <w:r>
        <w:t>20.</w:t>
        <w:tab/>
        <w:t xml:space="preserve">Jocher, G., Chaurasia, A., Stoken, A., Borovec, J., NanoCode012, Kwon, Y., Michael, K., TaoXie, Fang, J., imyhxy, Lorna, Yifu), </w:t>
      </w:r>
      <w:r>
        <w:rPr>
          <w:rFonts w:ascii="MS Mincho" w:eastAsia="MS Mincho" w:hAnsi="MS Mincho" w:cs="MS Mincho" w:hint="eastAsia"/>
        </w:rPr>
        <w:t>曾逸夫</w:t>
      </w:r>
      <w:r>
        <w:t>(Zeng, Wong, C., V, A., Montes, D., Wang, Z., Fati, C., Nadar, J., Laughing, UnglvKitDe, Sonck, V., tkianai, yxNONG, Skalski, P., Hogan, A., Nair, D., Strobel, M., Jain, M.: ultralytics/yolov5: v7.0 - YOLOv5 SOTA Realtime Instance Segmentation, https://zenodo.org/records/7347926, (2022). https://doi.org/10.5281/zenodo.7347926.</w:t>
      </w:r>
    </w:p>
    <w:p w14:paraId="162D93F4" w14:textId="37A01BB7" w:rsidR="00BE4429" w:rsidRDefault="00EF5E5E" w:rsidP="00FF77A0">
      <w:pPr>
        <w:jc w:val="left"/>
        <w:sectPr w:rsidR="00BE4429" w:rsidSect="00F017B4">
          <w:type w:val="continuous"/>
          <w:pgSz w:w="12240" w:h="15840"/>
          <w:pgMar w:top="1134" w:right="1134" w:bottom="1134" w:left="1134" w:header="720" w:footer="720" w:gutter="0"/>
          <w:cols w:num="2" w:space="709"/>
          <w:docGrid w:linePitch="360"/>
        </w:sectPr>
      </w:pPr>
      <w:r>
        <w:fldChar w:fldCharType="end"/>
      </w:r>
    </w:p>
    <w:p w14:paraId="41B5DF3F" w14:textId="390B78FE" w:rsidR="00EF5E5E" w:rsidRPr="00C73F56" w:rsidRDefault="00EF5E5E" w:rsidP="00FF77A0">
      <w:pPr>
        <w:jc w:val="left"/>
      </w:pPr>
    </w:p>
    <w:sectPr w:rsidR="00EF5E5E" w:rsidRPr="00C73F56" w:rsidSect="00F017B4">
      <w:type w:val="continuous"/>
      <w:pgSz w:w="12240" w:h="15840"/>
      <w:pgMar w:top="1134" w:right="1134" w:bottom="1134" w:left="1134" w:header="720" w:footer="720"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8D943" w14:textId="77777777" w:rsidR="002B15FB" w:rsidRDefault="002B15FB" w:rsidP="004D432F">
      <w:r>
        <w:separator/>
      </w:r>
    </w:p>
  </w:endnote>
  <w:endnote w:type="continuationSeparator" w:id="0">
    <w:p w14:paraId="4809AD06" w14:textId="77777777" w:rsidR="002B15FB" w:rsidRDefault="002B15FB" w:rsidP="004D4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691480"/>
      <w:docPartObj>
        <w:docPartGallery w:val="Page Numbers (Bottom of Page)"/>
        <w:docPartUnique/>
      </w:docPartObj>
    </w:sdtPr>
    <w:sdtEndPr>
      <w:rPr>
        <w:noProof/>
      </w:rPr>
    </w:sdtEndPr>
    <w:sdtContent>
      <w:p w14:paraId="01223728" w14:textId="7D465038" w:rsidR="004D432F" w:rsidRDefault="004D43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B40D21" w14:textId="77777777" w:rsidR="004D432F" w:rsidRDefault="004D43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5642C" w14:textId="77777777" w:rsidR="002B15FB" w:rsidRDefault="002B15FB" w:rsidP="004D432F">
      <w:r>
        <w:separator/>
      </w:r>
    </w:p>
  </w:footnote>
  <w:footnote w:type="continuationSeparator" w:id="0">
    <w:p w14:paraId="3EFDD1AD" w14:textId="77777777" w:rsidR="002B15FB" w:rsidRDefault="002B15FB" w:rsidP="004D4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21F"/>
    <w:multiLevelType w:val="multilevel"/>
    <w:tmpl w:val="9CF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A519A"/>
    <w:multiLevelType w:val="hybridMultilevel"/>
    <w:tmpl w:val="AF24A5FA"/>
    <w:lvl w:ilvl="0" w:tplc="13004F88">
      <w:numFmt w:val="bullet"/>
      <w:lvlText w:val="•"/>
      <w:lvlJc w:val="left"/>
      <w:pPr>
        <w:ind w:left="1069" w:hanging="360"/>
      </w:pPr>
      <w:rPr>
        <w:rFonts w:ascii="Times New Roman" w:eastAsia="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 w15:restartNumberingAfterBreak="0">
    <w:nsid w:val="0C6937A8"/>
    <w:multiLevelType w:val="multilevel"/>
    <w:tmpl w:val="E418F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E4745"/>
    <w:multiLevelType w:val="hybridMultilevel"/>
    <w:tmpl w:val="D13C6E3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 w15:restartNumberingAfterBreak="0">
    <w:nsid w:val="10DF60AB"/>
    <w:multiLevelType w:val="hybridMultilevel"/>
    <w:tmpl w:val="6694D618"/>
    <w:lvl w:ilvl="0" w:tplc="13004F88">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14372A42"/>
    <w:multiLevelType w:val="multilevel"/>
    <w:tmpl w:val="D21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D2BC3"/>
    <w:multiLevelType w:val="multilevel"/>
    <w:tmpl w:val="13B2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D15CC"/>
    <w:multiLevelType w:val="hybridMultilevel"/>
    <w:tmpl w:val="E06064C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8" w15:restartNumberingAfterBreak="0">
    <w:nsid w:val="1DAA3FC6"/>
    <w:multiLevelType w:val="multilevel"/>
    <w:tmpl w:val="B67A091C"/>
    <w:lvl w:ilvl="0">
      <w:start w:val="1"/>
      <w:numFmt w:val="decimal"/>
      <w:lvlText w:val="%1"/>
      <w:lvlJc w:val="left"/>
      <w:pPr>
        <w:ind w:left="360" w:hanging="360"/>
      </w:pPr>
      <w:rPr>
        <w:rFonts w:hint="default"/>
      </w:rPr>
    </w:lvl>
    <w:lvl w:ilvl="1">
      <w:start w:val="1"/>
      <w:numFmt w:val="decimal"/>
      <w:isLgl/>
      <w:lvlText w:val="%1.%2"/>
      <w:lvlJc w:val="left"/>
      <w:pPr>
        <w:ind w:left="560" w:hanging="360"/>
      </w:pPr>
      <w:rPr>
        <w:rFonts w:hint="default"/>
      </w:rPr>
    </w:lvl>
    <w:lvl w:ilvl="2">
      <w:start w:val="1"/>
      <w:numFmt w:val="decimal"/>
      <w:isLgl/>
      <w:lvlText w:val="%1.%2.%3"/>
      <w:lvlJc w:val="left"/>
      <w:pPr>
        <w:ind w:left="76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1126061"/>
    <w:multiLevelType w:val="hybridMultilevel"/>
    <w:tmpl w:val="44386E9C"/>
    <w:lvl w:ilvl="0" w:tplc="13004F88">
      <w:numFmt w:val="bullet"/>
      <w:lvlText w:val="•"/>
      <w:lvlJc w:val="left"/>
      <w:pPr>
        <w:ind w:left="1004" w:hanging="360"/>
      </w:pPr>
      <w:rPr>
        <w:rFonts w:ascii="Times New Roman" w:eastAsia="Times New Roman"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0" w15:restartNumberingAfterBreak="0">
    <w:nsid w:val="2133581A"/>
    <w:multiLevelType w:val="multilevel"/>
    <w:tmpl w:val="5442E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30C0E"/>
    <w:multiLevelType w:val="hybridMultilevel"/>
    <w:tmpl w:val="7076E24A"/>
    <w:lvl w:ilvl="0" w:tplc="13004F88">
      <w:numFmt w:val="bullet"/>
      <w:lvlText w:val="•"/>
      <w:lvlJc w:val="left"/>
      <w:pPr>
        <w:ind w:left="1004" w:hanging="360"/>
      </w:pPr>
      <w:rPr>
        <w:rFonts w:ascii="Times New Roman" w:eastAsia="Times New Roman"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27C442C1"/>
    <w:multiLevelType w:val="hybridMultilevel"/>
    <w:tmpl w:val="6DDC1E62"/>
    <w:lvl w:ilvl="0" w:tplc="DEE0F512">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2BD128FA"/>
    <w:multiLevelType w:val="hybridMultilevel"/>
    <w:tmpl w:val="6F20AA1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2C0033FB"/>
    <w:multiLevelType w:val="multilevel"/>
    <w:tmpl w:val="BD7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E2D1C"/>
    <w:multiLevelType w:val="hybridMultilevel"/>
    <w:tmpl w:val="6890F0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962A78"/>
    <w:multiLevelType w:val="multilevel"/>
    <w:tmpl w:val="D17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079E6"/>
    <w:multiLevelType w:val="hybridMultilevel"/>
    <w:tmpl w:val="6E785EA4"/>
    <w:lvl w:ilvl="0" w:tplc="13004F88">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C77591"/>
    <w:multiLevelType w:val="multilevel"/>
    <w:tmpl w:val="2EF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85D07"/>
    <w:multiLevelType w:val="hybridMultilevel"/>
    <w:tmpl w:val="5DEA584E"/>
    <w:lvl w:ilvl="0" w:tplc="A42E0D3E">
      <w:start w:val="1"/>
      <w:numFmt w:val="lowerRoman"/>
      <w:lvlText w:val="(%1)"/>
      <w:lvlJc w:val="left"/>
      <w:pPr>
        <w:ind w:left="1429" w:hanging="72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20" w15:restartNumberingAfterBreak="0">
    <w:nsid w:val="48662AF4"/>
    <w:multiLevelType w:val="hybridMultilevel"/>
    <w:tmpl w:val="1FEE39BA"/>
    <w:lvl w:ilvl="0" w:tplc="2EACF9E2">
      <w:numFmt w:val="bullet"/>
      <w:lvlText w:val="•"/>
      <w:lvlJc w:val="left"/>
      <w:pPr>
        <w:ind w:left="644" w:hanging="360"/>
      </w:pPr>
      <w:rPr>
        <w:rFonts w:ascii="Times New Roman" w:eastAsia="Times New Roman"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1" w15:restartNumberingAfterBreak="0">
    <w:nsid w:val="49713993"/>
    <w:multiLevelType w:val="hybridMultilevel"/>
    <w:tmpl w:val="E2AA12D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2A30BCF"/>
    <w:multiLevelType w:val="hybridMultilevel"/>
    <w:tmpl w:val="476C6170"/>
    <w:lvl w:ilvl="0" w:tplc="561607F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40D4947"/>
    <w:multiLevelType w:val="multilevel"/>
    <w:tmpl w:val="F2C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74753"/>
    <w:multiLevelType w:val="hybridMultilevel"/>
    <w:tmpl w:val="21DA1C3E"/>
    <w:lvl w:ilvl="0" w:tplc="13004F88">
      <w:numFmt w:val="bullet"/>
      <w:lvlText w:val="•"/>
      <w:lvlJc w:val="left"/>
      <w:pPr>
        <w:ind w:left="1004" w:hanging="360"/>
      </w:pPr>
      <w:rPr>
        <w:rFonts w:ascii="Times New Roman" w:eastAsia="Times New Roman"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5" w15:restartNumberingAfterBreak="0">
    <w:nsid w:val="54C01328"/>
    <w:multiLevelType w:val="multilevel"/>
    <w:tmpl w:val="1642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47F7B"/>
    <w:multiLevelType w:val="hybridMultilevel"/>
    <w:tmpl w:val="846EEBC0"/>
    <w:lvl w:ilvl="0" w:tplc="040C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7" w15:restartNumberingAfterBreak="0">
    <w:nsid w:val="58464CD8"/>
    <w:multiLevelType w:val="hybridMultilevel"/>
    <w:tmpl w:val="D7BA775E"/>
    <w:lvl w:ilvl="0" w:tplc="040C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 w15:restartNumberingAfterBreak="0">
    <w:nsid w:val="58A86C21"/>
    <w:multiLevelType w:val="multilevel"/>
    <w:tmpl w:val="BE5E9EAE"/>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B3A147D"/>
    <w:multiLevelType w:val="hybridMultilevel"/>
    <w:tmpl w:val="20D2823A"/>
    <w:lvl w:ilvl="0" w:tplc="13004F88">
      <w:numFmt w:val="bullet"/>
      <w:lvlText w:val="•"/>
      <w:lvlJc w:val="left"/>
      <w:pPr>
        <w:ind w:left="1068" w:hanging="360"/>
      </w:pPr>
      <w:rPr>
        <w:rFonts w:ascii="Times New Roman" w:eastAsia="Times New Roman" w:hAnsi="Times New Roman" w:cs="Times New Roman"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0" w15:restartNumberingAfterBreak="0">
    <w:nsid w:val="6081070D"/>
    <w:multiLevelType w:val="hybridMultilevel"/>
    <w:tmpl w:val="9B32509E"/>
    <w:lvl w:ilvl="0" w:tplc="13004F88">
      <w:numFmt w:val="bullet"/>
      <w:lvlText w:val="•"/>
      <w:lvlJc w:val="left"/>
      <w:pPr>
        <w:ind w:left="1004" w:hanging="360"/>
      </w:pPr>
      <w:rPr>
        <w:rFonts w:ascii="Times New Roman" w:eastAsia="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1" w15:restartNumberingAfterBreak="0">
    <w:nsid w:val="636F66D3"/>
    <w:multiLevelType w:val="hybridMultilevel"/>
    <w:tmpl w:val="05F848CA"/>
    <w:lvl w:ilvl="0" w:tplc="13004F88">
      <w:numFmt w:val="bullet"/>
      <w:lvlText w:val="•"/>
      <w:lvlJc w:val="left"/>
      <w:pPr>
        <w:ind w:left="1069" w:hanging="360"/>
      </w:pPr>
      <w:rPr>
        <w:rFonts w:ascii="Times New Roman" w:eastAsia="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2" w15:restartNumberingAfterBreak="0">
    <w:nsid w:val="647C397B"/>
    <w:multiLevelType w:val="hybridMultilevel"/>
    <w:tmpl w:val="AEF6AD00"/>
    <w:lvl w:ilvl="0" w:tplc="13004F8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67B5C7F"/>
    <w:multiLevelType w:val="hybridMultilevel"/>
    <w:tmpl w:val="7FDE054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4" w15:restartNumberingAfterBreak="0">
    <w:nsid w:val="68B83B4C"/>
    <w:multiLevelType w:val="multilevel"/>
    <w:tmpl w:val="3A6E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C20D0"/>
    <w:multiLevelType w:val="multilevel"/>
    <w:tmpl w:val="ECBED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81B1A"/>
    <w:multiLevelType w:val="multilevel"/>
    <w:tmpl w:val="EF5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66092"/>
    <w:multiLevelType w:val="multilevel"/>
    <w:tmpl w:val="3E9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42B79"/>
    <w:multiLevelType w:val="hybridMultilevel"/>
    <w:tmpl w:val="0E3A0E3C"/>
    <w:lvl w:ilvl="0" w:tplc="561607F2">
      <w:numFmt w:val="bullet"/>
      <w:lvlText w:val="•"/>
      <w:lvlJc w:val="left"/>
      <w:pPr>
        <w:ind w:left="1069" w:hanging="360"/>
      </w:pPr>
      <w:rPr>
        <w:rFonts w:ascii="Aptos" w:eastAsiaTheme="minorHAnsi" w:hAnsi="Aptos" w:cstheme="minorBidi"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9" w15:restartNumberingAfterBreak="0">
    <w:nsid w:val="78C206AC"/>
    <w:multiLevelType w:val="multilevel"/>
    <w:tmpl w:val="2F90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971941">
    <w:abstractNumId w:val="18"/>
  </w:num>
  <w:num w:numId="2" w16cid:durableId="2056656373">
    <w:abstractNumId w:val="2"/>
  </w:num>
  <w:num w:numId="3" w16cid:durableId="1436170904">
    <w:abstractNumId w:val="5"/>
  </w:num>
  <w:num w:numId="4" w16cid:durableId="297954020">
    <w:abstractNumId w:val="6"/>
  </w:num>
  <w:num w:numId="5" w16cid:durableId="850266667">
    <w:abstractNumId w:val="36"/>
  </w:num>
  <w:num w:numId="6" w16cid:durableId="1248730272">
    <w:abstractNumId w:val="25"/>
  </w:num>
  <w:num w:numId="7" w16cid:durableId="447894078">
    <w:abstractNumId w:val="34"/>
  </w:num>
  <w:num w:numId="8" w16cid:durableId="1122310224">
    <w:abstractNumId w:val="23"/>
  </w:num>
  <w:num w:numId="9" w16cid:durableId="1924334961">
    <w:abstractNumId w:val="35"/>
  </w:num>
  <w:num w:numId="10" w16cid:durableId="1565683226">
    <w:abstractNumId w:val="37"/>
  </w:num>
  <w:num w:numId="11" w16cid:durableId="512257750">
    <w:abstractNumId w:val="10"/>
  </w:num>
  <w:num w:numId="12" w16cid:durableId="245455188">
    <w:abstractNumId w:val="0"/>
  </w:num>
  <w:num w:numId="13" w16cid:durableId="1447852297">
    <w:abstractNumId w:val="16"/>
  </w:num>
  <w:num w:numId="14" w16cid:durableId="639723930">
    <w:abstractNumId w:val="14"/>
  </w:num>
  <w:num w:numId="15" w16cid:durableId="1317804042">
    <w:abstractNumId w:val="39"/>
  </w:num>
  <w:num w:numId="16" w16cid:durableId="1795173464">
    <w:abstractNumId w:val="8"/>
  </w:num>
  <w:num w:numId="17" w16cid:durableId="1459687242">
    <w:abstractNumId w:val="21"/>
  </w:num>
  <w:num w:numId="18" w16cid:durableId="1353412769">
    <w:abstractNumId w:val="22"/>
  </w:num>
  <w:num w:numId="19" w16cid:durableId="1927839554">
    <w:abstractNumId w:val="28"/>
  </w:num>
  <w:num w:numId="20" w16cid:durableId="1349913715">
    <w:abstractNumId w:val="19"/>
  </w:num>
  <w:num w:numId="21" w16cid:durableId="1427144632">
    <w:abstractNumId w:val="38"/>
  </w:num>
  <w:num w:numId="22" w16cid:durableId="610475103">
    <w:abstractNumId w:val="15"/>
  </w:num>
  <w:num w:numId="23" w16cid:durableId="1889413638">
    <w:abstractNumId w:val="12"/>
  </w:num>
  <w:num w:numId="24" w16cid:durableId="2126343459">
    <w:abstractNumId w:val="7"/>
  </w:num>
  <w:num w:numId="25" w16cid:durableId="151652409">
    <w:abstractNumId w:val="13"/>
  </w:num>
  <w:num w:numId="26" w16cid:durableId="1813131523">
    <w:abstractNumId w:val="4"/>
  </w:num>
  <w:num w:numId="27" w16cid:durableId="1346707553">
    <w:abstractNumId w:val="27"/>
  </w:num>
  <w:num w:numId="28" w16cid:durableId="2046640538">
    <w:abstractNumId w:val="33"/>
  </w:num>
  <w:num w:numId="29" w16cid:durableId="1903054083">
    <w:abstractNumId w:val="26"/>
  </w:num>
  <w:num w:numId="30" w16cid:durableId="302806811">
    <w:abstractNumId w:val="3"/>
  </w:num>
  <w:num w:numId="31" w16cid:durableId="451167296">
    <w:abstractNumId w:val="20"/>
  </w:num>
  <w:num w:numId="32" w16cid:durableId="857695287">
    <w:abstractNumId w:val="30"/>
  </w:num>
  <w:num w:numId="33" w16cid:durableId="1119295114">
    <w:abstractNumId w:val="32"/>
  </w:num>
  <w:num w:numId="34" w16cid:durableId="2071221416">
    <w:abstractNumId w:val="31"/>
  </w:num>
  <w:num w:numId="35" w16cid:durableId="609316200">
    <w:abstractNumId w:val="29"/>
  </w:num>
  <w:num w:numId="36" w16cid:durableId="1079913015">
    <w:abstractNumId w:val="17"/>
  </w:num>
  <w:num w:numId="37" w16cid:durableId="1390567370">
    <w:abstractNumId w:val="9"/>
  </w:num>
  <w:num w:numId="38" w16cid:durableId="682249545">
    <w:abstractNumId w:val="11"/>
  </w:num>
  <w:num w:numId="39" w16cid:durableId="1311203900">
    <w:abstractNumId w:val="1"/>
  </w:num>
  <w:num w:numId="40" w16cid:durableId="6554517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725"/>
    <w:rsid w:val="00042915"/>
    <w:rsid w:val="00042B21"/>
    <w:rsid w:val="00063466"/>
    <w:rsid w:val="0008328A"/>
    <w:rsid w:val="00086D2D"/>
    <w:rsid w:val="000941BE"/>
    <w:rsid w:val="000A6790"/>
    <w:rsid w:val="000C51CB"/>
    <w:rsid w:val="000D0808"/>
    <w:rsid w:val="000D5A92"/>
    <w:rsid w:val="00112F28"/>
    <w:rsid w:val="00121A2A"/>
    <w:rsid w:val="0013476C"/>
    <w:rsid w:val="0014355C"/>
    <w:rsid w:val="001470B7"/>
    <w:rsid w:val="00151D92"/>
    <w:rsid w:val="001D0E04"/>
    <w:rsid w:val="001F394B"/>
    <w:rsid w:val="00210CB2"/>
    <w:rsid w:val="00217BB9"/>
    <w:rsid w:val="0023350B"/>
    <w:rsid w:val="00254296"/>
    <w:rsid w:val="00284A06"/>
    <w:rsid w:val="00292162"/>
    <w:rsid w:val="002B15FB"/>
    <w:rsid w:val="002C3760"/>
    <w:rsid w:val="002E212B"/>
    <w:rsid w:val="002F74B2"/>
    <w:rsid w:val="00313DBE"/>
    <w:rsid w:val="00314D40"/>
    <w:rsid w:val="00330D7E"/>
    <w:rsid w:val="00337D77"/>
    <w:rsid w:val="00360A31"/>
    <w:rsid w:val="00381698"/>
    <w:rsid w:val="003C0385"/>
    <w:rsid w:val="003D4C31"/>
    <w:rsid w:val="00406306"/>
    <w:rsid w:val="004179FD"/>
    <w:rsid w:val="00425A31"/>
    <w:rsid w:val="00427A48"/>
    <w:rsid w:val="00430725"/>
    <w:rsid w:val="00433AC7"/>
    <w:rsid w:val="004363C9"/>
    <w:rsid w:val="00457BE3"/>
    <w:rsid w:val="00470A8F"/>
    <w:rsid w:val="004B4E2C"/>
    <w:rsid w:val="004C0A55"/>
    <w:rsid w:val="004D432F"/>
    <w:rsid w:val="004F52C9"/>
    <w:rsid w:val="004F6ECF"/>
    <w:rsid w:val="005062C5"/>
    <w:rsid w:val="00513C5A"/>
    <w:rsid w:val="00535EB6"/>
    <w:rsid w:val="00545B2A"/>
    <w:rsid w:val="00576FFA"/>
    <w:rsid w:val="005A3C5E"/>
    <w:rsid w:val="005A3E98"/>
    <w:rsid w:val="005A4784"/>
    <w:rsid w:val="005A493C"/>
    <w:rsid w:val="005B6A06"/>
    <w:rsid w:val="005B76AC"/>
    <w:rsid w:val="005B7D3B"/>
    <w:rsid w:val="005D7C58"/>
    <w:rsid w:val="005E4804"/>
    <w:rsid w:val="005E7A2C"/>
    <w:rsid w:val="005F603B"/>
    <w:rsid w:val="00616D5A"/>
    <w:rsid w:val="00632397"/>
    <w:rsid w:val="00682979"/>
    <w:rsid w:val="006C40DC"/>
    <w:rsid w:val="006D5A75"/>
    <w:rsid w:val="006F3FA4"/>
    <w:rsid w:val="00736FBA"/>
    <w:rsid w:val="007A0E62"/>
    <w:rsid w:val="007A3FCB"/>
    <w:rsid w:val="00802AA6"/>
    <w:rsid w:val="008133BD"/>
    <w:rsid w:val="00814902"/>
    <w:rsid w:val="008216CC"/>
    <w:rsid w:val="00830E0A"/>
    <w:rsid w:val="00843551"/>
    <w:rsid w:val="00855DD1"/>
    <w:rsid w:val="008767B1"/>
    <w:rsid w:val="008A59C3"/>
    <w:rsid w:val="008A727D"/>
    <w:rsid w:val="008B4193"/>
    <w:rsid w:val="008C12DF"/>
    <w:rsid w:val="008D0AB0"/>
    <w:rsid w:val="008D440D"/>
    <w:rsid w:val="008F4A57"/>
    <w:rsid w:val="00903726"/>
    <w:rsid w:val="009044FC"/>
    <w:rsid w:val="00920BD2"/>
    <w:rsid w:val="00927A09"/>
    <w:rsid w:val="00935576"/>
    <w:rsid w:val="00941C4E"/>
    <w:rsid w:val="00952927"/>
    <w:rsid w:val="00982CEA"/>
    <w:rsid w:val="0099316A"/>
    <w:rsid w:val="009F4E41"/>
    <w:rsid w:val="00A44517"/>
    <w:rsid w:val="00A454C5"/>
    <w:rsid w:val="00A50FCD"/>
    <w:rsid w:val="00A75AFF"/>
    <w:rsid w:val="00A8769E"/>
    <w:rsid w:val="00AA4879"/>
    <w:rsid w:val="00AA6414"/>
    <w:rsid w:val="00AB69CF"/>
    <w:rsid w:val="00AC0C06"/>
    <w:rsid w:val="00AD50CE"/>
    <w:rsid w:val="00AE4FD7"/>
    <w:rsid w:val="00B05E5E"/>
    <w:rsid w:val="00B3074B"/>
    <w:rsid w:val="00B37FF5"/>
    <w:rsid w:val="00B46AFC"/>
    <w:rsid w:val="00B519A3"/>
    <w:rsid w:val="00B60830"/>
    <w:rsid w:val="00B830D2"/>
    <w:rsid w:val="00BB269F"/>
    <w:rsid w:val="00BD49B2"/>
    <w:rsid w:val="00BD4D5E"/>
    <w:rsid w:val="00BE4429"/>
    <w:rsid w:val="00BF47DF"/>
    <w:rsid w:val="00C17E15"/>
    <w:rsid w:val="00C2117A"/>
    <w:rsid w:val="00C23CED"/>
    <w:rsid w:val="00C24DF0"/>
    <w:rsid w:val="00C26334"/>
    <w:rsid w:val="00C27A64"/>
    <w:rsid w:val="00C53741"/>
    <w:rsid w:val="00C63BA7"/>
    <w:rsid w:val="00C662BB"/>
    <w:rsid w:val="00C73F56"/>
    <w:rsid w:val="00C80E63"/>
    <w:rsid w:val="00CA157F"/>
    <w:rsid w:val="00CA4007"/>
    <w:rsid w:val="00CD0BA6"/>
    <w:rsid w:val="00D4571B"/>
    <w:rsid w:val="00D54A5F"/>
    <w:rsid w:val="00D841F3"/>
    <w:rsid w:val="00D8678B"/>
    <w:rsid w:val="00D92C54"/>
    <w:rsid w:val="00D95AFE"/>
    <w:rsid w:val="00DE7982"/>
    <w:rsid w:val="00DF2DC9"/>
    <w:rsid w:val="00DF7709"/>
    <w:rsid w:val="00E020CB"/>
    <w:rsid w:val="00E52574"/>
    <w:rsid w:val="00E71F17"/>
    <w:rsid w:val="00E73B90"/>
    <w:rsid w:val="00E93063"/>
    <w:rsid w:val="00EB1BF8"/>
    <w:rsid w:val="00EC6EE1"/>
    <w:rsid w:val="00EF0296"/>
    <w:rsid w:val="00EF5E5E"/>
    <w:rsid w:val="00EF73A7"/>
    <w:rsid w:val="00F017B4"/>
    <w:rsid w:val="00F10DE6"/>
    <w:rsid w:val="00F312C1"/>
    <w:rsid w:val="00F55730"/>
    <w:rsid w:val="00F6046A"/>
    <w:rsid w:val="00F666E3"/>
    <w:rsid w:val="00F7406B"/>
    <w:rsid w:val="00F74DC0"/>
    <w:rsid w:val="00FA38F6"/>
    <w:rsid w:val="00FA63F6"/>
    <w:rsid w:val="00FC10F1"/>
    <w:rsid w:val="00FC4AEA"/>
    <w:rsid w:val="00FC63BD"/>
    <w:rsid w:val="00FD0707"/>
    <w:rsid w:val="00FD14F2"/>
    <w:rsid w:val="00FF1C85"/>
    <w:rsid w:val="00FF6D89"/>
    <w:rsid w:val="00FF7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97CF5"/>
  <w15:chartTrackingRefBased/>
  <w15:docId w15:val="{59F83BDF-62FB-46A9-AFA6-3D835E5C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429"/>
    <w:pPr>
      <w:ind w:firstLine="284"/>
      <w:jc w:val="both"/>
    </w:pPr>
  </w:style>
  <w:style w:type="paragraph" w:styleId="Heading1">
    <w:name w:val="heading 1"/>
    <w:basedOn w:val="Normal"/>
    <w:next w:val="Normal"/>
    <w:link w:val="Heading1Char"/>
    <w:uiPriority w:val="9"/>
    <w:qFormat/>
    <w:rsid w:val="00121A2A"/>
    <w:pPr>
      <w:keepNext/>
      <w:keepLines/>
      <w:spacing w:before="120" w:after="60"/>
      <w:outlineLvl w:val="0"/>
    </w:pPr>
    <w:rPr>
      <w:rFonts w:eastAsiaTheme="majorEastAsia" w:cstheme="majorBidi"/>
      <w:b/>
      <w:color w:val="000000" w:themeColor="text1"/>
      <w:sz w:val="24"/>
      <w:szCs w:val="24"/>
    </w:rPr>
  </w:style>
  <w:style w:type="paragraph" w:styleId="Heading2">
    <w:name w:val="heading 2"/>
    <w:basedOn w:val="Normal"/>
    <w:next w:val="Normal"/>
    <w:link w:val="Heading2Char"/>
    <w:uiPriority w:val="9"/>
    <w:unhideWhenUsed/>
    <w:qFormat/>
    <w:rsid w:val="00121A2A"/>
    <w:pPr>
      <w:keepNext/>
      <w:keepLines/>
      <w:spacing w:before="80" w:after="40"/>
      <w:outlineLvl w:val="1"/>
    </w:pPr>
    <w:rPr>
      <w:rFonts w:eastAsiaTheme="majorEastAsia" w:cstheme="majorBidi"/>
      <w:b/>
      <w:color w:val="000000" w:themeColor="text1"/>
    </w:rPr>
  </w:style>
  <w:style w:type="paragraph" w:styleId="Heading3">
    <w:name w:val="heading 3"/>
    <w:basedOn w:val="Normal"/>
    <w:next w:val="Normal"/>
    <w:link w:val="Heading3Char"/>
    <w:uiPriority w:val="9"/>
    <w:semiHidden/>
    <w:unhideWhenUsed/>
    <w:qFormat/>
    <w:rsid w:val="00430725"/>
    <w:pPr>
      <w:keepNext/>
      <w:keepLines/>
      <w:spacing w:before="60" w:after="4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430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A2A"/>
    <w:rPr>
      <w:rFonts w:ascii="Times New Roman" w:eastAsiaTheme="majorEastAsia" w:hAnsi="Times New Roman" w:cstheme="majorBidi"/>
      <w:b/>
      <w:color w:val="000000" w:themeColor="text1"/>
      <w:sz w:val="24"/>
      <w:szCs w:val="24"/>
      <w:lang w:val="en-US"/>
    </w:rPr>
  </w:style>
  <w:style w:type="character" w:customStyle="1" w:styleId="Heading2Char">
    <w:name w:val="Heading 2 Char"/>
    <w:basedOn w:val="DefaultParagraphFont"/>
    <w:link w:val="Heading2"/>
    <w:uiPriority w:val="9"/>
    <w:rsid w:val="00121A2A"/>
    <w:rPr>
      <w:rFonts w:ascii="Times New Roman" w:eastAsiaTheme="majorEastAsia" w:hAnsi="Times New Roman" w:cstheme="majorBidi"/>
      <w:b/>
      <w:color w:val="000000" w:themeColor="text1"/>
      <w:sz w:val="28"/>
      <w:szCs w:val="32"/>
      <w:lang w:val="en-US"/>
    </w:rPr>
  </w:style>
  <w:style w:type="character" w:customStyle="1" w:styleId="Heading3Char">
    <w:name w:val="Heading 3 Char"/>
    <w:basedOn w:val="DefaultParagraphFont"/>
    <w:link w:val="Heading3"/>
    <w:uiPriority w:val="9"/>
    <w:semiHidden/>
    <w:rsid w:val="00430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725"/>
    <w:rPr>
      <w:rFonts w:eastAsiaTheme="majorEastAsia" w:cstheme="majorBidi"/>
      <w:color w:val="272727" w:themeColor="text1" w:themeTint="D8"/>
    </w:rPr>
  </w:style>
  <w:style w:type="paragraph" w:styleId="Title">
    <w:name w:val="Title"/>
    <w:basedOn w:val="Normal"/>
    <w:next w:val="Normal"/>
    <w:link w:val="TitleChar"/>
    <w:uiPriority w:val="10"/>
    <w:qFormat/>
    <w:rsid w:val="00430725"/>
    <w:pPr>
      <w:spacing w:after="80"/>
      <w:contextualSpacing/>
    </w:pPr>
    <w:rPr>
      <w:rFonts w:asciiTheme="majorHAnsi" w:eastAsiaTheme="majorEastAsia" w:hAnsiTheme="majorHAnsi" w:cstheme="majorBidi"/>
      <w:sz w:val="28"/>
      <w:szCs w:val="28"/>
    </w:rPr>
  </w:style>
  <w:style w:type="character" w:customStyle="1" w:styleId="TitleChar">
    <w:name w:val="Title Char"/>
    <w:basedOn w:val="DefaultParagraphFont"/>
    <w:link w:val="Title"/>
    <w:uiPriority w:val="10"/>
    <w:rsid w:val="00430725"/>
    <w:rPr>
      <w:rFonts w:asciiTheme="majorHAnsi" w:eastAsiaTheme="majorEastAsia" w:hAnsiTheme="majorHAnsi" w:cstheme="majorBidi"/>
      <w:sz w:val="28"/>
      <w:szCs w:val="28"/>
    </w:rPr>
  </w:style>
  <w:style w:type="paragraph" w:styleId="Subtitle">
    <w:name w:val="Subtitle"/>
    <w:basedOn w:val="Normal"/>
    <w:next w:val="Normal"/>
    <w:link w:val="SubtitleChar"/>
    <w:uiPriority w:val="11"/>
    <w:qFormat/>
    <w:rsid w:val="00430725"/>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725"/>
    <w:pPr>
      <w:spacing w:before="160"/>
      <w:jc w:val="center"/>
    </w:pPr>
    <w:rPr>
      <w:i/>
      <w:iCs/>
      <w:color w:val="404040" w:themeColor="text1" w:themeTint="BF"/>
    </w:rPr>
  </w:style>
  <w:style w:type="character" w:customStyle="1" w:styleId="QuoteChar">
    <w:name w:val="Quote Char"/>
    <w:basedOn w:val="DefaultParagraphFont"/>
    <w:link w:val="Quote"/>
    <w:uiPriority w:val="29"/>
    <w:rsid w:val="00430725"/>
    <w:rPr>
      <w:i/>
      <w:iCs/>
      <w:color w:val="404040" w:themeColor="text1" w:themeTint="BF"/>
    </w:rPr>
  </w:style>
  <w:style w:type="paragraph" w:styleId="ListParagraph">
    <w:name w:val="List Paragraph"/>
    <w:basedOn w:val="Normal"/>
    <w:uiPriority w:val="34"/>
    <w:qFormat/>
    <w:rsid w:val="00430725"/>
    <w:pPr>
      <w:ind w:left="720"/>
      <w:contextualSpacing/>
    </w:pPr>
  </w:style>
  <w:style w:type="character" w:styleId="IntenseEmphasis">
    <w:name w:val="Intense Emphasis"/>
    <w:basedOn w:val="DefaultParagraphFont"/>
    <w:uiPriority w:val="21"/>
    <w:qFormat/>
    <w:rsid w:val="00430725"/>
    <w:rPr>
      <w:i/>
      <w:iCs/>
      <w:color w:val="0F4761" w:themeColor="accent1" w:themeShade="BF"/>
    </w:rPr>
  </w:style>
  <w:style w:type="paragraph" w:styleId="IntenseQuote">
    <w:name w:val="Intense Quote"/>
    <w:basedOn w:val="Normal"/>
    <w:next w:val="Normal"/>
    <w:link w:val="IntenseQuoteChar"/>
    <w:uiPriority w:val="30"/>
    <w:qFormat/>
    <w:rsid w:val="00430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725"/>
    <w:rPr>
      <w:i/>
      <w:iCs/>
      <w:color w:val="0F4761" w:themeColor="accent1" w:themeShade="BF"/>
    </w:rPr>
  </w:style>
  <w:style w:type="character" w:styleId="IntenseReference">
    <w:name w:val="Intense Reference"/>
    <w:basedOn w:val="DefaultParagraphFont"/>
    <w:uiPriority w:val="32"/>
    <w:qFormat/>
    <w:rsid w:val="00430725"/>
    <w:rPr>
      <w:b/>
      <w:bCs/>
      <w:smallCaps/>
      <w:color w:val="0F4761" w:themeColor="accent1" w:themeShade="BF"/>
      <w:spacing w:val="5"/>
    </w:rPr>
  </w:style>
  <w:style w:type="paragraph" w:styleId="Caption">
    <w:name w:val="caption"/>
    <w:basedOn w:val="Normal"/>
    <w:next w:val="Normal"/>
    <w:uiPriority w:val="35"/>
    <w:unhideWhenUsed/>
    <w:qFormat/>
    <w:rsid w:val="00BD4D5E"/>
    <w:pPr>
      <w:spacing w:after="200"/>
    </w:pPr>
    <w:rPr>
      <w:i/>
      <w:iCs/>
      <w:color w:val="0E2841" w:themeColor="text2"/>
      <w:sz w:val="18"/>
      <w:szCs w:val="18"/>
    </w:rPr>
  </w:style>
  <w:style w:type="table" w:styleId="TableGrid">
    <w:name w:val="Table Grid"/>
    <w:basedOn w:val="TableNormal"/>
    <w:uiPriority w:val="39"/>
    <w:rsid w:val="00920B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F5E5E"/>
    <w:pPr>
      <w:tabs>
        <w:tab w:val="left" w:pos="384"/>
      </w:tabs>
      <w:ind w:left="384" w:hanging="384"/>
    </w:pPr>
  </w:style>
  <w:style w:type="character" w:styleId="PlaceholderText">
    <w:name w:val="Placeholder Text"/>
    <w:basedOn w:val="DefaultParagraphFont"/>
    <w:uiPriority w:val="99"/>
    <w:semiHidden/>
    <w:rsid w:val="001F394B"/>
    <w:rPr>
      <w:color w:val="666666"/>
    </w:rPr>
  </w:style>
  <w:style w:type="table" w:styleId="PlainTable2">
    <w:name w:val="Plain Table 2"/>
    <w:basedOn w:val="TableNormal"/>
    <w:uiPriority w:val="42"/>
    <w:rsid w:val="00FF1C8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C63BA7"/>
    <w:rPr>
      <w:color w:val="467886" w:themeColor="hyperlink"/>
      <w:u w:val="single"/>
    </w:rPr>
  </w:style>
  <w:style w:type="character" w:styleId="UnresolvedMention">
    <w:name w:val="Unresolved Mention"/>
    <w:basedOn w:val="DefaultParagraphFont"/>
    <w:uiPriority w:val="99"/>
    <w:semiHidden/>
    <w:unhideWhenUsed/>
    <w:rsid w:val="00C63BA7"/>
    <w:rPr>
      <w:color w:val="605E5C"/>
      <w:shd w:val="clear" w:color="auto" w:fill="E1DFDD"/>
    </w:rPr>
  </w:style>
  <w:style w:type="paragraph" w:styleId="Header">
    <w:name w:val="header"/>
    <w:basedOn w:val="Normal"/>
    <w:link w:val="HeaderChar"/>
    <w:uiPriority w:val="99"/>
    <w:unhideWhenUsed/>
    <w:rsid w:val="004D432F"/>
    <w:pPr>
      <w:tabs>
        <w:tab w:val="center" w:pos="4536"/>
        <w:tab w:val="right" w:pos="9072"/>
      </w:tabs>
    </w:pPr>
  </w:style>
  <w:style w:type="character" w:customStyle="1" w:styleId="HeaderChar">
    <w:name w:val="Header Char"/>
    <w:basedOn w:val="DefaultParagraphFont"/>
    <w:link w:val="Header"/>
    <w:uiPriority w:val="99"/>
    <w:rsid w:val="004D432F"/>
    <w:rPr>
      <w:rFonts w:ascii="Times New Roman" w:hAnsi="Times New Roman"/>
      <w:sz w:val="24"/>
      <w:lang w:val="en-US"/>
    </w:rPr>
  </w:style>
  <w:style w:type="paragraph" w:styleId="Footer">
    <w:name w:val="footer"/>
    <w:basedOn w:val="Normal"/>
    <w:link w:val="FooterChar"/>
    <w:uiPriority w:val="99"/>
    <w:unhideWhenUsed/>
    <w:rsid w:val="004D432F"/>
    <w:pPr>
      <w:tabs>
        <w:tab w:val="center" w:pos="4536"/>
        <w:tab w:val="right" w:pos="9072"/>
      </w:tabs>
    </w:pPr>
  </w:style>
  <w:style w:type="character" w:customStyle="1" w:styleId="FooterChar">
    <w:name w:val="Footer Char"/>
    <w:basedOn w:val="DefaultParagraphFont"/>
    <w:link w:val="Footer"/>
    <w:uiPriority w:val="99"/>
    <w:rsid w:val="004D432F"/>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B2BBF-A6FA-48C2-978F-82AE834C3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4033</TotalTime>
  <Pages>9</Pages>
  <Words>23267</Words>
  <Characters>149147</Characters>
  <Application>Microsoft Office Word</Application>
  <DocSecurity>0</DocSecurity>
  <Lines>4031</Lines>
  <Paragraphs>1525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Yazid RADID</dc:creator>
  <cp:keywords/>
  <dc:description/>
  <cp:lastModifiedBy>El Yazid RADID</cp:lastModifiedBy>
  <cp:revision>50</cp:revision>
  <cp:lastPrinted>2026-05-30T00:49:00Z</cp:lastPrinted>
  <dcterms:created xsi:type="dcterms:W3CDTF">2026-04-18T17:16:00Z</dcterms:created>
  <dcterms:modified xsi:type="dcterms:W3CDTF">2026-05-30T20:40:00Z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id="8IvstO76"/&gt;&lt;style id="http://www.zotero.org/styles/springer-lecture-notes-in-computer-science" hasBibliography="1" bibliographyStyleHasBeenSet="1"/&gt;&lt;prefs&gt;&lt;pref name="fieldType" value="Field"/&gt;&lt;pr</vt:lpwstr>
  </property>
  <property fmtid="{D5CDD505-2E9C-101B-9397-08002B2CF9AE}" pid="3" name="ZOTERO_PREF_2">
    <vt:lpwstr>ef name="automaticJournalAbbreviations" value="true"/&gt;&lt;/prefs&gt;&lt;/data&gt;</vt:lpwstr>
  </property>
</Properties>
</file>