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FD65" w14:textId="3A33EE80" w:rsidR="005A4784" w:rsidRPr="00433AC7" w:rsidRDefault="00433AC7" w:rsidP="001F394B">
      <w:pPr>
        <w:pStyle w:val="Title"/>
        <w:ind w:firstLine="0"/>
        <w:jc w:val="left"/>
        <w:rPr>
          <w:rFonts w:ascii="Times New Roman" w:hAnsi="Times New Roman" w:cs="Times New Roman"/>
          <w:b/>
          <w:bCs/>
        </w:rPr>
      </w:pPr>
      <w:r>
        <w:rPr>
          <w:rFonts w:ascii="Times New Roman" w:hAnsi="Times New Roman" w:cs="Times New Roman"/>
          <w:b/>
          <w:bCs/>
        </w:rPr>
        <w:t>Rethinking Confidence Thresholds in Object Detection:</w:t>
      </w:r>
      <w:r>
        <w:rPr>
          <w:rFonts w:ascii="Times New Roman" w:hAnsi="Times New Roman" w:cs="Times New Roman"/>
          <w:b/>
          <w:bCs/>
        </w:rPr>
        <w:br/>
        <w:t>Performance Instability and Evaluation Bias in Dense Surveillance Environments</w:t>
      </w:r>
    </w:p>
    <w:p w14:paraId="1F2F0403" w14:textId="77777777" w:rsidR="00C63BA7" w:rsidRPr="00C73F56" w:rsidRDefault="00C63BA7" w:rsidP="00952927">
      <w:pPr>
        <w:pStyle w:val="Heading1"/>
        <w:rPr>
          <w:rFonts w:cs="Times New Roman"/>
        </w:rPr>
        <w:sectPr w:rsidR="00C63BA7" w:rsidRPr="00C73F56" w:rsidSect="00C53741">
          <w:footerReference w:type="default" r:id="rId8"/>
          <w:type w:val="continuous"/>
          <w:pgSz w:w="12240" w:h="15840"/>
          <w:pgMar w:top="1134" w:right="1134" w:bottom="1134" w:left="1134" w:header="720" w:footer="720" w:gutter="0"/>
          <w:cols w:space="720"/>
          <w:docGrid w:linePitch="360"/>
        </w:sectPr>
      </w:pPr>
    </w:p>
    <w:p w14:paraId="2234EE44" w14:textId="0474C0B6" w:rsidR="00952927" w:rsidRPr="00C73F56" w:rsidRDefault="00952927" w:rsidP="00952927">
      <w:pPr>
        <w:pStyle w:val="Heading1"/>
        <w:rPr>
          <w:rFonts w:cs="Times New Roman"/>
        </w:rPr>
      </w:pPr>
      <w:r>
        <w:rPr>
          <w:rFonts w:cs="Times New Roman"/>
        </w:rPr>
        <w:t>Abstract</w:t>
      </w:r>
    </w:p>
    <w:p w14:paraId="06897683" w14:textId="77777777" w:rsidR="004363C9" w:rsidRPr="00C73F56" w:rsidRDefault="004363C9" w:rsidP="004363C9">
      <w:r>
        <w:t>Standard benchmarking of object detection systems relies on fixed confidence thresholds inherited from default settings — a practice whose validity in dense, real-world surveillance scenarios has not been systematically questioned. This paper demonstrates that such thresholds introduce measurable evaluation bias: they distort model rankings and conceal detection capabilities that only emerge under more permissive operating conditions.</w:t>
      </w:r>
    </w:p>
    <w:p w14:paraId="62943C34" w14:textId="1DE1D2CF" w:rsidR="004363C9" w:rsidRPr="00C73F56" w:rsidRDefault="0014355C" w:rsidP="004363C9">
      <w:r>
        <w:t xml:space="preserve">We conduct a systematic cross-model evaluation of several YOLO-based detectors across a range of confidence thresholds on the MOT20 dataset, which features highly crowded scenes. Our central finding is that model rankings are unstable across thresholds: models that rank highly under standard settings can fall to the bottom under more permissive ones, undermining the reliability of conventional benchmarking. At the detection level, commonly used thresholds cause severe under-detection, with recall dropping to as low as 0.001 in dense scenes. </w:t>
      </w:r>
    </w:p>
    <w:p w14:paraId="6BD69511" w14:textId="7D8118A8" w:rsidR="004363C9" w:rsidRPr="00C73F56" w:rsidRDefault="00433AC7" w:rsidP="004363C9">
      <w:r>
        <w:t>Lower thresholds consistently improve recall and, in most cases, the overall F1-score, with gains reaching up to 0.64 in dense scenarios — revealing model capabilities that remain hidden under default configurations.</w:t>
      </w:r>
    </w:p>
    <w:p w14:paraId="2221A8E2" w14:textId="688DAAE4" w:rsidR="004363C9" w:rsidRPr="00C73F56" w:rsidRDefault="004363C9" w:rsidP="004363C9">
      <w:r>
        <w:t>While evaluating multiple models across varying configurations, we also examine the relationship between detection performance and computational efficiency. The trade-off is not uniform as some models maintain stable accuracy while preserving acceptable inference speeds, whereas others achieve performance gains only at the expense of efficiency.</w:t>
      </w:r>
    </w:p>
    <w:p w14:paraId="0058BBC0" w14:textId="77777777" w:rsidR="004363C9" w:rsidRPr="00C73F56" w:rsidRDefault="004363C9" w:rsidP="004363C9">
      <w:r>
        <w:t>These findings expose a structural flaw in how object detectors are compared and selected for deployment: threshold choice functions as a hidden variable that evaluation protocols do not account for. We argue that threshold-aware evaluation is necessary for reliable model comparison in dense surveillance settings, and that fixed thresholds should be treated as a design parameter rather than a default.</w:t>
      </w:r>
    </w:p>
    <w:p w14:paraId="6061A82C" w14:textId="5C9BEDC6" w:rsidR="00952927" w:rsidRPr="00C73F56" w:rsidRDefault="00952927" w:rsidP="00952927">
      <w:pPr>
        <w:pStyle w:val="Heading1"/>
        <w:rPr>
          <w:rFonts w:cs="Times New Roman"/>
        </w:rPr>
      </w:pPr>
      <w:r>
        <w:rPr>
          <w:rFonts w:cs="Times New Roman"/>
        </w:rPr>
        <w:t>Keywords</w:t>
      </w:r>
    </w:p>
    <w:p w14:paraId="51D4519C" w14:textId="18845ABC" w:rsidR="00952927" w:rsidRPr="00C73F56" w:rsidRDefault="00952927" w:rsidP="00952927">
      <w:r>
        <w:t>Object detection; surveillance; threshold; evaluation; YOLO; crowd</w:t>
      </w:r>
    </w:p>
    <w:p w14:paraId="42D59122" w14:textId="77777777" w:rsidR="00BE4429" w:rsidRDefault="00BE4429" w:rsidP="00952927">
      <w:pPr>
        <w:pStyle w:val="Heading1"/>
        <w:numPr>
          <w:ilvl w:val="0"/>
          <w:numId w:val="16"/>
        </w:numPr>
        <w:rPr>
          <w:rFonts w:cs="Times New Roman"/>
        </w:rPr>
        <w:sectPr w:rsidR="00BE4429" w:rsidSect="00C63BA7">
          <w:type w:val="continuous"/>
          <w:pgSz w:w="12240" w:h="15840"/>
          <w:pgMar w:top="1134" w:right="1134" w:bottom="1134" w:left="1134" w:header="720" w:footer="720" w:gutter="0"/>
          <w:cols w:space="720"/>
          <w:docGrid w:linePitch="360"/>
        </w:sectPr>
      </w:pPr>
    </w:p>
    <w:p w14:paraId="3813A4B5" w14:textId="485674AB" w:rsidR="00952927" w:rsidRPr="00C73F56" w:rsidRDefault="00952927" w:rsidP="00952927">
      <w:pPr>
        <w:pStyle w:val="Heading1"/>
        <w:numPr>
          <w:ilvl w:val="0"/>
          <w:numId w:val="16"/>
        </w:numPr>
        <w:rPr>
          <w:rFonts w:cs="Times New Roman"/>
        </w:rPr>
      </w:pPr>
      <w:r>
        <w:rPr>
          <w:rFonts w:cs="Times New Roman"/>
        </w:rPr>
        <w:t>Introduction</w:t>
      </w:r>
    </w:p>
    <w:p w14:paraId="28B2840D" w14:textId="0AFDDCF4" w:rsidR="00952927" w:rsidRPr="00C73F56" w:rsidRDefault="00952927" w:rsidP="00952927">
      <w:r>
        <w:t xml:space="preserve">Object detection plays a central role in intelligent surveillance systems. It supports tasks  such as crowd monitoring and anomaly detection </w:t>
      </w:r>
      <w:r>
        <w:fldChar w:fldCharType="begin"/>
      </w:r>
      <w:r w:rsidR="00BE4429">
        <w:instrText xml:space="preserve"> ADDIN ZOTERO_ITEM CSL_CITATION {"citationID":"uMaaHgmv","properties":{"unsorted":false,"formattedCitation":"[1, 2]","plainCitation":"[1, 2]","noteIndex":0},"citationItems":[{"id":17,"uris":["http://zotero.org/users/16697400/items/V3DEXK8C"],"itemData":{"id":17,"type":"article-journal","abstract":"Pedestrian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r>
      <w:r>
        <w:fldChar w:fldCharType="separate"/>
      </w:r>
      <w:r w:rsidR="00BE4429" w:rsidRPr="00BE4429">
        <w:t>[1, 2]</w:t>
      </w:r>
      <w:r>
        <w:fldChar w:fldCharType="end"/>
      </w:r>
      <w:r>
        <w:t>. Recent advances in deep learning, in particular the YOLO family of detectors</w:t>
      </w:r>
      <w:r w:rsidR="00BE4429">
        <w:t xml:space="preserve"> </w:t>
      </w:r>
      <w:r w:rsidR="00BE4429">
        <w:fldChar w:fldCharType="begin"/>
      </w:r>
      <w:r w:rsidR="00BE4429">
        <w:instrText xml:space="preserve"> ADDIN ZOTERO_ITEM CSL_CITATION {"citationID":"v3Ebq6Jq","properties":{"unsorted":false,"formattedCitation":"[3\\uc0\\u8211{}5]","plainCitation":"[3–5]","noteIndex":0},"citationItems":[{"id":23,"uris":["http://zotero.org/users/16697400/items/ZW4MCNMK"],"itemData":{"id":23,"type":"software","abstract":"Ultralytics YOLO </w:instrText>
      </w:r>
      <w:r w:rsidR="00BE4429">
        <w:rPr>
          <w:rFonts w:ascii="Segoe UI Emoji" w:hAnsi="Segoe UI Emoji" w:cs="Segoe UI Emoji"/>
        </w:rPr>
        <w:instrText>🚀</w:instrText>
      </w:r>
      <w:r w:rsidR="00BE4429">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id":35,"uris":["http://zotero.org/users/16697400/items/FFPGFC8E"],"itemData":{"id":35,"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2026",4,19]]},"issued":{"date-parts":[["2016",5,9]]}}},{"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r>
      <w:r w:rsidR="00BE4429">
        <w:fldChar w:fldCharType="separate"/>
      </w:r>
      <w:r w:rsidR="00BE4429" w:rsidRPr="00BE4429">
        <w:t>[3–5]</w:t>
      </w:r>
      <w:r w:rsidR="00BE4429">
        <w:fldChar w:fldCharType="end"/>
      </w:r>
      <w:r>
        <w:t>, have greatly improved real-time performance.</w:t>
      </w:r>
    </w:p>
    <w:p w14:paraId="66FC50B0" w14:textId="120ED38D" w:rsidR="00F10DE6" w:rsidRPr="00C73F56" w:rsidRDefault="008D440D" w:rsidP="00F10DE6">
      <w:r>
        <w:t xml:space="preserve">Current evaluation and deployment practices rely on fixed confidence thresholds, typically inherited from default values such as 0.3, and treat detection confidence as a stable parameter across different environments, despite evidence that modern neural networks are often poorly calibrated </w:t>
      </w:r>
      <w:r>
        <w:fldChar w:fldCharType="begin"/>
      </w:r>
      <w:r w:rsidR="00BE4429">
        <w:instrText xml:space="preserve"> ADDIN ZOTERO_ITEM CSL_CITATION {"citationID":"aNulj0GA","properties":{"unsorted":false,"formattedCitation":"[6]","plainCitation":"[6]","noteIndex":0},"citationItems":[{"id":66,"uris":["http://zotero.org/users/16697400/items/M6LQD3CD"],"itemData":{"id":66,"type":"article","abstract":"Confidence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Q."}],"accessed":{"date-parts":[["2026",4,19]]},"issued":{"date-parts":[["2017",8,3]]}}}],"schema":"https://github.com/citation-style-language/schema/raw/master/csl-citation.json"} </w:instrText>
      </w:r>
      <w:r>
        <w:fldChar w:fldCharType="separate"/>
      </w:r>
      <w:r w:rsidR="00BE4429" w:rsidRPr="00BE4429">
        <w:t>[6]</w:t>
      </w:r>
      <w:r>
        <w:fldChar w:fldCharType="end"/>
      </w:r>
      <w:r>
        <w:t xml:space="preserve"> and may produce unreliable confidence estimates under distribution shifts </w:t>
      </w:r>
      <w:r>
        <w:fldChar w:fldCharType="begin"/>
      </w:r>
      <w:r w:rsidR="00BE4429">
        <w:instrText xml:space="preserve"> ADDIN ZOTERO_ITEM CSL_CITATION {"citationID":"RvlyhbKM","properties":{"unsorted":false,"formattedCitation":"[7]","plainCitation":"[7]","noteIndex":0},"citationItems":[{"id":78,"uris":["http://zotero.org/users/16697400/items/7FGHLNGQ"],"itemData":{"id":78,"type":"article","abstract":"Modern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r>
      <w:r>
        <w:fldChar w:fldCharType="separate"/>
      </w:r>
      <w:r w:rsidR="00BE4429" w:rsidRPr="00BE4429">
        <w:t>[7]</w:t>
      </w:r>
      <w:r>
        <w:fldChar w:fldCharType="end"/>
      </w:r>
      <w:r>
        <w:t>.</w:t>
      </w:r>
    </w:p>
    <w:p w14:paraId="42CCDE98" w14:textId="01349A35" w:rsidR="00F10DE6" w:rsidRPr="00C73F56" w:rsidRDefault="00D841F3" w:rsidP="00F10DE6">
      <w:r>
        <w:t xml:space="preserve">In dense surveillance scenarios characterized by overlapping objects and strong occlusions, a fixed threshold becomes simply unreliable. Datasets such as MOT20 </w:t>
      </w:r>
      <w:r>
        <w:fldChar w:fldCharType="begin"/>
      </w:r>
      <w:r w:rsidR="00BE4429">
        <w:instrText xml:space="preserve"> ADDIN ZOTERO_ITEM CSL_CITATION {"citationID":"BOB8lKUJ","properties":{"unsorted":false,"formattedCitation":"[8]","plainCitation":"[8]","noteIndex":0},"citationItems":[{"id":94,"uris":["http://zotero.org/users/16697400/items/QSK8F2AL"],"itemData":{"id":94,"type":"article","abstract":"Standardized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r>
      <w:r>
        <w:fldChar w:fldCharType="separate"/>
      </w:r>
      <w:r w:rsidR="00BE4429" w:rsidRPr="00BE4429">
        <w:t>[8]</w:t>
      </w:r>
      <w:r>
        <w:fldChar w:fldCharType="end"/>
      </w:r>
      <w:r>
        <w:t xml:space="preserve"> and </w:t>
      </w:r>
      <w:proofErr w:type="spellStart"/>
      <w:r>
        <w:t>CrowdHuman</w:t>
      </w:r>
      <w:proofErr w:type="spellEnd"/>
      <w:r>
        <w:t xml:space="preserve"> </w:t>
      </w:r>
      <w:r>
        <w:fldChar w:fldCharType="begin"/>
      </w:r>
      <w:r w:rsidR="00BE4429">
        <w:instrText xml:space="preserve"> ADDIN ZOTERO_ITEM CSL_CITATION {"citationID":"eKQscdor","properties":{"unsorted":false,"formattedCitation":"[9]","plainCitation":"[9]","noteIndex":0},"citationItems":[{"id":50,"uris":["http://zotero.org/users/16697400/items/5PDJELER"],"itemData":{"id":50,"type":"article","abstract":"Human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r>
      <w:r>
        <w:fldChar w:fldCharType="separate"/>
      </w:r>
      <w:r w:rsidR="00BE4429" w:rsidRPr="00BE4429">
        <w:t>[9]</w:t>
      </w:r>
      <w:r>
        <w:fldChar w:fldCharType="end"/>
      </w:r>
      <w:r>
        <w:t xml:space="preserve"> underline the difficulties of high-density scenes. Ones where missed detections (in technical terms false negatives) are often less forgiving than false positives.</w:t>
      </w:r>
    </w:p>
    <w:p w14:paraId="6F6677A8" w14:textId="4E92B20E" w:rsidR="00313DBE" w:rsidRPr="00C73F56" w:rsidRDefault="00FA38F6" w:rsidP="00313DBE">
      <w:r>
        <w:t xml:space="preserve">Research has demonstrated the importance of confidence score thresholds in object detection, showing how model performance changes with threshold choice. However, these studies do not systematically examine cross-model ranking and trade-offs related to deployment in dense surveillance scenes. Instead focusing primarily on evaluation metric behavior or the selection of an optimal threshold for a given model </w:t>
      </w:r>
      <w:r>
        <w:fldChar w:fldCharType="begin"/>
      </w:r>
      <w:r w:rsidR="00BE4429">
        <w:instrText xml:space="preserve"> ADDIN ZOTERO_ITEM CSL_CITATION {"citationID":"zghyAurm","properties":{"unsorted":false,"formattedCitation":"[10]","plainCitation":"[10]","noteIndex":0},"citationItems":[{"id":113,"uris":["http://zotero.org/users/16697400/items/5PM63U2R"],"itemData":{"id":113,"type":"article-journal","abstract":"When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r>
      <w:r>
        <w:fldChar w:fldCharType="separate"/>
      </w:r>
      <w:r w:rsidR="00BE4429" w:rsidRPr="00BE4429">
        <w:t>[10]</w:t>
      </w:r>
      <w:r>
        <w:fldChar w:fldCharType="end"/>
      </w:r>
      <w:r>
        <w:t>.</w:t>
      </w:r>
    </w:p>
    <w:p w14:paraId="50765FA8" w14:textId="5E90EE94" w:rsidR="00313DBE" w:rsidRPr="00C73F56" w:rsidRDefault="00042B21" w:rsidP="00313DBE">
      <w:r>
        <w:t xml:space="preserve">We investigate how sensitive detection models are to confidence threshold variations, the impact of dense scenes on detection performance, and whether model </w:t>
      </w:r>
      <w:r>
        <w:t>rankings remain consistent across the different thresholds. We also examine the trade-offs between accuracy and efficiency under real-world constraints.</w:t>
      </w:r>
    </w:p>
    <w:p w14:paraId="506F833F" w14:textId="4000869C" w:rsidR="00313DBE" w:rsidRPr="00C73F56" w:rsidRDefault="00086D2D" w:rsidP="00313DBE">
      <w:r>
        <w:t xml:space="preserve">We conduct a systematic evaluation of multiple YOLO-based detectors across varying thresholds on the MOT20 dataset </w:t>
      </w:r>
      <w:r>
        <w:fldChar w:fldCharType="begin"/>
      </w:r>
      <w:r w:rsidR="00BE4429">
        <w:instrText xml:space="preserve"> ADDIN ZOTERO_ITEM CSL_CITATION {"citationID":"LiM32aig","properties":{"unsorted":false,"formattedCitation":"[8]","plainCitation":"[8]","noteIndex":0},"citationItems":[{"id":94,"uris":["http://zotero.org/users/16697400/items/QSK8F2AL"],"itemData":{"id":94,"type":"article","abstract":"Standardized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r>
      <w:r>
        <w:fldChar w:fldCharType="separate"/>
      </w:r>
      <w:r w:rsidR="00BE4429" w:rsidRPr="00BE4429">
        <w:t>[8]</w:t>
      </w:r>
      <w:r>
        <w:fldChar w:fldCharType="end"/>
      </w:r>
      <w:r>
        <w:t>, focusing on dense surveillance scenarios.</w:t>
      </w:r>
    </w:p>
    <w:p w14:paraId="578088B7" w14:textId="7B1BD07A" w:rsidR="00313DBE" w:rsidRPr="00C73F56" w:rsidRDefault="00313DBE" w:rsidP="00313DBE">
      <w:r>
        <w:t>The main contributions of this study are listed as follows:</w:t>
      </w:r>
    </w:p>
    <w:p w14:paraId="07D5C7F2" w14:textId="01C15315" w:rsidR="00313DBE" w:rsidRPr="00C73F56" w:rsidRDefault="00313DBE" w:rsidP="00EF73A7">
      <w:pPr>
        <w:pStyle w:val="ListParagraph"/>
        <w:numPr>
          <w:ilvl w:val="0"/>
          <w:numId w:val="35"/>
        </w:numPr>
        <w:ind w:left="284" w:hanging="284"/>
      </w:pPr>
      <w:r>
        <w:t xml:space="preserve">We demonstrate that fixed confidence thresholds can lead to underestimation of detection performance in dense scenes. </w:t>
      </w:r>
    </w:p>
    <w:p w14:paraId="1CC0F939" w14:textId="0BFBCB82" w:rsidR="00313DBE" w:rsidRPr="00C73F56" w:rsidRDefault="00313DBE" w:rsidP="00EF73A7">
      <w:pPr>
        <w:pStyle w:val="ListParagraph"/>
        <w:numPr>
          <w:ilvl w:val="0"/>
          <w:numId w:val="35"/>
        </w:numPr>
        <w:ind w:left="284" w:hanging="284"/>
      </w:pPr>
      <w:r>
        <w:t xml:space="preserve">We show that model ranking varies significantly with threshold selection. </w:t>
      </w:r>
    </w:p>
    <w:p w14:paraId="2F0D29E2" w14:textId="2734EC4E" w:rsidR="00313DBE" w:rsidRPr="00C73F56" w:rsidRDefault="00313DBE" w:rsidP="00EF73A7">
      <w:pPr>
        <w:pStyle w:val="ListParagraph"/>
        <w:numPr>
          <w:ilvl w:val="0"/>
          <w:numId w:val="35"/>
        </w:numPr>
        <w:ind w:left="284" w:hanging="284"/>
      </w:pPr>
      <w:r>
        <w:t xml:space="preserve">We provide a systematic cross-model analysis of detection performance under ranging permissiveness levels. </w:t>
      </w:r>
    </w:p>
    <w:p w14:paraId="4CE6CA67" w14:textId="5A151989" w:rsidR="00313DBE" w:rsidRPr="00C73F56" w:rsidRDefault="00313DBE" w:rsidP="00EF73A7">
      <w:pPr>
        <w:pStyle w:val="ListParagraph"/>
        <w:numPr>
          <w:ilvl w:val="0"/>
          <w:numId w:val="35"/>
        </w:numPr>
        <w:ind w:left="284" w:hanging="284"/>
      </w:pPr>
      <w:r>
        <w:t xml:space="preserve">We identify optimal speed accuracy trade-offs for real-time surveillance applications. </w:t>
      </w:r>
    </w:p>
    <w:p w14:paraId="68407422" w14:textId="3CDC67CE" w:rsidR="00313DBE" w:rsidRPr="00C73F56" w:rsidRDefault="00313DBE" w:rsidP="00EF73A7">
      <w:pPr>
        <w:pStyle w:val="ListParagraph"/>
        <w:numPr>
          <w:ilvl w:val="0"/>
          <w:numId w:val="35"/>
        </w:numPr>
        <w:ind w:left="284" w:hanging="284"/>
      </w:pPr>
      <w:r>
        <w:t>We extend prior work on confidence-aware evaluation by analyzing threshold sensitivity across multiple models under realistic deployment conditions.</w:t>
      </w:r>
    </w:p>
    <w:p w14:paraId="0A676419" w14:textId="660A0A52" w:rsidR="00952927" w:rsidRPr="00C73F56" w:rsidRDefault="00952927" w:rsidP="00952927">
      <w:pPr>
        <w:pStyle w:val="Heading1"/>
        <w:numPr>
          <w:ilvl w:val="0"/>
          <w:numId w:val="16"/>
        </w:numPr>
        <w:rPr>
          <w:rFonts w:cs="Times New Roman"/>
        </w:rPr>
      </w:pPr>
      <w:r>
        <w:rPr>
          <w:rFonts w:cs="Times New Roman"/>
        </w:rPr>
        <w:t>Related Work</w:t>
      </w:r>
    </w:p>
    <w:p w14:paraId="313D03CB" w14:textId="22ABC919" w:rsidR="00952927" w:rsidRPr="00C73F56" w:rsidRDefault="00952927" w:rsidP="00952927">
      <w:pPr>
        <w:pStyle w:val="Heading2"/>
        <w:numPr>
          <w:ilvl w:val="1"/>
          <w:numId w:val="16"/>
        </w:numPr>
        <w:rPr>
          <w:rFonts w:cs="Times New Roman"/>
        </w:rPr>
      </w:pPr>
      <w:r>
        <w:rPr>
          <w:rFonts w:cs="Times New Roman"/>
        </w:rPr>
        <w:t>Object Detection in Surveillance Systems</w:t>
      </w:r>
    </w:p>
    <w:p w14:paraId="472F2A73" w14:textId="5B50CF21" w:rsidR="00952927" w:rsidRPr="00C73F56" w:rsidRDefault="00A8769E" w:rsidP="00A8769E">
      <w:r>
        <w:t xml:space="preserve">Object detection remains a central component of intelligent surveillance systems, driven by advances in deep learning and convolutional neural networks </w:t>
      </w:r>
      <w:r>
        <w:fldChar w:fldCharType="begin"/>
      </w:r>
      <w:r w:rsidR="00BE4429">
        <w:instrText xml:space="preserve"> ADDIN ZOTERO_ITEM CSL_CITATION {"citationID":"ArbiKH8A","properties":{"unsorted":false,"formattedCitation":"[1, 11]","plainCitation":"[1, 11]","noteIndex":0},"citationItems":[{"id":17,"uris":["http://zotero.org/users/16697400/items/V3DEXK8C"],"itemData":{"id":17,"type":"article-journal","abstract":"Pedestrian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id":27,"uris":["http://zotero.org/users/16697400/items/E3KF2PHJ"],"itemData":{"id":27,"type":"chapter","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Our SSD model is simple relative to methods that require object proposals because it completely eliminates proposal generation and subsequent pixel or feature resampling stage and encapsulates all computation in a single network. This makes SSD easy to train and straightforward to integrate into systems that require a detection component. Experimental results on the PASCAL VOC, MS COCO, and ILSVRC datasets confirm that SSD has comparable accuracy to methods that utilize an additional object proposal step and is much faster, while providing a unified framework for both training and inference. Compared to other single stage methods, SSD has much better accuracy, even with a smaller input image size. For $300\\times 300$ input, SSD achieves 72.1% mAP on VOC2007 test at 58 FPS on a Nvidia Titan X and for $500\\times 500$ input, SSD achieves 75.1% mAP, outperforming a comparable state of the art Faster R-CNN model. Code is available at https://github.com/weiliu89/caffe/tree/ssd .","DOI":"10.1007/978-3-319-46448-0_2","note":"arXiv:1512.02325 [cs]","page":"21-37","source":"arXiv.org","title":"SSD: Single Shot MultiBox Detector","title-short":"SSD","URL":"http://arxiv.org/abs/1512.02325","volume":"9905","author":[{"family":"Liu","given":"Wei"},{"family":"Anguelov","given":"Dragomir"},{"family":"Erhan","given":"Dumitru"},{"family":"Szegedy","given":"Christian"},{"family":"Reed","given":"Scott"},{"family":"Fu","given":"Cheng-Yang"},{"family":"Berg","given":"Alexander C."}],"accessed":{"date-parts":[["2026",4,19]]},"issued":{"date-parts":[["2016"]]}}}],"schema":"https://github.com/citation-style-language/schema/raw/master/csl-citation.json"} </w:instrText>
      </w:r>
      <w:r>
        <w:fldChar w:fldCharType="separate"/>
      </w:r>
      <w:r w:rsidR="00BE4429" w:rsidRPr="00BE4429">
        <w:t>[1, 11]</w:t>
      </w:r>
      <w:r>
        <w:fldChar w:fldCharType="end"/>
      </w:r>
      <w:r>
        <w:t xml:space="preserve">. Modern detectors, particularly the YOLO family, demonstrate strong performance in real-time applications due to their balance between accuracy and computational efficiency </w:t>
      </w:r>
      <w:r>
        <w:fldChar w:fldCharType="begin"/>
      </w:r>
      <w:r w:rsidR="00BE4429">
        <w:instrText xml:space="preserve"> ADDIN ZOTERO_ITEM CSL_CITATION {"citationID":"ovXEqGwX","properties":{"unsorted":false,"formattedCitation":"[4]","plainCitation":"[4]","noteIndex":0},"citationItems":[{"id":35,"uris":["http://zotero.org/users/16697400/items/FFPGFC8E"],"itemData":{"id":35,"type":"article","abstract":"We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2026",4,19]]},"issued":{"date-parts":[["2016",5,9]]}}}],"schema":"https://github.com/citation-style-language/schema/raw/master/csl-citation.json"} </w:instrText>
      </w:r>
      <w:r>
        <w:fldChar w:fldCharType="separate"/>
      </w:r>
      <w:r w:rsidR="00BE4429" w:rsidRPr="00BE4429">
        <w:t>[4]</w:t>
      </w:r>
      <w:r>
        <w:fldChar w:fldCharType="end"/>
      </w:r>
      <w:r>
        <w:t xml:space="preserve">. Continuous improvements aimed at </w:t>
      </w:r>
      <w:r>
        <w:lastRenderedPageBreak/>
        <w:t xml:space="preserve">enhancing precision and speed have been introduced by successive versions, including YOLOv3 </w:t>
      </w:r>
      <w:r>
        <w:fldChar w:fldCharType="begin"/>
      </w:r>
      <w:r w:rsidR="00BE4429">
        <w:instrText xml:space="preserve"> ADDIN ZOTERO_ITEM CSL_CITATION {"citationID":"cGMt8kKO","properties":{"unsorted":false,"formattedCitation":"[5]","plainCitation":"[5]","noteIndex":0},"citationItems":[{"id":38,"uris":["http://zotero.org/users/16697400/items/SUPIPFHK"],"itemData":{"id":38,"type":"article","abstract":"We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r>
      <w:r>
        <w:fldChar w:fldCharType="separate"/>
      </w:r>
      <w:r w:rsidR="00BE4429" w:rsidRPr="00BE4429">
        <w:t>[5]</w:t>
      </w:r>
      <w:r>
        <w:fldChar w:fldCharType="end"/>
      </w:r>
      <w:r>
        <w:t xml:space="preserve">, YOLOv5, and YOLOv8 </w:t>
      </w:r>
      <w:r>
        <w:fldChar w:fldCharType="begin"/>
      </w:r>
      <w:r w:rsidR="00BE4429">
        <w:instrText xml:space="preserve"> ADDIN ZOTERO_ITEM CSL_CITATION {"citationID":"ncj8BdJP","properties":{"unsorted":false,"formattedCitation":"[3]","plainCitation":"[3]","noteIndex":0},"citationItems":[{"id":23,"uris":["http://zotero.org/users/16697400/items/ZW4MCNMK"],"itemData":{"id":23,"type":"software","abstract":"Ultralytics YOLO </w:instrText>
      </w:r>
      <w:r w:rsidR="00BE4429">
        <w:rPr>
          <w:rFonts w:ascii="Segoe UI Emoji" w:hAnsi="Segoe UI Emoji" w:cs="Segoe UI Emoji"/>
        </w:rPr>
        <w:instrText>🚀</w:instrText>
      </w:r>
      <w:r w:rsidR="00BE4429">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schema":"https://github.com/citation-style-language/schema/raw/master/csl-citation.json"} </w:instrText>
      </w:r>
      <w:r>
        <w:fldChar w:fldCharType="separate"/>
      </w:r>
      <w:r w:rsidR="00BE4429" w:rsidRPr="00BE4429">
        <w:t>[3]</w:t>
      </w:r>
      <w:r>
        <w:fldChar w:fldCharType="end"/>
      </w:r>
      <w:r>
        <w:t>.</w:t>
      </w:r>
    </w:p>
    <w:p w14:paraId="269E5190" w14:textId="25DEB260" w:rsidR="00952927" w:rsidRPr="00C73F56" w:rsidRDefault="005A3E98" w:rsidP="00D54A5F">
      <w:r>
        <w:t xml:space="preserve">Public surveillance introduces environments that are often crowded and occluded, with varying scale, all degrading performance </w:t>
      </w:r>
      <w:r>
        <w:fldChar w:fldCharType="begin"/>
      </w:r>
      <w:r w:rsidR="00BE4429">
        <w:instrText xml:space="preserve"> ADDIN ZOTERO_ITEM CSL_CITATION {"citationID":"o4zYvTWL","properties":{"unsorted":false,"formattedCitation":"[8, 9]","plainCitation":"[8, 9]","noteIndex":0},"citationItems":[{"id":94,"uris":["http://zotero.org/users/16697400/items/QSK8F2AL"],"itemData":{"id":94,"type":"article","abstract":"Standardized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r>
      <w:r>
        <w:fldChar w:fldCharType="separate"/>
      </w:r>
      <w:r w:rsidR="00BE4429" w:rsidRPr="00BE4429">
        <w:t>[8, 9]</w:t>
      </w:r>
      <w:r>
        <w:fldChar w:fldCharType="end"/>
      </w:r>
      <w:r>
        <w:t>. Studies that have investigated such scenarios often focus on improving feature representation or model architecture. Most of these works evaluate models under fixed confidence thresholds, without analyzing their impact on detection performance.</w:t>
      </w:r>
    </w:p>
    <w:p w14:paraId="7ACF3C52" w14:textId="67E97D46" w:rsidR="00952927" w:rsidRPr="00C73F56" w:rsidRDefault="00952927" w:rsidP="00952927">
      <w:pPr>
        <w:pStyle w:val="Heading2"/>
        <w:numPr>
          <w:ilvl w:val="1"/>
          <w:numId w:val="16"/>
        </w:numPr>
        <w:rPr>
          <w:rFonts w:cs="Times New Roman"/>
        </w:rPr>
      </w:pPr>
      <w:r>
        <w:rPr>
          <w:rFonts w:cs="Times New Roman"/>
        </w:rPr>
        <w:t>Evaluation Protocols and Benchmarking Practices</w:t>
      </w:r>
    </w:p>
    <w:p w14:paraId="3D7735DD" w14:textId="66FF1BB6" w:rsidR="00D54A5F" w:rsidRPr="00BE4429" w:rsidRDefault="00D54A5F" w:rsidP="00952927">
      <w:r>
        <w:t>Standard evaluation protocols of object detection rely on metrics such as precision and mean Average Precision (</w:t>
      </w:r>
      <w:proofErr w:type="spellStart"/>
      <w:r>
        <w:t>mAP</w:t>
      </w:r>
      <w:proofErr w:type="spellEnd"/>
      <w:r>
        <w:t>), calculated at predefined confidence thresholds and Intersection over Union (</w:t>
      </w:r>
      <w:proofErr w:type="spellStart"/>
      <w:r>
        <w:t>IoU</w:t>
      </w:r>
      <w:proofErr w:type="spellEnd"/>
      <w:r>
        <w:t xml:space="preserve">) levels </w:t>
      </w:r>
      <w:r>
        <w:fldChar w:fldCharType="begin"/>
      </w:r>
      <w:r w:rsidR="00BE4429">
        <w:instrText xml:space="preserve"> ADDIN ZOTERO_ITEM CSL_CITATION {"citationID":"05oj6i80","properties":{"unsorted":false,"formattedCitation":"[2, 12]","plainCitation":"[2, 12]","noteIndex":0},"citationItems":[{"id":18,"uris":["http://zotero.org/users/16697400/items/S4PJPVR7"],"itemData":{"id":18,"type":"article-journal","abstract":"The Pascal Visual Object Classes (VOC) challenge is a benchmark in visual object category recognition and detection, providing the vision and machine learning communities with a standard dataset of images and annotation, and standard evaluation procedures. Organised annually from 2005 to present, the challenge and its associated dataset has become accepted as the benchmark for object detection.","container-title":"International Journal of Computer Vision","DOI":"10.1007/s11263-009-0275-4","ISSN":"1573-1405","issue":"2","journalAbbreviation":"Int J Comput Vis","language":"en","page":"303-338","source":"Springer Link","title":"The Pascal Visual Object Classes (VOC) Challenge","volume":"88","author":[{"family":"Everingham","given":"Mark"},{"family":"Van Gool","given":"Luc"},{"family":"Williams","given":"Christopher K. I."},{"family":"Winn","given":"John"},{"family":"Zisserman","given":"Andrew"}],"issued":{"date-parts":[["2010",6,1]]}}},{"id":25,"uris":["http://zotero.org/users/16697400/items/3GLSPDDF"],"itemData":{"id":25,"type":"paper-conference","abstract":"We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r>
      <w:r>
        <w:fldChar w:fldCharType="separate"/>
      </w:r>
      <w:r w:rsidR="00BE4429" w:rsidRPr="00BE4429">
        <w:t>[2, 12]</w:t>
      </w:r>
      <w:r>
        <w:fldChar w:fldCharType="end"/>
      </w:r>
      <w:r>
        <w:t xml:space="preserve">. Widely used benchmarks, such as COCO </w:t>
      </w:r>
      <w:r>
        <w:fldChar w:fldCharType="begin"/>
      </w:r>
      <w:r w:rsidR="00BE4429">
        <w:instrText xml:space="preserve"> ADDIN ZOTERO_ITEM CSL_CITATION {"citationID":"DpqRFdvs","properties":{"unsorted":false,"formattedCitation":"[2]","plainCitation":"[2]","noteIndex":0},"citationItems":[{"id":25,"uris":["http://zotero.org/users/16697400/items/3GLSPDDF"],"itemData":{"id":25,"type":"paper-conference","abstract":"We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r>
      <w:r>
        <w:fldChar w:fldCharType="separate"/>
      </w:r>
      <w:r w:rsidR="00BE4429" w:rsidRPr="00BE4429">
        <w:t>[2]</w:t>
      </w:r>
      <w:r>
        <w:fldChar w:fldCharType="end"/>
      </w:r>
      <w:r w:rsidRPr="00BE4429">
        <w:t xml:space="preserve"> and MOT </w:t>
      </w:r>
      <w:r>
        <w:fldChar w:fldCharType="begin"/>
      </w:r>
      <w:r w:rsidR="00BE4429" w:rsidRPr="00BE4429">
        <w:instrText xml:space="preserve"> ADDIN ZOTERO_ITEM CSL_CITATION {"citationID":"QzELriOT","properties":{"unsorted":false,"formattedCitation":"[13]","plainCitation":"[13]","noteIndex":0},"citationItems":[{"id":31,"uris":["http://zotero.org/users/16697400/items/EX6VZJ3J"],"itemData":{"id":31,"type":"article","abstract":"Standardized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reseach. Recently, a new benchmark for Multiple Object Tracking, MOTChallenge, was launched with the goal of collecting existing and new data and creating a framework for the standardized evaluation of multiple object tracking methods. The first release of the benchmark focuses on multiple people tracking, since pedestrians are by far the most studied object in the tracking community. This paper accompanies a new release of the MOTChallenge benchmark. Unlike the initial release, all videos of MOT16 have been carefully annotated following a consistent protocol. Moreover, it not only offers a significant increase in the number of labeled boxes, but also provides multiple object classes beside pedestrians and the level of visibility for every single object of interest.","DOI":"10.48550/arXiv.1603.00831","note":"arXiv:1603.00831 [cs]","number":"arXiv:1603.00831","publisher":"arXiv","source":"arXiv.org","title":"MOT16: A Benchmark for Multi-Object Tracking","title-short":"MOT16","URL":"http://arxiv.org/abs/1603.00831","author":[{"family":"Milan","given":"Anton"},{"family":"Leal-Taixe","given":"Laura"},{"family":"Reid","given":"Ian"},{"family":"Roth","given":"Stefan"},{"family":"Schindler","given":"Konrad"}],"accessed":{"date-parts":[["2026",4,19]]},"issued":{"date-parts":[["2016",5,3]]}}}],"schema":"https://github.com/citation-style-language/schema/raw/master/csl-citation.json"} </w:instrText>
      </w:r>
      <w:r>
        <w:fldChar w:fldCharType="separate"/>
      </w:r>
      <w:r w:rsidR="00BE4429" w:rsidRPr="00BE4429">
        <w:t>[13]</w:t>
      </w:r>
      <w:r>
        <w:fldChar w:fldCharType="end"/>
      </w:r>
      <w:r w:rsidRPr="00BE4429">
        <w:t>, provide evaluation frameworks that enable comparison across models, however, still assuming that confidence thresholds are stable and applicable across different environments.</w:t>
      </w:r>
    </w:p>
    <w:p w14:paraId="321AFA4F" w14:textId="1D162B7B" w:rsidR="00952927" w:rsidRPr="00C73F56" w:rsidRDefault="00952927" w:rsidP="00952927">
      <w:r>
        <w:t>Despite the role threshold selection plays in determining the balance between false positives and false negatives, most comparative studies report results at a single threshold or a limited set of operating points, potentially ignoring important variations in model behavior.</w:t>
      </w:r>
    </w:p>
    <w:p w14:paraId="5A6B6E16" w14:textId="291604FF" w:rsidR="00CD0BA6" w:rsidRPr="00C73F56" w:rsidRDefault="00314D40" w:rsidP="00CD0BA6">
      <w:r>
        <w:t xml:space="preserve">Recent research demonstrated the importance of calibration and uncertainty estimation in deep learning models, suggesting that confidence scores may not always reflect true detection reliability </w:t>
      </w:r>
      <w:r>
        <w:fldChar w:fldCharType="begin"/>
      </w:r>
      <w:r w:rsidR="00BE4429">
        <w:instrText xml:space="preserve"> ADDIN ZOTERO_ITEM CSL_CITATION {"citationID":"zbqocAJx","properties":{"unsorted":false,"formattedCitation":"[6, 7]","plainCitation":"[6, 7]","noteIndex":0},"citationItems":[{"id":66,"uris":["http://zotero.org/users/16697400/items/M6LQD3CD"],"itemData":{"id":66,"type":"article","abstract":"Confidence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r>
      <w:r>
        <w:fldChar w:fldCharType="separate"/>
      </w:r>
      <w:r w:rsidR="00BE4429" w:rsidRPr="00BE4429">
        <w:t>[6, 7]</w:t>
      </w:r>
      <w:r>
        <w:fldChar w:fldCharType="end"/>
      </w:r>
      <w:r>
        <w:t xml:space="preserve">. Calibration remains an open challenge, with studies emphasizing the need for more reliable confidence estimation and evaluation frameworks </w:t>
      </w:r>
      <w:r>
        <w:fldChar w:fldCharType="begin"/>
      </w:r>
      <w:r w:rsidR="00BE4429">
        <w:instrText xml:space="preserve"> ADDIN ZOTERO_ITEM CSL_CITATION {"citationID":"36IvaSbI","properties":{"unsorted":false,"formattedCitation":"[14, 15]","plainCitation":"[14, 15]","noteIndex":0},"citationItems":[{"id":90,"uris":["http://zotero.org/users/16697400/items/LW56A7IN"],"itemData":{"id":90,"type":"article","abstract":"We introduce Probabilistic Object Detection, the task of detecting objects in images and accurately quantifying the spatial and semantic uncertainties of the detections. Given the lack of methods capable of assessing such probabilistic object detections, we present the new Probability-based Detection Quality measure (PDQ).Unlike AP-based measures, PDQ has no arbitrary thresholds and rewards spatial and label quality, and foreground/background separation quality while explicitly penalising false positive and false negative detections. We contrast PDQ with existing mAP and moLRP measures by evaluating state-of-the-art detectors and a Bayesian object detector based on Monte Carlo Dropout. Our experiments indicate that conventional object detectors tend to be spatially overconfident and thus perform poorly on the task of probabilistic object detection. Our paper aims to encourage the development of new object detection approaches that provide detections with accurately estimated spatial and label uncertainties and are of critical importance for deployment on robots and embodied AI systems in the real world.","DOI":"10.48550/arXiv.1811.10800","note":"arXiv:1811.10800 [cs]","number":"arXiv:1811.10800","publisher":"arXiv","source":"arXiv.org","title":"Probabilistic Object Detection: Definition and Evaluation","title-short":"Probabilistic Object Detection","URL":"http://arxiv.org/abs/1811.10800","author":[{"family":"Hall","given":"David"},{"family":"Dayoub","given":"Feras"},{"family":"Skinner","given":"John"},{"family":"Zhang","given":"Haoyang"},{"family":"Miller","given":"Dimity"},{"family":"Corke","given":"Peter"},{"family":"Carneiro","given":"Gustavo"},{"family":"Angelova","given":"Anelia"},{"family":"Sünderhauf","given":"Niko"}],"accessed":{"date-parts":[["2026",4,19]]},"issued":{"date-parts":[["2020",1,30]]}}},{"id":86,"uris":["http://zotero.org/users/16697400/items/JMULYPJ5"],"itemData":{"id":86,"type":"paper-conference","abstract":"Unbiased confidence estimates of neural networks are crucial especially for safety-critical applications. Many methods have been developed to calibrate biased confidence estimates. Though there is a variety of methods for classification, the field of object detection has not been addressed yet. Therefore, we present a novel framework to measure and calibrate biased (or miscalibrated) confidence estimates of object detection methods. The main difference to related work in the field of classifier calibration is that we also use additional information of the regression output of an object detector for calibration. Our approach allows, for the first time, to obtain calibrated confidence estimates with respect to image location and box scale. In addition, we propose a new measure to evaluate miscalibration of object detectors. Finally, we show that our developed methods outperform state-of-the-art calibration models for the task of object detection and provides reliable confidence estimates across different locations and scales.","container-title":"2020 IEEE/CVF Conference on Computer Vision and Pattern Recognition Workshops (CVPRW)","DOI":"10.1109/CVPRW50498.2020.00171","note":"arXiv:2004.13546 [cs]","page":"1322-1330","source":"arXiv.org","title":"Multivariate Confidence Calibration for Object Detection","URL":"http://arxiv.org/abs/2004.13546","author":[{"family":"Küppers","given":"Fabian"},{"family":"Kronenberger","given":"Jan"},{"family":"Shantia","given":"Amirhossein"},{"family":"Haselhoff","given":"Anselm"}],"accessed":{"date-parts":[["2026",4,19]]},"issued":{"date-parts":[["2020",6]]}}}],"schema":"https://github.com/citation-style-language/schema/raw/master/csl-citation.json"} </w:instrText>
      </w:r>
      <w:r>
        <w:fldChar w:fldCharType="separate"/>
      </w:r>
      <w:r w:rsidR="00BE4429" w:rsidRPr="00BE4429">
        <w:t>[14, 15]</w:t>
      </w:r>
      <w:r>
        <w:fldChar w:fldCharType="end"/>
      </w:r>
      <w:r>
        <w:t>.</w:t>
      </w:r>
    </w:p>
    <w:p w14:paraId="46456E1E" w14:textId="28D2C9B0" w:rsidR="00AE4FD7" w:rsidRPr="00C73F56" w:rsidRDefault="00AE4FD7" w:rsidP="00CD0BA6">
      <w:r>
        <w:t xml:space="preserve">Recent work has also argued that confidence score thresholds are an overlooked but critical factor in object detection performance evaluation. Wenkel et al. showed that standard benchmark metrics may insufficiently penalize false positives at low thresholds and proposed selecting an optimal operating point based on Probability-based Detection Quality (PDQ), rather than relying solely on conventional </w:t>
      </w:r>
      <w:proofErr w:type="spellStart"/>
      <w:r>
        <w:t>mAP</w:t>
      </w:r>
      <w:proofErr w:type="spellEnd"/>
      <w:r>
        <w:t xml:space="preserve"> focused evaluation. Their results demonstrate that threshold choice can substantially alter the apparent performance of detectors and influence model comparison outcomes </w:t>
      </w:r>
      <w:r>
        <w:fldChar w:fldCharType="begin"/>
      </w:r>
      <w:r w:rsidR="00BE4429">
        <w:instrText xml:space="preserve"> ADDIN ZOTERO_ITEM CSL_CITATION {"citationID":"g7kc4QpO","properties":{"unsorted":false,"formattedCitation":"[10]","plainCitation":"[10]","noteIndex":0},"citationItems":[{"id":113,"uris":["http://zotero.org/users/16697400/items/5PM63U2R"],"itemData":{"id":113,"type":"article-journal","abstract":"When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r>
      <w:r>
        <w:fldChar w:fldCharType="separate"/>
      </w:r>
      <w:r w:rsidR="00BE4429" w:rsidRPr="00BE4429">
        <w:t>[10]</w:t>
      </w:r>
      <w:r>
        <w:fldChar w:fldCharType="end"/>
      </w:r>
      <w:r>
        <w:t>.</w:t>
      </w:r>
    </w:p>
    <w:p w14:paraId="5C1829C2" w14:textId="46AD5F64" w:rsidR="00AE4FD7" w:rsidRPr="00C73F56" w:rsidRDefault="00AE4FD7" w:rsidP="00CD0BA6">
      <w:r>
        <w:t>However, that work primarily analyzes threshold effects on metric behavior and optimal single-model operating points, whereas the present study focuses on cross-model threshold sensitivity and ranking instability in dense surveillance environments.</w:t>
      </w:r>
    </w:p>
    <w:p w14:paraId="2A087366" w14:textId="33E93F13" w:rsidR="00CD0BA6" w:rsidRPr="00C73F56" w:rsidRDefault="00CD0BA6" w:rsidP="00CD0BA6">
      <w:pPr>
        <w:pStyle w:val="Heading2"/>
        <w:numPr>
          <w:ilvl w:val="1"/>
          <w:numId w:val="16"/>
        </w:numPr>
        <w:rPr>
          <w:rFonts w:cs="Times New Roman"/>
        </w:rPr>
      </w:pPr>
      <w:r>
        <w:rPr>
          <w:rFonts w:cs="Times New Roman"/>
        </w:rPr>
        <w:t>Detection in Dense and Crowded Scenes</w:t>
      </w:r>
    </w:p>
    <w:p w14:paraId="5CC636EF" w14:textId="127F7012" w:rsidR="00CD0BA6" w:rsidRPr="00C73F56" w:rsidRDefault="005B76AC" w:rsidP="00CD0BA6">
      <w:r>
        <w:t xml:space="preserve">One of the most challenging conditions for object detection systems are dense scenes, present in datasets such as MOT20 </w:t>
      </w:r>
      <w:r>
        <w:fldChar w:fldCharType="begin"/>
      </w:r>
      <w:r w:rsidR="00BE4429">
        <w:instrText xml:space="preserve"> ADDIN ZOTERO_ITEM CSL_CITATION {"citationID":"pFpIOp51","properties":{"unsorted":false,"formattedCitation":"[8]","plainCitation":"[8]","noteIndex":0},"citationItems":[{"id":94,"uris":["http://zotero.org/users/16697400/items/QSK8F2AL"],"itemData":{"id":94,"type":"article","abstract":"Standardized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r>
      <w:r>
        <w:fldChar w:fldCharType="separate"/>
      </w:r>
      <w:r w:rsidR="00BE4429" w:rsidRPr="00BE4429">
        <w:t>[8]</w:t>
      </w:r>
      <w:r>
        <w:fldChar w:fldCharType="end"/>
      </w:r>
      <w:r>
        <w:t xml:space="preserve"> and </w:t>
      </w:r>
      <w:proofErr w:type="spellStart"/>
      <w:r>
        <w:t>CrowdHuman</w:t>
      </w:r>
      <w:proofErr w:type="spellEnd"/>
      <w:r>
        <w:t xml:space="preserve"> </w:t>
      </w:r>
      <w:r>
        <w:fldChar w:fldCharType="begin"/>
      </w:r>
      <w:r w:rsidR="00BE4429">
        <w:instrText xml:space="preserve"> ADDIN ZOTERO_ITEM CSL_CITATION {"citationID":"lFarOeSk","properties":{"unsorted":false,"formattedCitation":"[9]","plainCitation":"[9]","noteIndex":0},"citationItems":[{"id":50,"uris":["http://zotero.org/users/16697400/items/5PDJELER"],"itemData":{"id":50,"type":"article","abstract":"Human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r>
      <w:r>
        <w:fldChar w:fldCharType="separate"/>
      </w:r>
      <w:r w:rsidR="00BE4429" w:rsidRPr="00BE4429">
        <w:t>[9]</w:t>
      </w:r>
      <w:r>
        <w:fldChar w:fldCharType="end"/>
      </w:r>
      <w:r>
        <w:t xml:space="preserve"> which explicitly capture these scenarios, and feature high crowd density and severe occlusions. Prior research has shown that detection performance significantly degrades in such </w:t>
      </w:r>
      <w:r>
        <w:t xml:space="preserve">environments, with a marked increase in false negatives due to missed detections </w:t>
      </w:r>
      <w:r>
        <w:fldChar w:fldCharType="begin"/>
      </w:r>
      <w:r w:rsidR="00BE4429">
        <w:instrText xml:space="preserve"> ADDIN ZOTERO_ITEM CSL_CITATION {"citationID":"UjdFxDQ7","properties":{"unsorted":false,"formattedCitation":"[1]","plainCitation":"[1]","noteIndex":0},"citationItems":[{"id":17,"uris":["http://zotero.org/users/16697400/items/V3DEXK8C"],"itemData":{"id":17,"type":"article-journal","abstract":"Pedestrian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schema":"https://github.com/citation-style-language/schema/raw/master/csl-citation.json"} </w:instrText>
      </w:r>
      <w:r>
        <w:fldChar w:fldCharType="separate"/>
      </w:r>
      <w:r w:rsidR="00BE4429" w:rsidRPr="00BE4429">
        <w:t>[1]</w:t>
      </w:r>
      <w:r>
        <w:fldChar w:fldCharType="end"/>
      </w:r>
      <w:r>
        <w:t>.</w:t>
      </w:r>
    </w:p>
    <w:p w14:paraId="4A9BA5B1" w14:textId="7F4422B9" w:rsidR="00CD0BA6" w:rsidRPr="00C73F56" w:rsidRDefault="00314D40" w:rsidP="00CD0BA6">
      <w:r>
        <w:t xml:space="preserve">Several approaches address these challenges by primarily focusing on architectural or algorithmic improvements, proposing to include improved feature extraction and multi-scale representations </w:t>
      </w:r>
      <w:r>
        <w:fldChar w:fldCharType="begin"/>
      </w:r>
      <w:r w:rsidR="00BE4429">
        <w:instrText xml:space="preserve"> ADDIN ZOTERO_ITEM CSL_CITATION {"citationID":"ZYgNjemV","properties":{"unsorted":false,"formattedCitation":"[16, 17]","plainCitation":"[16, 17]","noteIndex":0},"citationItems":[{"id":54,"uris":["http://zotero.org/users/16697400/items/W6R79YR4"],"itemData":{"id":54,"type":"paper-conference","container-title":"2019 IEEE/CVF International Conference on Computer Vision (ICCV)","DOI":"10.1109/ICCV.2019.00972","event-title":"2019 IEEE/CVF International Conference on Computer Vision (ICCV)","ISBN":"978-1-7281-4803-8","language":"en","license":"https://ieeexplore.ieee.org/Xplorehelp/downloads/license-information/IEEE.html","page":"9626-9635","publisher":"IEEE","publisher-place":"Seoul, Korea (South)","source":"DOI.org (Crossref)","title":"FCOS: Fully Convolutional One-Stage Object Detection","title-short":"FCOS","URL":"https://ieeexplore.ieee.org/document/9010746/","author":[{"family":"Tian","given":"Zhi"},{"family":"Shen","given":"Chunhua"},{"family":"Chen","given":"Hao"},{"family":"He","given":"Tong"}],"accessed":{"date-parts":[["2026",4,19]]},"issued":{"date-parts":[["2019",10]]}}},{"id":58,"uris":["http://zotero.org/users/16697400/items/SAP69B85"],"itemData":{"id":58,"type":"article-journal","abstract":"Multi-object tracking (MOT) is an important problem in computer vision which has a wide range of applications. Formulating MOT as multi-task learning of object detection and re-ID in a single network is appealing since it allows joint optimization of the two tasks and enjoys high computation efficiency. However, we find that the two tasks tend to compete with each other which need to be carefully addressed. In particular, previous works usually treat re-ID as a secondary task whose accuracy is heavily affected by the primary detection task. As a result, the network is biased to the primary detection task which is not fair to the re-ID task. To solve the problem, we present a simple yet effective approach termed as FairMOT based on the anchor-free object detection architecture CenterNet. Note that it is not a naive combination of CenterNet and re-ID. Instead, we present a bunch of detailed designs which are critical to achieve good tracking results by thorough empirical studies. The resulting approach achieves high accuracy for both detection and tracking. The approach outperforms the state-of-the-art methods by a large margin on several public datasets. The source code and pre-trained models are released at https://github.com/ifzhang/FairMOT.","container-title":"International Journal of Computer Vision","DOI":"10.1007/s11263-021-01513-4","ISSN":"0920-5691, 1573-1405","issue":"11","journalAbbreviation":"Int J Comput Vis","note":"arXiv:2004.01888 [cs]","page":"3069-3087","source":"arXiv.org","title":"FairMOT: On the Fairness of Detection and Re-Identification in Multiple Object Tracking","title-short":"FairMOT","volume":"129","author":[{"family":"Zhang","given":"Yifu"},{"family":"Wang","given":"Chunyu"},{"family":"Wang","given":"Xinggang"},{"family":"Zeng","given":"Wenjun"},{"family":"Liu","given":"Wenyu"}],"issued":{"date-parts":[["2021",11]]}}}],"schema":"https://github.com/citation-style-language/schema/raw/master/csl-citation.json"} </w:instrText>
      </w:r>
      <w:r>
        <w:fldChar w:fldCharType="separate"/>
      </w:r>
      <w:r w:rsidR="00BE4429" w:rsidRPr="00BE4429">
        <w:t>[16, 17]</w:t>
      </w:r>
      <w:r>
        <w:fldChar w:fldCharType="end"/>
      </w:r>
      <w:r>
        <w:t xml:space="preserve">, or integrating tracking algorithms or temporal information to compensate for detection failures. </w:t>
      </w:r>
    </w:p>
    <w:p w14:paraId="2DF00386" w14:textId="2D56C418" w:rsidR="00CD0BA6" w:rsidRPr="00C73F56" w:rsidRDefault="00CD0BA6" w:rsidP="00CD0BA6">
      <w:pPr>
        <w:pStyle w:val="Heading2"/>
        <w:numPr>
          <w:ilvl w:val="1"/>
          <w:numId w:val="16"/>
        </w:numPr>
        <w:rPr>
          <w:rFonts w:cs="Times New Roman"/>
        </w:rPr>
      </w:pPr>
      <w:r>
        <w:rPr>
          <w:rFonts w:cs="Times New Roman"/>
        </w:rPr>
        <w:t>Threshold Selection and Operational Trade-offs</w:t>
      </w:r>
    </w:p>
    <w:p w14:paraId="30F11F9E" w14:textId="38468A0B" w:rsidR="00CD0BA6" w:rsidRPr="00C73F56" w:rsidRDefault="00CD0BA6" w:rsidP="00682979">
      <w:r>
        <w:t>Although the trade-off resulting from the selected confidence threshold is well understood conceptually, it is often treated as a secondary consideration in experimental studies. In many cases, thresholds are selected empirically or left at default values without justification. This practice is particularly problematic in surveillance applications, where the relative cost of false negatives versus false positives may differ from standard benchmark assumptions.</w:t>
      </w:r>
    </w:p>
    <w:p w14:paraId="4E481E6E" w14:textId="292491AF" w:rsidR="00AE4FD7" w:rsidRPr="00C73F56" w:rsidRDefault="00AE4FD7" w:rsidP="00CD0BA6">
      <w:r>
        <w:t xml:space="preserve">Confidence-aware thresholding has also been studied in multi-object tracking. For example, recent tracking methods have incorporated confidence scores into detection filtering, association, and trajectory update mechanisms, while adaptive thresholding strategies have been proposed to replace fixed detector cutoffs in </w:t>
      </w:r>
      <w:proofErr w:type="spellStart"/>
      <w:r>
        <w:t>ByteTrack</w:t>
      </w:r>
      <w:proofErr w:type="spellEnd"/>
      <w:r>
        <w:t xml:space="preserve">-style pipelines. These works confirm that confidence handling is operationally important, but they optimize threshold use within specific tracking frameworks rather than providing a systematic comparison of threshold effects across multiple detection models in a unified surveillance evaluation setting </w:t>
      </w:r>
      <w:r>
        <w:fldChar w:fldCharType="begin"/>
      </w:r>
      <w:r w:rsidR="00BE4429">
        <w:instrText xml:space="preserve"> ADDIN ZOTERO_ITEM CSL_CITATION {"citationID":"BHgr1VU1","properties":{"unsorted":false,"formattedCitation":"[18, 19]","plainCitation":"[18, 19]","noteIndex":0},"citationItems":[{"id":106,"uris":["http://zotero.org/users/16697400/items/T8HTEM9F"],"itemData":{"id":106,"type":"article","abstract":"We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r>
      <w:r>
        <w:fldChar w:fldCharType="separate"/>
      </w:r>
      <w:r w:rsidR="00BE4429" w:rsidRPr="00BE4429">
        <w:t>[18, 19]</w:t>
      </w:r>
      <w:r>
        <w:fldChar w:fldCharType="end"/>
      </w:r>
      <w:r>
        <w:t>.</w:t>
      </w:r>
    </w:p>
    <w:p w14:paraId="218A3C13" w14:textId="1BB1004B" w:rsidR="00CD0BA6" w:rsidRPr="00C73F56" w:rsidRDefault="00AE4FD7" w:rsidP="00CD0BA6">
      <w:r>
        <w:t xml:space="preserve">While object detection confidence thresholds have received increasing attention in recent work, existing studies mainly focus on optimal operating point selection for individual detectors or confidence-aware thresholding inside tracking pipelines. A systematic analysis of how threshold variation affects cross-model comparison, ranking stability, and deployment-relevant trade-offs in dense surveillance contexts remains limited </w:t>
      </w:r>
      <w:r>
        <w:fldChar w:fldCharType="begin"/>
      </w:r>
      <w:r w:rsidR="00BE4429">
        <w:instrText xml:space="preserve"> ADDIN ZOTERO_ITEM CSL_CITATION {"citationID":"DcRXhK1c","properties":{"unsorted":false,"formattedCitation":"[10, 18, 19]","plainCitation":"[10, 18, 19]","noteIndex":0},"citationItems":[{"id":106,"uris":["http://zotero.org/users/16697400/items/T8HTEM9F"],"itemData":{"id":106,"type":"article","abstract":"We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r>
      <w:r>
        <w:fldChar w:fldCharType="separate"/>
      </w:r>
      <w:r w:rsidR="00BE4429" w:rsidRPr="00BE4429">
        <w:t>[10, 18, 19]</w:t>
      </w:r>
      <w:r>
        <w:fldChar w:fldCharType="end"/>
      </w:r>
      <w:r>
        <w:t>.</w:t>
      </w:r>
    </w:p>
    <w:p w14:paraId="51F5F524" w14:textId="49AFA225" w:rsidR="00CD0BA6" w:rsidRPr="00C73F56" w:rsidRDefault="00CD0BA6" w:rsidP="00CD0BA6">
      <w:pPr>
        <w:pStyle w:val="Heading1"/>
        <w:numPr>
          <w:ilvl w:val="0"/>
          <w:numId w:val="16"/>
        </w:numPr>
        <w:rPr>
          <w:rFonts w:cs="Times New Roman"/>
        </w:rPr>
      </w:pPr>
      <w:r>
        <w:rPr>
          <w:rFonts w:cs="Times New Roman"/>
        </w:rPr>
        <w:t>Methodology</w:t>
      </w:r>
    </w:p>
    <w:p w14:paraId="0CD79AC4" w14:textId="4C0E4889" w:rsidR="00CD0BA6" w:rsidRPr="00C73F56" w:rsidRDefault="00CD0BA6" w:rsidP="00CD0BA6">
      <w:pPr>
        <w:pStyle w:val="Heading2"/>
        <w:numPr>
          <w:ilvl w:val="1"/>
          <w:numId w:val="16"/>
        </w:numPr>
        <w:rPr>
          <w:rFonts w:cs="Times New Roman"/>
        </w:rPr>
      </w:pPr>
      <w:r>
        <w:rPr>
          <w:rFonts w:cs="Times New Roman"/>
        </w:rPr>
        <w:t>Overview</w:t>
      </w:r>
    </w:p>
    <w:p w14:paraId="4084104C" w14:textId="77777777" w:rsidR="00314D40" w:rsidRPr="00C73F56" w:rsidRDefault="00CD0BA6" w:rsidP="00314D40">
      <w:r>
        <w:t>This study aims to systematically analyze the impact of confidence threshold selection on object detection performance in dense surveillance scenarios. To achieve this, we designed a controlled evaluation pipeline that ensures consistency across models, thresholds, and datasets.</w:t>
      </w:r>
    </w:p>
    <w:p w14:paraId="4BBC7D57" w14:textId="77777777" w:rsidR="00314D40" w:rsidRPr="00C73F56" w:rsidRDefault="00CD0BA6" w:rsidP="00314D40">
      <w:r>
        <w:t>The methodology focuses on isolating the effect of the confidence threshold while maintaining identical experimental conditions for all evaluated detectors.</w:t>
      </w:r>
    </w:p>
    <w:p w14:paraId="2CDD979E" w14:textId="23DF61ED" w:rsidR="00CD0BA6" w:rsidRPr="00C73F56" w:rsidRDefault="00CD0BA6" w:rsidP="00314D40">
      <w:r>
        <w:t>The overall workflow consists of: (</w:t>
      </w:r>
      <w:proofErr w:type="spellStart"/>
      <w:r>
        <w:t>i</w:t>
      </w:r>
      <w:proofErr w:type="spellEnd"/>
      <w:r>
        <w:t>) input data processing, (ii) object detection using multiple YOLO-based models, (iii) standardized logging of detections, and (iv) quantitative evaluation using common detection metrics.</w:t>
      </w:r>
    </w:p>
    <w:p w14:paraId="742850CF" w14:textId="7A7112ED" w:rsidR="00CD0BA6" w:rsidRPr="00C73F56" w:rsidRDefault="00CD0BA6" w:rsidP="00CD0BA6">
      <w:pPr>
        <w:pStyle w:val="Heading2"/>
        <w:numPr>
          <w:ilvl w:val="1"/>
          <w:numId w:val="16"/>
        </w:numPr>
        <w:rPr>
          <w:rFonts w:cs="Times New Roman"/>
        </w:rPr>
      </w:pPr>
      <w:r>
        <w:rPr>
          <w:rFonts w:cs="Times New Roman"/>
        </w:rPr>
        <w:lastRenderedPageBreak/>
        <w:t>Detection Pipeline</w:t>
      </w:r>
    </w:p>
    <w:p w14:paraId="474789F8" w14:textId="47178F22" w:rsidR="00CD0BA6" w:rsidRPr="00C73F56" w:rsidRDefault="00B830D2" w:rsidP="00CD0BA6">
      <w:r>
        <w:t>We developed a modular detection pipeline to ensure reproducibility and scalability of experiments. The pipeline is composed of the following components:</w:t>
      </w:r>
    </w:p>
    <w:p w14:paraId="45B9FE90" w14:textId="3695105B" w:rsidR="00CD0BA6" w:rsidRPr="00C73F56" w:rsidRDefault="00CD0BA6" w:rsidP="00EF73A7">
      <w:pPr>
        <w:pStyle w:val="ListParagraph"/>
        <w:numPr>
          <w:ilvl w:val="0"/>
          <w:numId w:val="34"/>
        </w:numPr>
        <w:ind w:left="284" w:hanging="284"/>
      </w:pPr>
      <w:r>
        <w:t xml:space="preserve">Video source module: Handles frame extraction from video sequences. </w:t>
      </w:r>
    </w:p>
    <w:p w14:paraId="25E1117B" w14:textId="3B3E04DF" w:rsidR="00CD0BA6" w:rsidRPr="00C73F56" w:rsidRDefault="00CD0BA6" w:rsidP="00EF73A7">
      <w:pPr>
        <w:pStyle w:val="ListParagraph"/>
        <w:numPr>
          <w:ilvl w:val="0"/>
          <w:numId w:val="34"/>
        </w:numPr>
        <w:ind w:left="284" w:hanging="284"/>
      </w:pPr>
      <w:r>
        <w:t xml:space="preserve">Preprocessing module: Applies minimal transformations required for model compatibility. To avoid bias, no aggressive preprocessing techniques were applied, ensuring that model performance is not artificially enhanced or degraded. </w:t>
      </w:r>
    </w:p>
    <w:p w14:paraId="629406F3" w14:textId="77777777" w:rsidR="00CD0BA6" w:rsidRPr="00C73F56" w:rsidRDefault="00CD0BA6" w:rsidP="00EF73A7">
      <w:pPr>
        <w:pStyle w:val="ListParagraph"/>
        <w:numPr>
          <w:ilvl w:val="0"/>
          <w:numId w:val="34"/>
        </w:numPr>
        <w:ind w:left="284" w:hanging="284"/>
      </w:pPr>
      <w:r>
        <w:t xml:space="preserve">Detection module: Executes inference using different YOLO-based models under identical conditions. </w:t>
      </w:r>
    </w:p>
    <w:p w14:paraId="198EE4C6" w14:textId="77777777" w:rsidR="00CD0BA6" w:rsidRPr="00C73F56" w:rsidRDefault="00CD0BA6" w:rsidP="00EF73A7">
      <w:pPr>
        <w:pStyle w:val="ListParagraph"/>
        <w:numPr>
          <w:ilvl w:val="0"/>
          <w:numId w:val="34"/>
        </w:numPr>
        <w:ind w:left="284" w:hanging="284"/>
      </w:pPr>
      <w:r>
        <w:t xml:space="preserve">Logging module: Stores detection outputs in a structured format for subsequent evaluation. </w:t>
      </w:r>
    </w:p>
    <w:p w14:paraId="357EFD7A" w14:textId="1477B35A" w:rsidR="00CD0BA6" w:rsidRPr="00C73F56" w:rsidRDefault="00CD0BA6" w:rsidP="00EF73A7">
      <w:pPr>
        <w:pStyle w:val="ListParagraph"/>
        <w:numPr>
          <w:ilvl w:val="0"/>
          <w:numId w:val="34"/>
        </w:numPr>
        <w:ind w:left="284" w:hanging="284"/>
      </w:pPr>
      <w:r>
        <w:t>Evaluation module: Computes performance metrics based on ground truth annotations.</w:t>
      </w:r>
    </w:p>
    <w:p w14:paraId="56364139" w14:textId="2EA61BA3" w:rsidR="00CD0BA6" w:rsidRPr="00C73F56" w:rsidRDefault="00CD0BA6" w:rsidP="00BE4429">
      <w:pPr>
        <w:ind w:firstLine="0"/>
      </w:pPr>
      <w:r>
        <w:t xml:space="preserve">To ensure fair comparison, all models operate on the same input </w:t>
      </w:r>
      <w:proofErr w:type="gramStart"/>
      <w:r>
        <w:t>frames</w:t>
      </w:r>
      <w:proofErr w:type="gramEnd"/>
      <w:r>
        <w:t xml:space="preserve"> without frame skipping or artificial frame rate adjustments. This design guarantees that performance differences arise solely from model behavior and threshold selection.</w:t>
      </w:r>
    </w:p>
    <w:p w14:paraId="142C8C38" w14:textId="149B827E" w:rsidR="00CD0BA6" w:rsidRPr="00C73F56" w:rsidRDefault="00CD0BA6" w:rsidP="00CD0BA6">
      <w:pPr>
        <w:pStyle w:val="Heading2"/>
        <w:numPr>
          <w:ilvl w:val="1"/>
          <w:numId w:val="16"/>
        </w:numPr>
        <w:rPr>
          <w:rFonts w:cs="Times New Roman"/>
        </w:rPr>
      </w:pPr>
      <w:r>
        <w:rPr>
          <w:rFonts w:cs="Times New Roman"/>
        </w:rPr>
        <w:t>Models Evaluated</w:t>
      </w:r>
    </w:p>
    <w:p w14:paraId="49A8B107" w14:textId="679C38B3" w:rsidR="00CD0BA6" w:rsidRPr="00C73F56" w:rsidRDefault="00CD0BA6" w:rsidP="00CD0BA6">
      <w:r>
        <w:t>The study includes a diverse set of object detection models from the YOLO family, representing different architectural generations and complexity levels:</w:t>
      </w:r>
    </w:p>
    <w:p w14:paraId="663DA6BC" w14:textId="25185EF4" w:rsidR="00CD0BA6" w:rsidRPr="00C73F56" w:rsidRDefault="00CD0BA6" w:rsidP="00EF73A7">
      <w:pPr>
        <w:pStyle w:val="ListParagraph"/>
        <w:numPr>
          <w:ilvl w:val="0"/>
          <w:numId w:val="33"/>
        </w:numPr>
        <w:ind w:left="284" w:hanging="284"/>
      </w:pPr>
      <w:r>
        <w:t xml:space="preserve">YOLOv3 </w:t>
      </w:r>
      <w:r>
        <w:fldChar w:fldCharType="begin"/>
      </w:r>
      <w:r w:rsidR="00BE4429">
        <w:instrText xml:space="preserve"> ADDIN ZOTERO_ITEM CSL_CITATION {"citationID":"tWnYUjuP","properties":{"unsorted":false,"formattedCitation":"[5]","plainCitation":"[5]","noteIndex":0},"citationItems":[{"id":38,"uris":["http://zotero.org/users/16697400/items/SUPIPFHK"],"itemData":{"id":38,"type":"article","abstract":"We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r>
      <w:r>
        <w:fldChar w:fldCharType="separate"/>
      </w:r>
      <w:r w:rsidR="00BE4429" w:rsidRPr="00BE4429">
        <w:t>[5]</w:t>
      </w:r>
      <w:r>
        <w:fldChar w:fldCharType="end"/>
      </w:r>
      <w:r>
        <w:t xml:space="preserve">: A widely used baseline model. </w:t>
      </w:r>
    </w:p>
    <w:p w14:paraId="25F8F913" w14:textId="3A6F1739" w:rsidR="00CD0BA6" w:rsidRPr="00C73F56" w:rsidRDefault="00CD0BA6" w:rsidP="00EF73A7">
      <w:pPr>
        <w:pStyle w:val="ListParagraph"/>
        <w:numPr>
          <w:ilvl w:val="0"/>
          <w:numId w:val="33"/>
        </w:numPr>
        <w:ind w:left="284" w:hanging="284"/>
      </w:pPr>
      <w:r>
        <w:t xml:space="preserve">YOLOv5s </w:t>
      </w:r>
      <w:r>
        <w:fldChar w:fldCharType="begin"/>
      </w:r>
      <w:r w:rsidR="00BE4429">
        <w:instrText xml:space="preserve"> ADDIN ZOTERO_ITEM CSL_CITATION {"citationID":"O1I2hZBp","properties":{"unsorted":false,"formattedCitation":"[20]","plainCitation":"[20]","noteIndex":0},"citationItems":[{"id":103,"uris":["http://zotero.org/users/16697400/items/NUNHD9MA"],"itemData":{"id":103,"type":"software","abstract":"&lt;div align=\"center\"&gt;\n&lt;a align=\"center\" href=\"https://ultralytics.com/yolov5\" target=\"_blank\"&gt;\n&lt;img width=\"850\" src=\"https://github.com/ultralytics/assets/blob/master/yolov5/v70/splash.png\"&gt;&lt;/a&gt;\n&lt;/div&gt;\n&lt;br&gt;\n\nOur new YOLOv5 v7.0 instance segmentation models are the fastest and most accurate in the world, beating all current SOTA benchmarks. We've made them super simple to train, validate and deploy. See full details in our Release Notes and visit our YOLOv5 Segmentation Colab Notebook for quickstart tutorials.\n\n&lt;div align=\"center\"&gt;\n&lt;a align=\"center\" href=\"https://ultralytics.com/yolov5\" target=\"_blank\"&gt;\n&lt;img width=\"800\" src=\"https://user-images.githubusercontent.com/26833433/203348073-9b85607b-03e2-48e1-a6ba-fe1c1c31749c.png\"&gt;&lt;/a&gt;\n&lt;/div&gt;\n&lt;br&gt;\n\nOur primary goal with this release is to introduce super simple YOLOv5 segmentation workflows just like our existing object detection models. The new v7.0 YOLOv5-seg models below are just a start, we will continue to improve these going forward together with our existing detection and classification models. We'd love your feedback and contributions on this effort!\n\nThis release incorporates 280 PRs from 41 contributors since our last release in August 2022.\nImportant Updates\n\n\n\nSegmentation Models </w:instrText>
      </w:r>
      <w:r w:rsidR="00BE4429" w:rsidRPr="00EF73A7">
        <w:rPr>
          <w:rFonts w:ascii="Segoe UI Emoji" w:hAnsi="Segoe UI Emoji" w:cs="Segoe UI Emoji"/>
        </w:rPr>
        <w:instrText>⭐</w:instrText>
      </w:r>
      <w:r w:rsidR="00BE4429">
        <w:instrText xml:space="preserve"> NEW: SOTA YOLOv5-seg COCO-pretrained segmentation models are now available for the first time (https://github.com/ultralytics/yolov5/pull/9052 by @glenn-jocher, @AyushExel and @Laughing-q)\n\nPaddle Paddle Export: Export any YOLOv5 model (cls, seg, det) to Paddle format with python export.py --include paddle (https://github.com/ultralytics/yolov5/pull/9459 by @glenn-jocher)\n\nYOLOv5 AutoCache: Use python train.py --cache ram will now scan available memory and compare against predicted dataset RAM usage. This reduces risk in caching and should help improve adoption of the dataset caching feature, which can significantly speed up training. (https://github.com/ultralytics/yolov5/pull/10027 by @glenn-jocher)\n\nComet Logging and Visualization Integration: Free forever, Comet lets you save YOLOv5 models, resume training, and interactively visualise and debug predictions. (https://github.com/ultralytics/yolov5/pull/9232 by @DN6)\n\nNew Segmentation Checkpoints\n\nWe trained YOLOv5 segmentations models on COCO for 300 epochs at image size 640 using A100 GPUs. We exported all models to ONNX FP32 for CPU speed tests and to TensorRT FP16 for GPU speed tests. We ran all speed tests on Google Colab Pro notebooks for easy reproducibility.\n\n\n\nModel\nsize&lt;br&gt;&lt;sup&gt;(pixels)\nmAP&lt;sup&gt;box&lt;br&gt;50-95\nmAP&lt;sup&gt;mask&lt;br&gt;50-95\nTrain time&lt;br&gt;&lt;sup&gt;300 epochs&lt;br&gt;A100 (hours)\nSpeed&lt;br&gt;&lt;sup&gt;ONNX CPU&lt;br&gt;(ms)\nSpeed&lt;br&gt;&lt;sup&gt;TRT A100&lt;br&gt;(ms)\nparams&lt;br&gt;&lt;sup&gt;(M)\nFLOPs&lt;br&gt;&lt;sup&gt;@640 (B)\n\n\n\n\nYOLOv5n-seg\n640\n27.6\n23.4\n80:17\n62.7\n1.2\n2.0\n7.1\n\n\nYOLOv5s-seg\n640\n37.6\n31.7\n88:16\n173.3\n1.4\n7.6\n26.4\n\n\nYOLOv5m-seg\n640\n45.0\n37.1\n108:36\n427.0\n2.2\n22.0\n70.8\n\n\nYOLOv5l-seg\n640\n49.0\n39.9\n66:43 (2x)\n857.4\n2.9\n47.9\n147.7\n\n\nYOLOv5x-seg\n640\n50.7\n41.4\n62:56 (3x)\n1579.2\n4.5\n88.8\n265.7\n\n\n\n\n\n\nAll checkpoints are trained to 300 epochs with SGD optimizer with lr0=0.01 and weight_decay=5e-5 at image size 640 and all default settings.&lt;br&gt;Runs logged to https://wandb.ai/glenn-jocher/YOLOv5_v70_official\n\nAccuracy values are for single-model single-scale on COCO dataset.&lt;br&gt;Reproduce by python segment/val.py --data coco.yaml --weights yolov5s-seg.pt\n\nSpeed averaged over 100 inference images using a Colab Pro A100 High-RAM instance. Values indicate inference speed only (NMS adds about 1ms per image). &lt;br&gt;Reproduce by python segment/val.py --data coco.yaml --weights yolov5s-seg.pt --batch 1\n\nExport to ONNX at FP32 and TensorRT at FP16 done with export.py. &lt;br&gt;Reproduce by python export.py --weights yolov5s-seg.pt --include engine --device 0 --half\n\nNew Segmentation Usage Examples\nTrain\n\nYOLOv5 segmentation training supports auto-download COCO128-seg segmentation dataset with --data coco128-seg.yaml argument and manual download of COCO-segments dataset with bash data/scripts/get_coco.sh --train --val --segments and then python train.py --data coco.yaml.\n\n# Single-GPU\npython segment/train.py --model yolov5s-seg.pt --data coco128-seg.yaml --epochs 5 --img 640\n\n# Multi-GPU DDP\npython -m torch.distributed.run --nproc_per_node 4 --master_port 1 segment/train.py --model yolov5s-seg.pt --data coco128-seg.yaml --epochs 5 --img 640 --device 0,1,2,3\n\nVal\n\nValidate YOLOv5m-seg accuracy on ImageNet-1k dataset:\n\nbash data/scripts/get_coco.sh --val --segments  # download COCO val segments split (780MB, 5000 images)\npython segment/val.py --weights yolov5s-seg.pt --data coco.yaml --img 640  # validate\n\nPredict\n\nUse pretrained YOLOv5m-seg to predict bus.jpg:\n\npython segment/predict.py --weights yolov5m-seg.pt --data data/images/bus.jpg\n\n\nmodel = torch.hub.load('ultralytics/yolov5', 'custom', 'yolov5m-seg.pt')  # load from PyTorch Hub (WARNING: inference not yet supported)\n\n\n\n\n\n\n\n\n\n\n\n\n\n\nExport\n\nExport YOLOv5s-seg model to ONNX and TensorRT:\n\npython export.py --weights yolov5s-seg.pt --include onnx engine --img 640 --device 0\n\nChangelog\n\n\n\nChanges between previous release and this release: https://github.com/ultralytics/yolov5/compare/v6.2...v7.0\n\nChanges since this release: https://github.com/ultralytics/yolov5/compare/v7.0...HEAD\n\n&lt;details&gt;\n  &lt;summary&gt;</w:instrText>
      </w:r>
      <w:r w:rsidR="00BE4429" w:rsidRPr="00EF73A7">
        <w:rPr>
          <w:rFonts w:ascii="Segoe UI Emoji" w:hAnsi="Segoe UI Emoji" w:cs="Segoe UI Emoji"/>
        </w:rPr>
        <w:instrText>🛠️</w:instrText>
      </w:r>
      <w:r w:rsidR="00BE4429">
        <w:instrText xml:space="preserve"> New Features and Bug Fixes (280)&lt;/summary&gt;\n* Improve classification comments by @glenn-jocher in https://github.com/ultralytics/yolov5/pull/8997\n* Update `attempt_download(release='v6.2')` by @glenn-jocher in https://github.com/ultralytics/yolov5/pull/8998\n* Update README_cn.md by @KieraMengru0907 in https://github.com/ultralytics/yolov5/pull/9001\n* Update dataset `names` from array to dictionary by @glenn-jocher in https://github.com/ultralytics/yolov5/pull/9000\n* [segment]: Allow inference on dirs and videos by @AyushExel in https://github.com/ultralytics/yolov5/pull/9003\n* DockerHub tag update Usage example by @glenn-jocher in https://github.com/ultralytics/yolov5/pull/9005\n* Add weight `decay` to argparser by @glenn-jocher in https://github.com/ultralytics/yolov5/pull/9006\n* Add glob quotes to detect.py usage example by @glenn-jocher in https://github.com/ultralytics/yolov5/pull/9007\n* Fix TorchScript JSON string key bug by @glenn-jocher in https://github.com/ultralytics/yolov5/pull/9015\n* EMA FP32 assert classification bug fix by @glenn-jocher in https://github.com/ultralytics/yolov5/pull/9016\n* Faster pre-processing for gray image input by @cher-liang in https://github.com/ultralytics/yolov5/pull/9009\n* Improved `Profile()` inference timing by @glenn-jocher in https://github.com/ultralytics/yolov5/pull/9024\n* `torch.empty()` for speed improvements by @glenn-jocher in https://github.com/ultralytics/yolov5/pull/9025\n* Remove unused `time_sync` import by @glenn-jocher in https://github.com/ultralytics/yolov5/pull/9026\n* Add PyTorch Hub classification CI checks by @glenn-jocher in https://github.com/ultralytics/yolov5/pull/9027\n* Attach transforms to model by @glenn-jocher in https://github.com/ultralytics/yolov5/pull/9028\n* Default --data `imagenette160` training (fastest) by @glenn-jocher in https://github.com/ultralytics/yolov5/pull/9033\n* VOC `names` dictionary fix by @glenn-jocher in https://github.com/ultralytics/yolov5/pull/9034\n* Update train.py `import val as validate` by @glenn-jocher in https://github.com/ultralytics/yolov5/pull/9037\n* AutoBatch protect from negative batch sizes by @glenn-jocher in https://github.com/ultralytics/yolov5/pull/9048\n* Temporarily remove `macos-latest` from CI by @glenn-jocher in https://github.com/ultralytics/yolov5/pull/9049\n* Add `--save-hybrid` mAP warning by @glenn-jocher in https://github.com/ultralytics/yolov5/pull/9050\n* Refactor for simplification by @glenn-jocher in https://github.com/ultralytics/yolov5/pull/9054\n* Refactor for simplification 2 by @glenn-jocher in https://github.com/ultralytics/yolov5/pull/9055\n* zero-mAP fix return `.detach()` to EMA by @glenn-jocher in https://github.com/ultralytics/yolov5/pull/9056\n* zero-mAP fix 3 by @glenn-jocher in https://github.com/ultralytics/yolov5/pull/9058\n* Daemon `plot_labels()` for faster start by @glenn-jocher in https://github.com/ultralytics/yolov5/pull/9057\n* TensorBoard fix in tutorial.ipynb by @glenn-jocher in https://github.com/ultralytics/yolov5/pull/9064\n* zero-mAP fix remove `torch.empty()` forward pass in `.train()` mode by @0zppd in https://github.com/ultralytics/yolov5/pull/9068\n* Rename 'labels' to 'instances' by @glenn-jocher in https://github.com/ultralytics/yolov5/pull/9066\n* Threaded TensorBoard graph logging by @glenn-jocher in https://github.com/ultralytics/yolov5/pull/9070\n* De-thread TensorBoard graph logging by @glenn-jocher in https://github.com/ultralytics/yolov5/pull/9071\n* Two dimensional `size=(h,w)` AutoShape support by @glenn-jocher in https://github.com/ultralytics/yolov5/pull/9072\n* Remove unused Timeout import by @glenn-jocher in https://github.com/ultralytics/yolov5/pull/9073\n* Improved Usage example docstrings by @glenn-jocher in https://github.com/ultralytics/yolov5/pull/9075\n* Install `torch` latest stable by @glenn-jocher in https://github.com/ultralytics/yolov5/pull/9092\n* New `@try_export` decorator by @glenn-jocher in https://github.com/ultralytics/yolov5/pull/9096\n* Add optional `transforms` argument to LoadStreams() by @glenn-jocher in https://github.com/ultralytics/yolov5/pull/9105\n* Streaming Classification support by @glenn-jocher in https://github.com/ultralytics/yolov5/pull/9106\n* Fix numpy to torch cls streaming bug by @glenn-jocher in https://github.com/ultralytics/yolov5/pull/9112\n* Infer Loggers project name  by @AyushExel in https://github.com/ultralytics/yolov5/pull/9117\n* Add CSV logging to GenericLogger by @glenn-jocher in https://github.com/ultralytics/yolov5/pull/9128\n* New TryExcept decorator by @glenn-jocher in https://github.com/ultralytics/yolov5/pull/9154\n* Fixed segment offsets by @glenn-jocher in https://github.com/ultralytics/yolov5/pull/9155\n* New YOLOv5 v6.2 splash images by @glenn-jocher in https://github.com/ultralytics/yolov5/pull/9142\n* Rename onnx_dynamic -&gt; dynamic by @glenn-jocher in https://github.com/ultralytics/yolov5/pull/9168\n* Inline `_make_grid()` meshgrid by @glenn-jocher in https://github.com/ultralytics/yolov5/pull/9170\n* Comment EMA assert by @glenn-jocher in https://github.com/ultralytics/yolov5/pull/9173\n* Fix confidence threshold for ClearML debug images by @HighMans in https://github.com/ultralytics/yolov5/pull/9174\n* Update Dockerfile-cpu by @glenn-jocher in https://github.com/ultralytics/yolov5/pull/9184\n* Update Dockerfile-cpu to libpython3-dev by @glenn-jocher in https://github.com/ultralytics/yolov5/pull/9185\n* Update Dockerfile-arm64 to libpython3-dev by @glenn-jocher in https://github.com/ultralytics/yolov5/pull/9187\n* Fix AutoAnchor MPS bug by @glenn-jocher in https://github.com/ultralytics/yolov5/pull/9188\n* Skip AMP check on MPS by @glenn-jocher in https://github.com/ultralytics/yolov5/pull/9189\n* ClearML's set_report_period's time is defined in minutes not seconds. by @HighMans in https://github.com/ultralytics/yolov5/pull/9186\n* Add `check_git_status(..., branch='master')` argument by @glenn-jocher in https://github.com/ultralytics/yolov5/pull/9199\n* `check_font()` on notebook init by @glenn-jocher in https://github.com/ultralytics/yolov5/pull/9200\n* Comment `protobuf` in requirements.txt by @glenn-jocher in https://github.com/ultralytics/yolov5/pull/9207\n* `check_font()` fstring update by @glenn-jocher in https://github.com/ultralytics/yolov5/pull/9208\n* AutoBatch protect from extreme batch sizes by @glenn-jocher in https://github.com/ultralytics/yolov5/pull/9209\n* Default AutoBatch 0.8 fraction by @glenn-jocher in https://github.com/ultralytics/yolov5/pull/9212\n* Delete rebase.yml by @glenn-jocher in https://github.com/ultralytics/yolov5/pull/9202\n* Duplicate segment verification fix by @glenn-jocher in https://github.com/ultralytics/yolov5/pull/9225\n* New `LetterBox(size)` `CenterCrop(size)`, `ToTensor()` transforms (#9213) by @glenn-jocher in https://github.com/ultralytics/yolov5/pull/9213\n* Add ClassificationModel TF export assert by @glenn-jocher in https://github.com/ultralytics/yolov5/pull/9226\n* Remove usage of `pathlib.Path.unlink(missing_ok=...)` by @ymerkli in https://github.com/ultralytics/yolov5/pull/9227\n* Add support for `*.pfm` images  by @spacewalk01 in https://github.com/ultralytics/yolov5/pull/9230\n* Python check warning emoji by @glenn-jocher in https://github.com/ultralytics/yolov5/pull/9238\n* Add `url_getsize()` function by @glenn-jocher in https://github.com/ultralytics/yolov5/pull/9247\n* Update dataloaders.py by @glenn-jocher in https://github.com/ultralytics/yolov5/pull/9250\n* Refactor Loggers : Move code outside train.py by @AyushExel in https://github.com/ultralytics/yolov5/pull/9241\n* Update general.py by @glenn-jocher in https://github.com/ultralytics/yolov5/pull/9252\n* Add LoadImages._cv2_rotate() by @glenn-jocher in https://github.com/ultralytics/yolov5/pull/9249\n* Move `cudnn.benchmarks(True)` to LoadStreams by @glenn-jocher in https://github.com/ultralytics/yolov5/pull/9258\n* `cudnn.benchmark = True` on Seed 0 by @glenn-jocher in https://github.com/ultralytics/yolov5/pull/9259\n* Update `TryExcept(msg='...')`` by @glenn-jocher in https://github.com/ultralytics/yolov5/pull/9261\n* Make sure best.pt model file is preserved ClearML by @thepycoder in https://github.com/ultralytics/yolov5/pull/9265\n* DetectMultiBackend improvements by @glenn-jocher in https://github.com/ultralytics/yolov5/pull/9269\n* Update DetectMultiBackend for tuple outputs by @glenn-jocher in https://github.com/ultralytics/yolov5/pull/9274\n* Update DetectMultiBackend for tuple outputs 2 by @glenn-jocher in https://github.com/ultralytics/yolov5/pull/9275\n* Update benchmarks CI with `--hard-fail` min metric floor by @glenn-jocher in https://github.com/ultralytics/yolov5/pull/9276\n* Add new `--vid-stride` inference parameter for videos by @VELCpro in https://github.com/ultralytics/yolov5/pull/9256\n* [pre-commit.ci] pre-commit suggestions by @pre-commit-ci in https://github.com/ultralytics/yolov5/pull/9295\n* Replace deprecated `np.int` with `int` by @glenn-jocher in https://github.com/ultralytics/yolov5/pull/9307\n* Comet Logging and Visualization Integration by @DN6 in https://github.com/ultralytics/yolov5/pull/9232\n* Comet changes by @DN6 in https://github.com/ultralytics/yolov5/pull/9328\n* Train.py line 486 typo fix by @robinned in https://github.com/ultralytics/yolov5/pull/9330\n* Add dilated conv support by @YellowAndGreen in https://github.com/ultralytics/yolov5/pull/9347\n* Update `check_requirements()` single install by @glenn-jocher in https://github.com/ultralytics/yolov5/pull/9353\n* Update `check_requirements(args, cmds='')` by @glenn-jocher in https://github.com/ultralytics/yolov5/pull/9355\n* Update `check_requirements()` multiple string by @glenn-jocher in https://github.com/ultralytics/yolov5/pull/9356\n* Add PaddlePaddle export and inference by @kisaragychihaya in https://github.com/ultralytics/yolov5/pull/9240\n* PaddlePaddle Usage examples by @glenn-jocher in https://github.com/ultralytics/yolov5/pull/9358\n* labels.jpg names fix by @glenn-jocher in https://github.com/ultralytics/yolov5/pull/9361\n* Exclude `ipython` from hubconf.py `check_requirements()` by @glenn-jocher in https://github.com/ultralytics/yolov5/pull/9362\n* `torch.jit.trace()` fix by @glenn-jocher in https://github.com/ultralytics/yolov5/pull/9363\n* AMP Check fix by @glenn-jocher in https://github.com/ultralytics/yolov5/pull/9367\n* Remove duplicate line in setup.cfg by @zldrobit in https://github.com/ultralytics/yolov5/pull/9380\n* Remove `.train()` mode exports by @glenn-jocher in https://github.com/ultralytics/yolov5/pull/9429\n* Continue on Docker arm64 failure by @glenn-jocher in https://github.com/ultralytics/yolov5/pull/9430\n* Continue on Docker failure (all backends) by @glenn-jocher in https://github.com/ultralytics/yolov5/pull/9432\n* Continue on Docker fail (all backends) fix by @glenn-jocher in https://github.com/ultralytics/yolov5/pull/9433\n* YOLOv5 segmentation model support by @AyushExel in https://github.com/ultralytics/yolov5/pull/9052\n* Fix val.py zero-TP bug by @glenn-jocher in https://github.com/ultralytics/yolov5/pull/9431\n* New model.yaml `activation:` field by @glenn-jocher in https://github.com/ultralytics/yolov5/pull/9371\n* Fix tick labels for background FN/FP by @hotohoto in https://github.com/ultralytics/yolov5/pull/9414\n* Fix TensorRT exports to ONNX opset 12 by @glenn-jocher in https://github.com/ultralytics/yolov5/pull/9441\n* AutoShape explicit arguments fix by @glenn-jocher in https://github.com/ultralytics/yolov5/pull/9443\n* Update Detections() instance printing by @glenn-jocher in https://github.com/ultralytics/yolov5/pull/9445\n* AutoUpdate TensorFlow in export.py by @glenn-jocher in https://github.com/ultralytics/yolov5/pull/9447\n* AutoBatch `cudnn.benchmark=True` fix by @glenn-jocher in https://github.com/ultralytics/yolov5/pull/9448\n* Do not move downloaded zips by @glenn-jocher in https://github.com/ultralytics/yolov5/pull/9455\n* Update general.py by @glenn-jocher in https://github.com/ultralytics/yolov5/pull/9454\n* `Detect()` and `Segment()` fixes for CoreML and Paddle by @glenn-jocher in https://github.com/ultralytics/yolov5/pull/9458\n* Add Paddle exports to benchmarks by @glenn-jocher in https://github.com/ultralytics/yolov5/pull/9459\n* Add `macos-latest` runner for CoreML benchmarks by @glenn-jocher in https://github.com/ultralytics/yolov5/pull/9453\n* Fix cutout bug by @Oswells in https://github.com/ultralytics/yolov5/pull/9452\n* Optimize imports by @glenn-jocher in https://github.com/ultralytics/yolov5/pull/9464\n* TensorRT SegmentationModel fix by @glenn-jocher in https://github.com/ultralytics/yolov5/pull/9465\n* `Conv()` dilation argument fix by @glenn-jocher in https://github.com/ultralytics/yolov5/pull/9466\n* Update ClassificationModel default training `imgsz=224` by @glenn-jocher in https://github.com/ultralytics/yolov5/pull/9469\n* Standardize warnings with `WARNING  </w:instrText>
      </w:r>
      <w:r w:rsidR="00BE4429" w:rsidRPr="00EF73A7">
        <w:rPr>
          <w:rFonts w:ascii="Segoe UI Emoji" w:hAnsi="Segoe UI Emoji" w:cs="Segoe UI Emoji"/>
        </w:rPr>
        <w:instrText>⚠️</w:instrText>
      </w:r>
      <w:r w:rsidR="00BE4429">
        <w:instrText xml:space="preserve"> ...` by @glenn-jocher in https://github.com/ultralytics/yolov5/pull/9467\n* TensorFlow macOS AutoUpdate by @glenn-jocher in https://github.com/ultralytics/yolov5/pull/9471\n* `segment/predict --save-txt` fix by @glenn-jocher in https://github.com/ultralytics/yolov5/pull/9478\n* TensorFlow SegmentationModel support by @glenn-jocher in https://github.com/ultralytics/yolov5/pull/9472\n* AutoBatch report include reserved+allocated by @glenn-jocher in https://github.com/ultralytics/yolov5/pull/9491\n* Update Detect() grid init `for` loop by @glenn-jocher in https://github.com/ultralytics/yolov5/pull/9494\n* Accelerate video inference by @mucunwuxian in https://github.com/ultralytics/yolov5/pull/9487\n* Comet Image Logging Fix by @DN6 in https://github.com/ultralytics/yolov5/pull/9498\n* Fix visualization title bug by @glenn-jocher in https://github.com/ultralytics/yolov5/pull/9500\n* Add paddle tips by @Zengyf-CVer in https://github.com/ultralytics/yolov5/pull/9502\n* Segmentation `polygons2masks_overlap()` in `np.int32` by @glenn-jocher in https://github.com/ultralytics/yolov5/pull/9493\n* Fix `random_perspective` param bug in segment by @FeiGeChuanShu in https://github.com/ultralytics/yolov5/pull/9512\n* Remove `check_requirements('flatbuffers==1.12')` by @glenn-jocher in https://github.com/ultralytics/yolov5/pull/9514\n* Fix TF Lite exports by @glenn-jocher in https://github.com/ultralytics/yolov5/pull/9517\n* TFLite fix 2 by @glenn-jocher in https://github.com/ultralytics/yolov5/pull/9518\n* FROM nvcr.io/nvidia/pytorch:22.08-py3 by @glenn-jocher in https://github.com/ultralytics/yolov5/pull/9520\n* Remove scikit-learn constraint on coremltools 6.0 by @glenn-jocher in https://github.com/ultralytics/yolov5/pull/9530\n* Update scikit-learn constraint per coremltools 6.0 by @glenn-jocher in https://github.com/ultralytics/yolov5/pull/9531\n* Update `coremltools&gt;=6.0` by @glenn-jocher in https://github.com/ultralytics/yolov5/pull/9532\n* Update albumentations by @glenn-jocher in https://github.com/ultralytics/yolov5/pull/9503\n* import re by @glenn-jocher in https://github.com/ultralytics/yolov5/pull/9535\n* TF.js fix by @glenn-jocher in https://github.com/ultralytics/yolov5/pull/9536\n* Refactor dataset batch-size by @glenn-jocher in https://github.com/ultralytics/yolov5/pull/9551\n* Add `--source screen` for screenshot inference by @zombob in https://github.com/ultralytics/yolov5/pull/9542\n* Update `is_url()` by @glenn-jocher in https://github.com/ultralytics/yolov5/pull/9566\n* Detect.py supports running against a Triton container by @gaziqbal in https://github.com/ultralytics/yolov5/pull/9228\n* New `scale_segments()` function by @glenn-jocher in https://github.com/ultralytics/yolov5/pull/9570\n* generator seed fix for DDP mAP drop by @Forever518 in https://github.com/ultralytics/yolov5/pull/9545\n* Update default GitHub assets by @glenn-jocher in https://github.com/ultralytics/yolov5/pull/9573\n* Update requirements.txt comment https://pytorch.org/get-started/locally/ by @davidamacey in https://github.com/ultralytics/yolov5/pull/9576\n* Add segment line predictions by @glenn-jocher in https://github.com/ultralytics/yolov5/pull/9571\n* TensorRT detect.py inference fix by @glenn-jocher in https://github.com/ultralytics/yolov5/pull/9581\n* Update Comet links by @glenn-jocher in https://github.com/ultralytics/yolov5/pull/9587\n* Add global YOLOv5_DATASETS_DIR by @glenn-jocher in https://github.com/ultralytics/yolov5/pull/9586\n* Add Paperspace Gradient badges by @glenn-jocher in https://github.com/ultralytics/yolov5/pull/9588\n* #YOLOVISION22 announcement by @glenn-jocher in https://github.com/ultralytics/yolov5/pull/9590\n* Bump actions/stale from 5 to 6 by @dependabot in https://github.com/ultralytics/yolov5/pull/9595\n* #YOLOVISION22 update by @glenn-jocher in https://github.com/ultralytics/yolov5/pull/9598\n* Apple MPS -&gt; CPU NMS fallback strategy by @glenn-jocher in https://github.com/ultralytics/yolov5/pull/9600\n* Updated Segmentation and Classification usage by @glenn-jocher in https://github.com/ultralytics/yolov5/pull/9607\n* Update export.py Usage examples by @glenn-jocher in https://github.com/ultralytics/yolov5/pull/9609\n* Fix `is_url('https://ultralytics.com')` by @glenn-jocher in https://github.com/ultralytics/yolov5/pull/9610\n* Add `results.save(save_dir='path', exist_ok=False)` by @glenn-jocher in https://github.com/ultralytics/yolov5/pull/9617\n* NMS MPS device wrapper by @glenn-jocher in https://github.com/ultralytics/yolov5/pull/9620\n* Add SegmentationModel unsupported warning by @glenn-jocher in https://github.com/ultralytics/yolov5/pull/9632\n* Disabled upload_dataset flag temporarily due to an artifact related bug by @soumik12345 in https://github.com/ultralytics/yolov5/pull/9652\n* Add NVIDIA Jetson Nano Deployment tutorial by @glenn-jocher in https://github.com/ultralytics/yolov5/pull/9656\n* Added cutout import from utils/augmentations.py to use Cutout Aug in … by @senhorinfinito in https://github.com/ultralytics/yolov5/pull/9668\n* Simplify val.py benchmark mode with speed mode by @glenn-jocher in https://github.com/ultralytics/yolov5/pull/9674\n* Allow list for Comet artifact class 'names' field by @KristenKehrer in https://github.com/ultralytics/yolov5/pull/9654\n* [pre-commit.ci] pre-commit suggestions by @pre-commit-ci in https://github.com/ultralytics/yolov5/pull/9685\n* TensorRT `--dynamic` fix by @glenn-jocher in https://github.com/ultralytics/yolov5/pull/9691\n* FROM nvcr.io/nvidia/pytorch:22.09-py3 by @glenn-jocher in https://github.com/ultralytics/yolov5/pull/9711\n* Error in utils/segment/general `masks2segments()` by @paulguerrie in https://github.com/ultralytics/yolov5/pull/9724\n* Fix segment evolution keys by @glenn-jocher in https://github.com/ultralytics/yolov5/pull/9742\n* Remove #YOLOVISION22 notice by @glenn-jocher in https://github.com/ultralytics/yolov5/pull/9751\n* Update Loggers by @glenn-jocher in https://github.com/ultralytics/yolov5/pull/9760\n* update mask2segments and saving results by @vladoossss in https://github.com/ultralytics/yolov5/pull/9785\n* HUB VOC fix by @glenn-jocher in https://github.com/ultralytics/yolov5/pull/9792\n* Update hubconf.py local repo Usage example by @glenn-jocher in https://github.com/ultralytics/yolov5/pull/9803\n* Fix xView dataloaders import by @glenn-jocher in https://github.com/ultralytics/yolov5/pull/9807\n* Argoverse HUB fix by @glenn-jocher in https://github.com/ultralytics/yolov5/pull/9809\n* `smart_optimizer()` revert to weight with decay by @glenn-jocher in https://github.com/ultralytics/yolov5/pull/9817\n* Allow PyTorch Hub results to display in notebooks by @glenn-jocher in https://github.com/ultralytics/yolov5/pull/9825\n* Logger Cleanup by @glenn-jocher in https://github.com/ultralytics/yolov5/pull/9828\n* Remove ipython from `check_requirements` exclude list by @glenn-jocher in https://github.com/ultralytics/yolov5/pull/9841\n* Update HUBDatasetStats() usage examples by @glenn-jocher in https://github.com/ultralytics/yolov5/pull/9842\n* Update ZipFile to context manager by @glenn-jocher in https://github.com/ultralytics/yolov5/pull/9843\n* Update README.md by @glenn-jocher in https://github.com/ultralytics/yolov5/pull/9846\n* Webcam show fix by @glenn-jocher in https://github.com/ultralytics/yolov5/pull/9847\n* Fix OpenVINO Usage example by @glenn-jocher in https://github.com/ultralytics/yolov5/pull/9874\n* ClearML Dockerfile fix by @glenn-jocher in https://github.com/ultralytics/yolov5/pull/9876\n* Windows Python 3.7 .isfile() fix by @SSTato in https://github.com/ultralytics/yolov5/pull/9879\n* Add TFLite Metadata to TFLite and Edge TPU models by @paradigmn in https://github.com/ultralytics/yolov5/pull/9903\n* Add `gnupg` to Dockerfile-cpu by @glenn-jocher in https://github.com/ultralytics/yolov5/pull/9932\n* Add ClearML minimum version requirement by @glenn-jocher in https://github.com/ultralytics/yolov5/pull/9933\n* Update Comet Integrations table text by @glenn-jocher in https://github.com/ultralytics/yolov5/pull/9937\n* Update README.md by @glenn-jocher in https://github.com/ultralytics/yolov5/pull/9957\n* Update README.md by @glenn-jocher in https://github.com/ultralytics/yolov5/pull/9958\n* Update README.md by @glenn-jocher in https://github.com/ultralytics/yolov5/pull/9961\n* Switch from suffix checks to archive checks by @kalenmike in https://github.com/ultralytics/yolov5/pull/9963\n* FROM nvcr.io/nvidia/pytorch:22.10-py3 by @glenn-jocher in https://github.com/ultralytics/yolov5/pull/9966\n* Full-size proto code (optional) by @glenn-jocher in https://github.com/ultralytics/yolov5/pull/9980\n* Update README.md by @glenn-jocher in https://github.com/ultralytics/yolov5/pull/9970\n* Segmentation Tutorial by @paulguerrie in https://github.com/ultralytics/yolov5/pull/9521\n* Fix `is_colab()` by @glenn-jocher in https://github.com/ultralytics/yolov5/pull/9994\n* Check online twice on AutoUpdate by @glenn-jocher in https://github.com/ultralytics/yolov5/pull/9999\n* Add `min_items` filter option by @glenn-jocher in https://github.com/ultralytics/yolov5/pull/9997\n* Improved `check_online()` robustness by @glenn-jocher in https://github.com/ultralytics/yolov5/pull/10000\n* Fix `min_items` by @glenn-jocher in https://github.com/ultralytics/yolov5/pull/10001\n* Update default `--epochs 100` by @glenn-jocher in https://github.com/ultralytics/yolov5/pull/10024\n* YOLOv5 AutoCache Update by @glenn-jocher in https://github.com/ultralytics/yolov5/pull/10027\n* IoU `eps` adjustment by @glenn-jocher in https://github.com/ultralytics/yolov5/pull/10051\n* Update get_coco.sh by @glenn-jocher in https://github.com/ultralytics/yolov5/pull/10057\n* [pre-commit.ci] pre-commit suggestions by @pre-commit-ci in https://github.com/ultralytics/yolov5/pull/10068\n* Use MNIST160 by @glenn-jocher in https://github.com/ultralytics/yolov5/pull/10069\n* Update Dockerfile keep default torch installation by @glenn-jocher in https://github.com/ultralytics/yolov5/pull/10071\n* Add `ultralytics` pip package by @glenn-jocher in https://github.com/ultralytics/yolov5/pull/10103\n* AutoShape integer image-size fix by @janus-zheng in https://github.com/ultralytics/yolov5/pull/10090\n* YouTube Usage example comments by @glenn-jocher in https://github.com/ultralytics/yolov5/pull/10106\n* Mapped project and name to ClearML by @thepycoder in https://github.com/ultralytics/yolov5/pull/10100\n* Update IoU functions by @glenn-jocher in https://github.com/ultralytics/yolov5/pull/10123\n* Add Ultralytics HUB to README by @glenn-jocher in https://github.com/ultralytics/yolov5/pull/10070\n* Fix benchmark.py usage comment by @rusamentiaga in https://github.com/ultralytics/yolov5/pull/10131\n* Update HUB banner image by @glenn-jocher in https://github.com/ultralytics/yolov5/pull/10134\n* Copy-Paste zero value fix by @glenn-jocher in https://github.com/ultralytics/yolov5/pull/10152\n* Add Copy-Paste to `mosaic9()` by @glenn-jocher in https://github.com/ultralytics/yolov5/pull/10165\n* Add `join_threads()` by @glenn-jocher in https://github.com/ultralytics/yolov5/pull/10086\n* Fix dataloader filepath modification to perform replace only once and not for all occurences of string by @adumrewal in https://github.com/ultralytics/yolov5/pull/10163\n* fix: prevent logging config clobbering by @rkechols in https://github.com/ultralytics/yolov5/pull/10133\n* Filter PyTorch 1.13  UserWarnings by @triple-Mu in https://github.com/ultralytics/yolov5/pull/10166\n* Revert \"fix: prevent logging config clobbering\" by @glenn-jocher in https://github.com/ultralytics/yolov5/pull/10177\n* Apply make_divisible for ONNX models in Autoshape by @janus-zheng in https://github.com/ultralytics/yolov5/pull/10172\n* data.yaml `names.keys()` integer assert by @glenn-jocher in https://github.com/ultralytics/yolov5/pull/10190\n* fix: try 2 - prevent logging config clobbering by @rkechols in https://github.com/ultralytics/yolov5/pull/10192\n* Segment prediction labels normalization fix by @glenn-jocher in https://github.com/ultralytics/yolov5/pull/10205\n* Simplify dataloader tqdm descriptions by @glenn-jocher in https://github.com/ultralytics/yolov5/pull/10210\n* New global `TQDM_BAR_FORMAT` by @glenn-jocher in https://github.com/ultralytics/yolov5/pull/10211\n* Feature/classification tutorial refactor by @paulguerrie in https://github.com/ultralytics/yolov5/pull/10039\n* Remove Colab notebook High-Memory notices by @glenn-jocher in https://github.com/ultralytics/yolov5/pull/10212\n* Revert `--save-txt` to default False by @glenn-jocher in https://github.com/ultralytics/yolov5/pull/10213\n* Add `--source screen` Usage example by @glenn-jocher in https://github.com/ultralytics/yolov5/pull/10215\n* Add `git` info to training checkpoints by @glenn-jocher in https://github.com/ultralytics/yolov5/pull/9655\n* Add git info to cls, seg checkpoints by @glenn-jocher in https://github.com/ultralytics/yolov5/pull/10217\n* Update Comet preview image by @glenn-jocher in https://github.com/ultralytics/yolov5/pull/10220\n* Scope gitpyhon import in `check_git_info()` by @glenn-jocher in https://github.com/ultralytics/yolov5/pull/10221\n* Squeezenet reshape outputs fix by @glenn-jocher in https://github.com/ultralytics/yolov5/pull/10222\n\n&lt;/details&gt;&lt;details&gt;\n  &lt;summary&gt;</w:instrText>
      </w:r>
      <w:r w:rsidR="00BE4429" w:rsidRPr="00EF73A7">
        <w:rPr>
          <w:rFonts w:ascii="Segoe UI Emoji" w:hAnsi="Segoe UI Emoji" w:cs="Segoe UI Emoji"/>
        </w:rPr>
        <w:instrText>😃</w:instrText>
      </w:r>
      <w:r w:rsidR="00BE4429">
        <w:instrText xml:space="preserve"> New Contributors (30)&lt;/summary&gt;\n* @KieraMengru0907 made their first contribution in https://github.com/ultralytics/yolov5/pull/9001\n* @cher-liang made their first contribution in https://github.com/ultralytics/yolov5/pull/9009\n* @0zppd made their first contribution in https://github.com/ultralytics/yolov5/pull/9068\n* @HighMans made their first contribution in https://github.com/ultralytics/yolov5/pull/9174\n* @ymerkli made their first contribution in https://github.com/ultralytics/yolov5/pull/9227\n* @spacewalk01 made their first contribution in https://github.com/ultralytics/yolov5/pull/9230\n* @VELCpro made their first contribution in https://github.com/ultralytics/yolov5/pull/9256\n* @DN6 made their first contribution in https://github.com/ultralytics/yolov5/pull/9232\n* @robinned made their first contribution in https://github.com/ultralytics/yolov5/pull/9330\n* @kisaragychihaya made their first contribution in https://github.com/ultralytics/yolov5/pull/9240\n* @hotohoto made their first contribution in https://github.com/ultralytics/yolov5/pull/9414\n* @Oswells made their first contribution in https://github.com/ultralytics/yolov5/pull/9452\n* @mucunwuxian made their first contribution in https://github.com/ultralytics/yolov5/pull/9487\n* @FeiGeChuanShu made their first contribution in https://github.com/ultralytics/yolov5/pull/9512\n* @zombob made their first contribution in https://github.com/ultralytics/yolov5/pull/9542\n* @gaziqbal made their first contribution in https://github.com/ultralytics/yolov5/pull/9228\n* @Forever518 made their first contribution in https://github.com/ultralytics/yolov5/pull/9545\n* @davidamacey made their first contribution in https://github.com/ultralytics/yolov5/pull/9576\n* @soumik12345 made their first contribution in https://github.com/ultralytics/yolov5/pull/9652\n* @senhorinfinito made their first contribution in https://github.com/ultralytics/yolov5/pull/9668\n* @KristenKehrer made their first contribution in https://github.com/ultralytics/yolov5/pull/9654\n* @paulguerrie made their first contribution in https://github.com/ultralytics/yolov5/pull/9724\n* @vladoossss made their first contribution in https://github.com/ultralytics/yolov5/pull/9785\n* @SSTato made their first contribution in https://github.com/ultralytics/yolov5/pull/9879\n* @janus-zheng made their first contribution in https://github.com/ultralytics/yolov5/pull/10090\n* @rusamentiaga made their first contribution in https://github.com/ultralytics/yolov5/pull/10131\n* @adumrewal made their first contribution in https://github.com/ultralytics/yolov5/pull/10163\n* @rkechols made their first contribution in https://github.com/ultralytics/yolov5/pull/10133\n* @triple-Mu made their first contribution in https://github.com/ultralytics/yolov5/pull/10166\n\n&lt;/details&gt;","DOI":"10.5281/zenodo.7347926","publisher":"Zenodo","source":"Zenodo","title":"ultralytics/yolov5: v7.0 - YOLOv5 SOTA Realtime Instance Segmentation","title-short":"ultralytics/yolov5","URL":"https://zenodo.org/records/7347926","author":[{"family":"Jocher","given":"Glenn"},{"family":"Chaurasia","given":"Ayush"},{"family":"Stoken","given":"Alex"},{"family":"Borovec","given":"Jirka"},{"family":"NanoCode012","given":""},{"family":"Kwon","given":"Yonghye"},{"family":"Michael","given":"Kalen"},{"family":"TaoXie","given":""},{"family":"Fang","given":"Jiacong"},{"family":"imyhxy","given":""},{"family":"Lorna","given":""},{"family":"Yifu)","given":"</w:instrText>
      </w:r>
      <w:r w:rsidR="00BE4429" w:rsidRPr="00EF73A7">
        <w:rPr>
          <w:rFonts w:ascii="MS Mincho" w:eastAsia="MS Mincho" w:hAnsi="MS Mincho" w:cs="MS Mincho" w:hint="eastAsia"/>
        </w:rPr>
        <w:instrText>曾逸夫</w:instrText>
      </w:r>
      <w:r w:rsidR="00BE4429">
        <w:instrText xml:space="preserve">(Zeng"},{"family":"Wong","given":"Colin"},{"family":"V","given":"Abhiram"},{"family":"Montes","given":"Diego"},{"family":"Wang","given":"Zhiqiang"},{"family":"Fati","given":"Cristi"},{"family":"Nadar","given":"Jebastin"},{"family":"Laughing","given":""},{"family":"UnglvKitDe","given":""},{"family":"Sonck","given":"Victor"},{"family":"tkianai","given":""},{"family":"yxNONG","given":""},{"family":"Skalski","given":"Piotr"},{"family":"Hogan","given":"Adam"},{"family":"Nair","given":"Dhruv"},{"family":"Strobel","given":"Max"},{"family":"Jain","given":"Mrinal"}],"accessed":{"date-parts":[["2026",4,19]]},"issued":{"date-parts":[["2022",11,22]]}}}],"schema":"https://github.com/citation-style-language/schema/raw/master/csl-citation.json"} </w:instrText>
      </w:r>
      <w:r>
        <w:fldChar w:fldCharType="separate"/>
      </w:r>
      <w:r w:rsidR="00BE4429" w:rsidRPr="00BE4429">
        <w:t>[20]</w:t>
      </w:r>
      <w:r>
        <w:fldChar w:fldCharType="end"/>
      </w:r>
      <w:r>
        <w:t xml:space="preserve">: A lightweight and efficient variant. </w:t>
      </w:r>
    </w:p>
    <w:p w14:paraId="0C4F6685" w14:textId="3800DEDC" w:rsidR="00CD0BA6" w:rsidRPr="00C73F56" w:rsidRDefault="00CD0BA6" w:rsidP="00EF73A7">
      <w:pPr>
        <w:pStyle w:val="ListParagraph"/>
        <w:numPr>
          <w:ilvl w:val="0"/>
          <w:numId w:val="33"/>
        </w:numPr>
        <w:ind w:left="284" w:hanging="284"/>
      </w:pPr>
      <w:r>
        <w:t xml:space="preserve">YOLOv8n: A compact model optimized for speed. </w:t>
      </w:r>
    </w:p>
    <w:p w14:paraId="32D1C28F" w14:textId="42840CAF" w:rsidR="00CD0BA6" w:rsidRPr="00C73F56" w:rsidRDefault="00CD0BA6" w:rsidP="00EF73A7">
      <w:pPr>
        <w:pStyle w:val="ListParagraph"/>
        <w:numPr>
          <w:ilvl w:val="0"/>
          <w:numId w:val="33"/>
        </w:numPr>
        <w:ind w:left="284" w:hanging="284"/>
      </w:pPr>
      <w:r>
        <w:t xml:space="preserve">YOLOv8s: A balanced model offering a trade-off between accuracy and efficiency. </w:t>
      </w:r>
    </w:p>
    <w:p w14:paraId="389A4AE7" w14:textId="58CF7125" w:rsidR="00CD0BA6" w:rsidRPr="00C73F56" w:rsidRDefault="00CD0BA6" w:rsidP="00EF73A7">
      <w:pPr>
        <w:pStyle w:val="ListParagraph"/>
        <w:numPr>
          <w:ilvl w:val="0"/>
          <w:numId w:val="33"/>
        </w:numPr>
        <w:ind w:left="284" w:hanging="284"/>
      </w:pPr>
      <w:r>
        <w:t>YOLOv8x: A high-capacity model designed for maximum accuracy</w:t>
      </w:r>
      <w:r w:rsidR="00EF73A7">
        <w:t xml:space="preserve"> </w:t>
      </w:r>
      <w:r w:rsidR="00EF73A7">
        <w:fldChar w:fldCharType="begin"/>
      </w:r>
      <w:r w:rsidR="00EF73A7">
        <w:instrText xml:space="preserve"> ADDIN ZOTERO_ITEM CSL_CITATION {"citationID":"hV23XMU0","properties":{"unsorted":false,"formattedCitation":"[3]","plainCitation":"[3]","noteIndex":0},"citationItems":[{"id":23,"uris":["http://zotero.org/users/16697400/items/ZW4MCNMK"],"itemData":{"id":23,"type":"software","abstract":"Ultralytics YOLO </w:instrText>
      </w:r>
      <w:r w:rsidR="00EF73A7" w:rsidRPr="00EF73A7">
        <w:rPr>
          <w:rFonts w:ascii="Segoe UI Emoji" w:hAnsi="Segoe UI Emoji" w:cs="Segoe UI Emoji"/>
        </w:rPr>
        <w:instrText>🚀</w:instrText>
      </w:r>
      <w:r w:rsidR="00EF73A7">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schema":"https://github.com/citation-style-language/schema/raw/master/csl-citation.json"} </w:instrText>
      </w:r>
      <w:r w:rsidR="00EF73A7">
        <w:fldChar w:fldCharType="separate"/>
      </w:r>
      <w:r w:rsidR="00EF73A7" w:rsidRPr="00EF73A7">
        <w:t>[3]</w:t>
      </w:r>
      <w:r w:rsidR="00EF73A7">
        <w:fldChar w:fldCharType="end"/>
      </w:r>
      <w:r>
        <w:t xml:space="preserve">. </w:t>
      </w:r>
    </w:p>
    <w:p w14:paraId="404F0AE9" w14:textId="7CDC0393" w:rsidR="00CD0BA6" w:rsidRPr="00C73F56" w:rsidRDefault="00CD0BA6" w:rsidP="00EF73A7">
      <w:pPr>
        <w:pStyle w:val="ListParagraph"/>
        <w:numPr>
          <w:ilvl w:val="0"/>
          <w:numId w:val="33"/>
        </w:numPr>
        <w:ind w:left="284" w:hanging="284"/>
      </w:pPr>
      <w:r>
        <w:t>YOLO26s: A recent architecture representing newer detection approaches.</w:t>
      </w:r>
    </w:p>
    <w:p w14:paraId="4AE4CE4B" w14:textId="44D369DF" w:rsidR="00CD0BA6" w:rsidRPr="00C73F56" w:rsidRDefault="00AB69CF" w:rsidP="00AB69CF">
      <w:r>
        <w:t xml:space="preserve">The selected models include both widely adopted YOLO </w:t>
      </w:r>
      <w:proofErr w:type="gramStart"/>
      <w:r>
        <w:t>architectures</w:t>
      </w:r>
      <w:proofErr w:type="gramEnd"/>
      <w:r>
        <w:t xml:space="preserve"> and recent implementations available through open-source repositories. This selection allows for a comprehensive comparison across models with varying computational requirements and detection capabilities.</w:t>
      </w:r>
    </w:p>
    <w:p w14:paraId="207EF7C9" w14:textId="40ADE779" w:rsidR="00CD0BA6" w:rsidRPr="00C73F56" w:rsidRDefault="00CD0BA6" w:rsidP="00CD0BA6">
      <w:pPr>
        <w:pStyle w:val="Heading2"/>
        <w:numPr>
          <w:ilvl w:val="1"/>
          <w:numId w:val="16"/>
        </w:numPr>
        <w:rPr>
          <w:rFonts w:cs="Times New Roman"/>
        </w:rPr>
      </w:pPr>
      <w:r>
        <w:rPr>
          <w:rFonts w:cs="Times New Roman"/>
        </w:rPr>
        <w:t>Confidence Threshold Parameterization</w:t>
      </w:r>
    </w:p>
    <w:p w14:paraId="239F6839" w14:textId="6E665EF3" w:rsidR="00CD0BA6" w:rsidRPr="00C73F56" w:rsidRDefault="00CD0BA6" w:rsidP="00CD0BA6">
      <w:pPr>
        <w:ind w:firstLine="708"/>
      </w:pPr>
      <w:r>
        <w:t>The confidence threshold τ is a key parameter that determines whether a predicted bounding box is retained or discarded. Formally, a detection is accepted if its confidence score exceeds τ.</w:t>
      </w:r>
    </w:p>
    <w:p w14:paraId="2CE8EE81" w14:textId="3F7F1E22" w:rsidR="00CD0BA6" w:rsidRPr="00C73F56" w:rsidRDefault="00CD0BA6" w:rsidP="00CD0BA6">
      <w:r>
        <w:t>To analyze the sensitivity of detection performance, we evaluate each model across multiple threshold values:</w:t>
      </w:r>
    </w:p>
    <w:p w14:paraId="4C7A5915" w14:textId="555A73BA" w:rsidR="001F394B" w:rsidRPr="00C73F56" w:rsidRDefault="001F394B" w:rsidP="001F394B">
      <w:pPr>
        <w:rPr>
          <w:rFonts w:eastAsiaTheme="minorEastAsia"/>
        </w:rPr>
      </w:pPr>
      <m:oMathPara>
        <m:oMath>
          <m:r>
            <w:rPr>
              <w:rFonts w:ascii="Cambria Math" w:hAnsi="Cambria Math"/>
            </w:rPr>
            <m:t xml:space="preserve">τ ∈ </m:t>
          </m:r>
          <m:r>
            <m:rPr>
              <m:lit/>
            </m:rPr>
            <w:rPr>
              <w:rFonts w:ascii="Cambria Math" w:hAnsi="Cambria Math"/>
            </w:rPr>
            <m:t>{</m:t>
          </m:r>
          <m:r>
            <w:rPr>
              <w:rFonts w:ascii="Cambria Math" w:hAnsi="Cambria Math"/>
            </w:rPr>
            <m:t>0.50, 0.30, 0.20, 0.10, 0.05</m:t>
          </m:r>
          <m:r>
            <m:rPr>
              <m:lit/>
            </m:rPr>
            <w:rPr>
              <w:rFonts w:ascii="Cambria Math" w:hAnsi="Cambria Math"/>
            </w:rPr>
            <m:t>}</m:t>
          </m:r>
        </m:oMath>
      </m:oMathPara>
    </w:p>
    <w:p w14:paraId="58A6E74D" w14:textId="46E00039" w:rsidR="00CD0BA6" w:rsidRPr="00C73F56" w:rsidRDefault="00CD0BA6" w:rsidP="00CD0BA6">
      <w:r>
        <w:t xml:space="preserve">In addition to raw threshold values, we introduce the concept of </w:t>
      </w:r>
      <w:r>
        <w:rPr>
          <w:b/>
          <w:bCs/>
        </w:rPr>
        <w:t>detection permissiveness</w:t>
      </w:r>
      <w:r>
        <w:t>, defined as:</w:t>
      </w:r>
    </w:p>
    <w:p w14:paraId="0C5B09BC" w14:textId="23F8FF4B" w:rsidR="00CD0BA6" w:rsidRPr="00C73F56" w:rsidRDefault="001F394B" w:rsidP="00CD0BA6">
      <m:oMathPara>
        <m:oMath>
          <m:r>
            <m:rPr>
              <m:sty m:val="p"/>
            </m:rPr>
            <w:rPr>
              <w:rFonts w:ascii="Cambria Math" w:hAnsi="Cambria Math"/>
            </w:rPr>
            <m:t>P = 1 - τ</m:t>
          </m:r>
        </m:oMath>
      </m:oMathPara>
    </w:p>
    <w:p w14:paraId="3B7989F2" w14:textId="776AABB6" w:rsidR="00CD0BA6" w:rsidRPr="00C73F56" w:rsidRDefault="00CD0BA6" w:rsidP="00CD0BA6">
      <w:r>
        <w:t xml:space="preserve">This transformation provides a more intuitive interpretation, where higher values of P correspond to more permissive detection settings. This perspective facilitates the analysis of how relaxing detection constraints </w:t>
      </w:r>
      <w:proofErr w:type="gramStart"/>
      <w:r>
        <w:t>affects</w:t>
      </w:r>
      <w:proofErr w:type="gramEnd"/>
      <w:r>
        <w:t xml:space="preserve"> performance.</w:t>
      </w:r>
    </w:p>
    <w:p w14:paraId="752F318B" w14:textId="6F928456" w:rsidR="00CD0BA6" w:rsidRPr="00C73F56" w:rsidRDefault="00CD0BA6" w:rsidP="00CD0BA6">
      <w:pPr>
        <w:pStyle w:val="Heading2"/>
        <w:numPr>
          <w:ilvl w:val="1"/>
          <w:numId w:val="16"/>
        </w:numPr>
        <w:rPr>
          <w:rFonts w:cs="Times New Roman"/>
        </w:rPr>
      </w:pPr>
      <w:r>
        <w:rPr>
          <w:rFonts w:cs="Times New Roman"/>
        </w:rPr>
        <w:t>Evaluation Metrics</w:t>
      </w:r>
    </w:p>
    <w:p w14:paraId="2B994841" w14:textId="4D7F3DC5" w:rsidR="00CD0BA6" w:rsidRPr="00C73F56" w:rsidRDefault="00AB69CF" w:rsidP="00CD0BA6">
      <w:r>
        <w:t xml:space="preserve">Detection performance is evaluated using standard metrics derived from true positives (TP), false positives (FP), and false negatives (FN), commonly used in object detection evaluation </w:t>
      </w:r>
      <w:r>
        <w:fldChar w:fldCharType="begin"/>
      </w:r>
      <w:r w:rsidR="00BE4429">
        <w:instrText xml:space="preserve"> ADDIN ZOTERO_ITEM CSL_CITATION {"citationID":"wNYu3eCa","properties":{"unsorted":false,"formattedCitation":"[12]","plainCitation":"[12]","noteIndex":0},"citationItems":[{"id":18,"uris":["http://zotero.org/users/16697400/items/S4PJPVR7"],"itemData":{"id":18,"type":"article-journal","abstract":"The Pascal Visual Object Classes (VOC) challenge is a benchmark in visual object category recognition and detection, providing the vision and machine learning communities with a standard dataset of images and annotation, and standard evaluation procedures. Organised annually from 2005 to present, the challenge and its associated dataset has become accepted as the benchmark for object detection.","container-title":"International Journal of Computer Vision","DOI":"10.1007/s11263-009-0275-4","ISSN":"1573-1405","issue":"2","journalAbbreviation":"Int J Comput Vis","language":"en","page":"303-338","source":"Springer Link","title":"The Pascal Visual Object Classes (VOC) Challenge","volume":"88","author":[{"family":"Everingham","given":"Mark"},{"family":"Van Gool","given":"Luc"},{"family":"Williams","given":"Christopher K. I."},{"family":"Winn","given":"John"},{"family":"Zisserman","given":"Andrew"}],"issued":{"date-parts":[["2010",6,1]]}}}],"schema":"https://github.com/citation-style-language/schema/raw/master/csl-citation.json"} </w:instrText>
      </w:r>
      <w:r>
        <w:fldChar w:fldCharType="separate"/>
      </w:r>
      <w:r w:rsidR="00BE4429" w:rsidRPr="00BE4429">
        <w:t>[12]</w:t>
      </w:r>
      <w:r>
        <w:fldChar w:fldCharType="end"/>
      </w:r>
      <w:r>
        <w:t>. A predicted bounding box is considered a true positive if it matches a ground truth object with an Intersection over Union (</w:t>
      </w:r>
      <w:proofErr w:type="spellStart"/>
      <w:r>
        <w:t>IoU</w:t>
      </w:r>
      <w:proofErr w:type="spellEnd"/>
      <w:r>
        <w:t>) greater than or equal to 0.5.</w:t>
      </w:r>
    </w:p>
    <w:p w14:paraId="60EA775A" w14:textId="47C6888F" w:rsidR="00CD0BA6" w:rsidRPr="00C73F56" w:rsidRDefault="00CD0BA6" w:rsidP="00CD0BA6">
      <w:r>
        <w:t>The following metrics are computed:</w:t>
      </w:r>
    </w:p>
    <w:p w14:paraId="35E42F6E" w14:textId="3A6A6097" w:rsidR="00CD0BA6" w:rsidRPr="00C73F56" w:rsidRDefault="00CD0BA6" w:rsidP="00CD0BA6">
      <w:r>
        <w:t>Precision:</w:t>
      </w:r>
    </w:p>
    <w:p w14:paraId="588766B4" w14:textId="4A4095E2" w:rsidR="00CD0BA6" w:rsidRPr="00C73F56" w:rsidRDefault="001F394B" w:rsidP="00EF73A7">
      <w:pPr>
        <w:ind w:firstLine="0"/>
      </w:pPr>
      <m:oMathPara>
        <m:oMath>
          <m:r>
            <m:rPr>
              <m:sty m:val="p"/>
            </m:rPr>
            <w:rPr>
              <w:rFonts w:ascii="Cambria Math" w:hAnsi="Cambria Math"/>
            </w:rPr>
            <m:t>Precision =</m:t>
          </m:r>
          <m:f>
            <m:fPr>
              <m:ctrlPr>
                <w:rPr>
                  <w:rFonts w:ascii="Cambria Math" w:hAnsi="Cambria Math"/>
                </w:rPr>
              </m:ctrlPr>
            </m:fPr>
            <m:num>
              <m:r>
                <m:rPr>
                  <m:sty m:val="p"/>
                </m:rPr>
                <w:rPr>
                  <w:rFonts w:ascii="Cambria Math" w:hAnsi="Cambria Math"/>
                </w:rPr>
                <m:t>TP</m:t>
              </m:r>
            </m:num>
            <m:den>
              <m:r>
                <w:rPr>
                  <w:rFonts w:ascii="Cambria Math" w:hAnsi="Cambria Math"/>
                </w:rPr>
                <m:t>(TP+FP)</m:t>
              </m:r>
            </m:den>
          </m:f>
        </m:oMath>
      </m:oMathPara>
    </w:p>
    <w:p w14:paraId="1892B587" w14:textId="71D967E9" w:rsidR="00CD0BA6" w:rsidRPr="00C73F56" w:rsidRDefault="00CD0BA6" w:rsidP="00CD0BA6">
      <w:r>
        <w:t>Recall:</w:t>
      </w:r>
    </w:p>
    <w:p w14:paraId="76E6D7AF" w14:textId="318E60AB" w:rsidR="00CD0BA6" w:rsidRPr="00C73F56" w:rsidRDefault="001F394B" w:rsidP="00CD0BA6">
      <m:oMathPara>
        <m:oMath>
          <m:r>
            <m:rPr>
              <m:sty m:val="p"/>
            </m:rPr>
            <w:rPr>
              <w:rFonts w:ascii="Cambria Math" w:hAnsi="Cambria Math"/>
            </w:rPr>
            <m:t>Recall =</m:t>
          </m:r>
          <m:f>
            <m:fPr>
              <m:ctrlPr>
                <w:rPr>
                  <w:rFonts w:ascii="Cambria Math" w:hAnsi="Cambria Math"/>
                </w:rPr>
              </m:ctrlPr>
            </m:fPr>
            <m:num>
              <m:r>
                <m:rPr>
                  <m:sty m:val="p"/>
                </m:rPr>
                <w:rPr>
                  <w:rFonts w:ascii="Cambria Math" w:hAnsi="Cambria Math"/>
                </w:rPr>
                <m:t>TP</m:t>
              </m:r>
            </m:num>
            <m:den>
              <m:r>
                <w:rPr>
                  <w:rFonts w:ascii="Cambria Math" w:hAnsi="Cambria Math"/>
                </w:rPr>
                <m:t>(TP+FN)</m:t>
              </m:r>
            </m:den>
          </m:f>
        </m:oMath>
      </m:oMathPara>
    </w:p>
    <w:p w14:paraId="7CAB5F1D" w14:textId="3C744091" w:rsidR="00CD0BA6" w:rsidRPr="00C73F56" w:rsidRDefault="00CD0BA6" w:rsidP="00CD0BA6">
      <w:r>
        <w:t>F1-score:</w:t>
      </w:r>
    </w:p>
    <w:p w14:paraId="033FFAD4" w14:textId="754E4696" w:rsidR="00CD0BA6" w:rsidRPr="00C73F56" w:rsidRDefault="001F394B" w:rsidP="00CD0BA6">
      <m:oMathPara>
        <m:oMath>
          <m:r>
            <w:rPr>
              <w:rFonts w:ascii="Cambria Math" w:hAnsi="Cambria Math"/>
            </w:rPr>
            <m:t>F1=2 ×</m:t>
          </m:r>
          <m:f>
            <m:fPr>
              <m:ctrlPr>
                <w:rPr>
                  <w:rFonts w:ascii="Cambria Math" w:hAnsi="Cambria Math"/>
                  <w:i/>
                </w:rPr>
              </m:ctrlPr>
            </m:fPr>
            <m:num>
              <m:r>
                <w:rPr>
                  <w:rFonts w:ascii="Cambria Math" w:hAnsi="Cambria Math"/>
                </w:rPr>
                <m:t>( Precision × Recall )</m:t>
              </m:r>
            </m:num>
            <m:den>
              <m:r>
                <w:rPr>
                  <w:rFonts w:ascii="Cambria Math" w:hAnsi="Cambria Math"/>
                </w:rPr>
                <m:t>( Precision+ Recall )</m:t>
              </m:r>
            </m:den>
          </m:f>
        </m:oMath>
      </m:oMathPara>
    </w:p>
    <w:p w14:paraId="5F1624E6" w14:textId="52DDDC4E" w:rsidR="00CD0BA6" w:rsidRPr="00C73F56" w:rsidRDefault="00CD0BA6" w:rsidP="00CD0BA6">
      <w:r>
        <w:t>These metrics provide complementary perspectives on detection performance. Precision measures the correctness of detections, while recall reflects the ability to identify all relevant objects. The F1-score is used as the primary evaluation metric, as it balances both precision and recall.</w:t>
      </w:r>
    </w:p>
    <w:p w14:paraId="635D5004" w14:textId="4396B4FE" w:rsidR="00CD0BA6" w:rsidRPr="00C73F56" w:rsidRDefault="00CD0BA6" w:rsidP="00CD0BA6">
      <w:pPr>
        <w:pStyle w:val="Heading2"/>
        <w:numPr>
          <w:ilvl w:val="1"/>
          <w:numId w:val="16"/>
        </w:numPr>
        <w:rPr>
          <w:rFonts w:cs="Times New Roman"/>
        </w:rPr>
      </w:pPr>
      <w:r>
        <w:rPr>
          <w:rFonts w:cs="Times New Roman"/>
        </w:rPr>
        <w:t>Experimental Protocol</w:t>
      </w:r>
    </w:p>
    <w:p w14:paraId="2C38DE5C" w14:textId="56F6E10D" w:rsidR="00CD0BA6" w:rsidRPr="00C73F56" w:rsidRDefault="00CD0BA6" w:rsidP="00EF73A7">
      <w:r>
        <w:t>To ensure reproducibility and fairness, all experiments are conducted under identical conditions:</w:t>
      </w:r>
    </w:p>
    <w:p w14:paraId="040EC896" w14:textId="1368B001" w:rsidR="00CD0BA6" w:rsidRPr="00C73F56" w:rsidRDefault="00CD0BA6" w:rsidP="00EF73A7">
      <w:pPr>
        <w:pStyle w:val="ListParagraph"/>
        <w:numPr>
          <w:ilvl w:val="0"/>
          <w:numId w:val="32"/>
        </w:numPr>
        <w:ind w:left="284" w:hanging="284"/>
      </w:pPr>
      <w:r>
        <w:t>Intersection over Union (</w:t>
      </w:r>
      <w:proofErr w:type="spellStart"/>
      <w:r>
        <w:t>IoU</w:t>
      </w:r>
      <w:proofErr w:type="spellEnd"/>
      <w:r>
        <w:t xml:space="preserve">) threshold fixed at 0.5 </w:t>
      </w:r>
    </w:p>
    <w:p w14:paraId="6EE42CB4" w14:textId="7BB3865E" w:rsidR="00CD0BA6" w:rsidRPr="00C73F56" w:rsidRDefault="00CD0BA6" w:rsidP="00EF73A7">
      <w:pPr>
        <w:pStyle w:val="ListParagraph"/>
        <w:numPr>
          <w:ilvl w:val="0"/>
          <w:numId w:val="32"/>
        </w:numPr>
        <w:ind w:left="284" w:hanging="284"/>
      </w:pPr>
      <w:r>
        <w:t xml:space="preserve">Single target class: person </w:t>
      </w:r>
    </w:p>
    <w:p w14:paraId="475ED503" w14:textId="38401BFD" w:rsidR="00CD0BA6" w:rsidRPr="00C73F56" w:rsidRDefault="00CD0BA6" w:rsidP="00EF73A7">
      <w:pPr>
        <w:pStyle w:val="ListParagraph"/>
        <w:numPr>
          <w:ilvl w:val="0"/>
          <w:numId w:val="32"/>
        </w:numPr>
        <w:ind w:left="284" w:hanging="284"/>
      </w:pPr>
      <w:r>
        <w:t xml:space="preserve">No frame skipping or temporal subsampling </w:t>
      </w:r>
    </w:p>
    <w:p w14:paraId="141BDC01" w14:textId="771CB570" w:rsidR="00CD0BA6" w:rsidRPr="00C73F56" w:rsidRDefault="00CD0BA6" w:rsidP="00EF73A7">
      <w:pPr>
        <w:pStyle w:val="ListParagraph"/>
        <w:numPr>
          <w:ilvl w:val="0"/>
          <w:numId w:val="32"/>
        </w:numPr>
        <w:ind w:left="284" w:hanging="284"/>
      </w:pPr>
      <w:r>
        <w:t xml:space="preserve">No artificial frame rate constraints </w:t>
      </w:r>
    </w:p>
    <w:p w14:paraId="154FAD0E" w14:textId="0B9ECA20" w:rsidR="00CD0BA6" w:rsidRPr="00C73F56" w:rsidRDefault="00CD0BA6" w:rsidP="00EF73A7">
      <w:pPr>
        <w:pStyle w:val="ListParagraph"/>
        <w:numPr>
          <w:ilvl w:val="0"/>
          <w:numId w:val="32"/>
        </w:numPr>
        <w:ind w:left="284" w:hanging="284"/>
      </w:pPr>
      <w:r>
        <w:t xml:space="preserve">Identical input resolution per model </w:t>
      </w:r>
    </w:p>
    <w:p w14:paraId="3A6EB15B" w14:textId="076277E7" w:rsidR="00CD0BA6" w:rsidRPr="00C73F56" w:rsidRDefault="00CD0BA6" w:rsidP="00CD0BA6">
      <w:r>
        <w:t xml:space="preserve">Each model is evaluated independently across all threshold values on each dataset sequence. </w:t>
      </w:r>
    </w:p>
    <w:p w14:paraId="6EF7D71B" w14:textId="66108D2B" w:rsidR="00CD0BA6" w:rsidRPr="00C73F56" w:rsidRDefault="00CD0BA6" w:rsidP="00CD0BA6">
      <w:pPr>
        <w:pStyle w:val="Heading2"/>
        <w:numPr>
          <w:ilvl w:val="1"/>
          <w:numId w:val="16"/>
        </w:numPr>
        <w:rPr>
          <w:rFonts w:cs="Times New Roman"/>
        </w:rPr>
      </w:pPr>
      <w:r>
        <w:rPr>
          <w:rFonts w:cs="Times New Roman"/>
        </w:rPr>
        <w:t>Performance and Efficiency Measurement</w:t>
      </w:r>
    </w:p>
    <w:p w14:paraId="45AA40FD" w14:textId="3CEC3474" w:rsidR="00CD0BA6" w:rsidRPr="00C73F56" w:rsidRDefault="00CD0BA6" w:rsidP="00CD0BA6">
      <w:r>
        <w:t>In addition to detection accuracy, computational performance is evaluated using frames per second (FPS), measured during inference. This metric reflects the real-time capability of each model and enables analysis of the trade-off between detection performance and computational efficiency.</w:t>
      </w:r>
    </w:p>
    <w:p w14:paraId="3F8FC4B4" w14:textId="1B978E81" w:rsidR="00CD0BA6" w:rsidRPr="00C73F56" w:rsidRDefault="00CD0BA6" w:rsidP="00CD0BA6">
      <w:r>
        <w:t>To provide a meaningful comparison, we also identify, for each model, the operating point that maximizes the F1-score. This allows the evaluation of the best achievable performance under optimal threshold selection and supports the analysis of speed accuracy trade-offs.</w:t>
      </w:r>
    </w:p>
    <w:p w14:paraId="7C533741" w14:textId="71522647" w:rsidR="00CD0BA6" w:rsidRPr="00C73F56" w:rsidRDefault="00941C4E" w:rsidP="00CD0BA6">
      <w:r>
        <w:t>These measures should ensure controlled evaluation by isolating the effect of confidence threshold selection and combining accuracy and efficiency metrics, this framework enables a comprehensive analysis of detector behavior in dense surveillance environments.</w:t>
      </w:r>
    </w:p>
    <w:p w14:paraId="39E32FD3" w14:textId="25DE9B8E" w:rsidR="00941C4E" w:rsidRPr="00C73F56" w:rsidRDefault="00941C4E" w:rsidP="00941C4E">
      <w:pPr>
        <w:pStyle w:val="Heading1"/>
        <w:numPr>
          <w:ilvl w:val="0"/>
          <w:numId w:val="16"/>
        </w:numPr>
        <w:rPr>
          <w:rFonts w:cs="Times New Roman"/>
        </w:rPr>
      </w:pPr>
      <w:r>
        <w:rPr>
          <w:rFonts w:cs="Times New Roman"/>
        </w:rPr>
        <w:t>Experimental Setup</w:t>
      </w:r>
    </w:p>
    <w:p w14:paraId="198651EA" w14:textId="04C9D459" w:rsidR="00941C4E" w:rsidRPr="00C73F56" w:rsidRDefault="00941C4E" w:rsidP="00941C4E">
      <w:pPr>
        <w:pStyle w:val="Heading2"/>
        <w:numPr>
          <w:ilvl w:val="1"/>
          <w:numId w:val="16"/>
        </w:numPr>
        <w:rPr>
          <w:rFonts w:cs="Times New Roman"/>
        </w:rPr>
      </w:pPr>
      <w:r>
        <w:rPr>
          <w:rFonts w:cs="Times New Roman"/>
        </w:rPr>
        <w:t>Dataset Description</w:t>
      </w:r>
    </w:p>
    <w:p w14:paraId="63ED8B56" w14:textId="6B9A1D5D" w:rsidR="00941C4E" w:rsidRPr="00C73F56" w:rsidRDefault="00BD49B2" w:rsidP="00941C4E">
      <w:r>
        <w:t xml:space="preserve">To evaluate detection performance in dense surveillance scenarios, we use the MOT20 dataset </w:t>
      </w:r>
      <w:r>
        <w:fldChar w:fldCharType="begin"/>
      </w:r>
      <w:r w:rsidR="00BE4429">
        <w:instrText xml:space="preserve"> ADDIN ZOTERO_ITEM CSL_CITATION {"citationID":"NSf2X5U8","properties":{"unsorted":false,"formattedCitation":"[8]","plainCitation":"[8]","noteIndex":0},"citationItems":[{"id":94,"uris":["http://zotero.org/users/16697400/items/QSK8F2AL"],"itemData":{"id":94,"type":"article","abstract":"Standardized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r>
      <w:r>
        <w:fldChar w:fldCharType="separate"/>
      </w:r>
      <w:r w:rsidR="00BE4429" w:rsidRPr="00BE4429">
        <w:t>[8]</w:t>
      </w:r>
      <w:r>
        <w:fldChar w:fldCharType="end"/>
      </w:r>
      <w:r>
        <w:t xml:space="preserve">, a widely adopted benchmark for multi-object tracking and </w:t>
      </w:r>
      <w:r>
        <w:lastRenderedPageBreak/>
        <w:t xml:space="preserve">detection in crowded environments. The dataset is specifically designed to capture high-density scenes, with a large number of pedestrians and significant object overlap </w:t>
      </w:r>
      <w:r>
        <w:fldChar w:fldCharType="begin"/>
      </w:r>
      <w:r w:rsidR="00BE4429">
        <w:instrText xml:space="preserve"> ADDIN ZOTERO_ITEM CSL_CITATION {"citationID":"7TACeZ8s","properties":{"unsorted":false,"formattedCitation":"[8]","plainCitation":"[8]","noteIndex":0},"citationItems":[{"id":94,"uris":["http://zotero.org/users/16697400/items/QSK8F2AL"],"itemData":{"id":94,"type":"article","abstract":"Standardized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r>
      <w:r>
        <w:fldChar w:fldCharType="separate"/>
      </w:r>
      <w:r w:rsidR="00BE4429" w:rsidRPr="00BE4429">
        <w:t>[8]</w:t>
      </w:r>
      <w:r>
        <w:fldChar w:fldCharType="end"/>
      </w:r>
      <w:r>
        <w:t>.</w:t>
      </w:r>
    </w:p>
    <w:p w14:paraId="21DCBC92" w14:textId="628AECE8" w:rsidR="00941C4E" w:rsidRPr="00C73F56" w:rsidRDefault="00BD49B2" w:rsidP="00941C4E">
      <w:r>
        <w:t>Two sequences from the dataset are selected to represent different levels of crowd density as shown in Figure 1:</w:t>
      </w:r>
    </w:p>
    <w:p w14:paraId="101F3438" w14:textId="0B0C447A" w:rsidR="00941C4E" w:rsidRPr="00C73F56" w:rsidRDefault="00941C4E" w:rsidP="00EF73A7">
      <w:pPr>
        <w:pStyle w:val="ListParagraph"/>
        <w:numPr>
          <w:ilvl w:val="0"/>
          <w:numId w:val="36"/>
        </w:numPr>
        <w:ind w:left="284" w:hanging="284"/>
      </w:pPr>
      <w:r>
        <w:t xml:space="preserve">MOT20-02: A moderately dense sequence with relatively lower occlusion levels. </w:t>
      </w:r>
    </w:p>
    <w:p w14:paraId="22C9A3F5" w14:textId="3555776A" w:rsidR="00941C4E" w:rsidRPr="00C73F56" w:rsidRDefault="00BD49B2" w:rsidP="00EF73A7">
      <w:pPr>
        <w:pStyle w:val="ListParagraph"/>
        <w:numPr>
          <w:ilvl w:val="0"/>
          <w:numId w:val="36"/>
        </w:numPr>
        <w:ind w:left="284" w:hanging="284"/>
      </w:pPr>
      <w:r>
        <w:t>MOT20-05: A highly dense sequence severely occluded.</w:t>
      </w:r>
    </w:p>
    <w:p w14:paraId="782A8655" w14:textId="24866ACA" w:rsidR="00FD0707" w:rsidRDefault="00941C4E" w:rsidP="00FD0707">
      <w:r>
        <w:t xml:space="preserve">Each sequence provides frame-level ground truth annotations in the form of bounding boxes for the "person" class, which is our focus. </w:t>
      </w:r>
    </w:p>
    <w:p w14:paraId="31ED1D06" w14:textId="116C4785" w:rsidR="00FA63F6" w:rsidRDefault="00FA63F6" w:rsidP="00FA63F6">
      <w:pPr>
        <w:ind w:firstLine="0"/>
      </w:pPr>
    </w:p>
    <w:p w14:paraId="5CFEC38C" w14:textId="428D6F15" w:rsidR="00FA63F6" w:rsidRPr="00FA63F6" w:rsidRDefault="00FA63F6" w:rsidP="000C51CB">
      <w:pPr>
        <w:pStyle w:val="Caption"/>
        <w:ind w:firstLine="0"/>
        <w:jc w:val="left"/>
        <w:rPr>
          <w:noProof/>
          <w:szCs w:val="22"/>
        </w:rPr>
      </w:pPr>
      <w:r>
        <w:t xml:space="preserve">Figure </w:t>
      </w:r>
      <w:fldSimple w:instr=" SEQ Figure \* ARABIC ">
        <w:r>
          <w:rPr>
            <w:noProof/>
          </w:rPr>
          <w:t>1</w:t>
        </w:r>
      </w:fldSimple>
      <w:r>
        <w:t>.</w:t>
      </w:r>
      <w:r>
        <w:rPr>
          <w:i w:val="0"/>
          <w:iCs w:val="0"/>
          <w:color w:val="auto"/>
          <w:sz w:val="20"/>
          <w:szCs w:val="22"/>
        </w:rPr>
        <w:t xml:space="preserve"> </w:t>
      </w:r>
      <w:r>
        <w:t xml:space="preserve">Example frames from the MOT20 dataset. </w:t>
      </w:r>
      <w:r>
        <w:br/>
        <w:t>(a) MOT20-02, (b) MOT20-05.</w:t>
      </w:r>
    </w:p>
    <w:p w14:paraId="1FBB37B9" w14:textId="06A2E1DB" w:rsidR="00941C4E" w:rsidRPr="00C73F56" w:rsidRDefault="00941C4E" w:rsidP="00941C4E">
      <w:pPr>
        <w:pStyle w:val="Heading2"/>
        <w:numPr>
          <w:ilvl w:val="1"/>
          <w:numId w:val="16"/>
        </w:numPr>
        <w:rPr>
          <w:rFonts w:cs="Times New Roman"/>
        </w:rPr>
      </w:pPr>
      <w:r>
        <w:rPr>
          <w:rFonts w:cs="Times New Roman"/>
        </w:rPr>
        <w:t>Implementation Details</w:t>
      </w:r>
    </w:p>
    <w:p w14:paraId="1E2C3B11" w14:textId="32BA969C" w:rsidR="00941C4E" w:rsidRPr="00C73F56" w:rsidRDefault="00941C4E" w:rsidP="00941C4E">
      <w:r>
        <w:t>All experiments are conducted using a unified detection pipeline implemented in Python. The pipeline integrates multiple YOLO-based models through a common interface, ensuring consistent preprocessing, inference, and post-processing steps across all experiments.</w:t>
      </w:r>
    </w:p>
    <w:p w14:paraId="39A89290" w14:textId="5C766338" w:rsidR="00941C4E" w:rsidRPr="00C73F56" w:rsidRDefault="00941C4E" w:rsidP="00941C4E">
      <w:r>
        <w:t>Models are executed using their respective official or widely adopted implementations. To ensure consistency, inference settings are standardized as follows:</w:t>
      </w:r>
    </w:p>
    <w:p w14:paraId="7053DAF1" w14:textId="4949D15B" w:rsidR="00941C4E" w:rsidRPr="00C73F56" w:rsidRDefault="00941C4E" w:rsidP="00EF73A7">
      <w:pPr>
        <w:pStyle w:val="ListParagraph"/>
        <w:numPr>
          <w:ilvl w:val="0"/>
          <w:numId w:val="39"/>
        </w:numPr>
        <w:ind w:left="284" w:hanging="284"/>
      </w:pPr>
      <w:r>
        <w:t xml:space="preserve">Fixed input resolution per model (default configuration) </w:t>
      </w:r>
    </w:p>
    <w:p w14:paraId="7C4332F8" w14:textId="7E546356" w:rsidR="00941C4E" w:rsidRPr="00C73F56" w:rsidRDefault="00941C4E" w:rsidP="00EF73A7">
      <w:pPr>
        <w:pStyle w:val="ListParagraph"/>
        <w:numPr>
          <w:ilvl w:val="0"/>
          <w:numId w:val="39"/>
        </w:numPr>
        <w:ind w:left="284" w:hanging="284"/>
      </w:pPr>
      <w:r>
        <w:t xml:space="preserve">No additional data augmentation during inference </w:t>
      </w:r>
    </w:p>
    <w:p w14:paraId="486C08B0" w14:textId="1AA5C497" w:rsidR="00941C4E" w:rsidRPr="00C73F56" w:rsidRDefault="00941C4E" w:rsidP="00EF73A7">
      <w:pPr>
        <w:pStyle w:val="ListParagraph"/>
        <w:numPr>
          <w:ilvl w:val="0"/>
          <w:numId w:val="39"/>
        </w:numPr>
        <w:ind w:left="284" w:hanging="284"/>
      </w:pPr>
      <w:r>
        <w:t xml:space="preserve">Default non-maximum suppression (NMS) settings </w:t>
      </w:r>
    </w:p>
    <w:p w14:paraId="54C50417" w14:textId="053B11AB" w:rsidR="00941C4E" w:rsidRPr="00C73F56" w:rsidRDefault="00941C4E" w:rsidP="00EF73A7">
      <w:pPr>
        <w:pStyle w:val="ListParagraph"/>
        <w:numPr>
          <w:ilvl w:val="0"/>
          <w:numId w:val="39"/>
        </w:numPr>
        <w:ind w:left="284" w:hanging="284"/>
      </w:pPr>
      <w:r>
        <w:t xml:space="preserve">Confidence threshold varied systematically as defined in Section 3.4 </w:t>
      </w:r>
    </w:p>
    <w:p w14:paraId="1352B690" w14:textId="5AC3A623" w:rsidR="00941C4E" w:rsidRPr="00C73F56" w:rsidRDefault="00941C4E" w:rsidP="00941C4E">
      <w:r>
        <w:t>Detection outputs are recorded in a structured format (JSON) to facilitate reproducible evaluation and metric computation.</w:t>
      </w:r>
    </w:p>
    <w:p w14:paraId="68FE6E31" w14:textId="14E3FCE0" w:rsidR="00941C4E" w:rsidRPr="00C73F56" w:rsidRDefault="00941C4E" w:rsidP="00941C4E">
      <w:pPr>
        <w:pStyle w:val="Heading2"/>
        <w:numPr>
          <w:ilvl w:val="1"/>
          <w:numId w:val="16"/>
        </w:numPr>
        <w:rPr>
          <w:rFonts w:cs="Times New Roman"/>
        </w:rPr>
      </w:pPr>
      <w:r>
        <w:rPr>
          <w:rFonts w:cs="Times New Roman"/>
        </w:rPr>
        <w:t>Hardware Configuration</w:t>
      </w:r>
    </w:p>
    <w:p w14:paraId="682928EC" w14:textId="3258CEE0" w:rsidR="00FC10F1" w:rsidRPr="00C73F56" w:rsidRDefault="00941C4E" w:rsidP="00941C4E">
      <w:r>
        <w:t>Experiments were conducted on a system equipped with an NVIDIA RTX 5080 GPU. All models were evaluated under identical hardware conditions to ensure fairness in speed comparison.</w:t>
      </w:r>
    </w:p>
    <w:p w14:paraId="078A7A75" w14:textId="63916D7D" w:rsidR="00941C4E" w:rsidRPr="00C73F56" w:rsidRDefault="00941C4E" w:rsidP="00941C4E">
      <w:r>
        <w:t xml:space="preserve">Inference speed is measured in frames per second (FPS), computed as the average number of processed frames per second over the entire sequence. </w:t>
      </w:r>
    </w:p>
    <w:p w14:paraId="164CFE9F" w14:textId="46F69709" w:rsidR="00941C4E" w:rsidRPr="00C73F56" w:rsidRDefault="00941C4E" w:rsidP="00941C4E">
      <w:pPr>
        <w:pStyle w:val="Heading2"/>
        <w:numPr>
          <w:ilvl w:val="1"/>
          <w:numId w:val="16"/>
        </w:numPr>
        <w:rPr>
          <w:rFonts w:cs="Times New Roman"/>
        </w:rPr>
      </w:pPr>
      <w:r>
        <w:rPr>
          <w:rFonts w:cs="Times New Roman"/>
        </w:rPr>
        <w:t>Evaluation Protocol</w:t>
      </w:r>
    </w:p>
    <w:p w14:paraId="27848FE9" w14:textId="53BB8100" w:rsidR="00941C4E" w:rsidRPr="00C73F56" w:rsidRDefault="007A3FCB" w:rsidP="00941C4E">
      <w:r>
        <w:rPr>
          <w:noProof/>
        </w:rPr>
        <w:drawing>
          <wp:anchor distT="0" distB="0" distL="114300" distR="114300" simplePos="0" relativeHeight="251659264" behindDoc="0" locked="0" layoutInCell="1" allowOverlap="1" wp14:anchorId="77907F35" wp14:editId="7946B0F4">
            <wp:simplePos x="0" y="0"/>
            <wp:positionH relativeFrom="margin">
              <wp:posOffset>-1255</wp:posOffset>
            </wp:positionH>
            <wp:positionV relativeFrom="paragraph">
              <wp:posOffset>-4707813</wp:posOffset>
            </wp:positionV>
            <wp:extent cx="2519680" cy="1416050"/>
            <wp:effectExtent l="0" t="0" r="0" b="0"/>
            <wp:wrapTopAndBottom/>
            <wp:docPr id="20320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97179"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9680" cy="1416050"/>
                    </a:xfrm>
                    <a:prstGeom prst="rect">
                      <a:avLst/>
                    </a:prstGeom>
                  </pic:spPr>
                </pic:pic>
              </a:graphicData>
            </a:graphic>
            <wp14:sizeRelH relativeFrom="margin">
              <wp14:pctWidth>0</wp14:pctWidth>
            </wp14:sizeRelH>
            <wp14:sizeRelV relativeFrom="margin">
              <wp14:pctHeight>0</wp14:pctHeight>
            </wp14:sizeRelV>
          </wp:anchor>
        </w:drawing>
      </w:r>
      <w:r w:rsidR="00F017B4">
        <w:rPr>
          <w:noProof/>
        </w:rPr>
        <w:drawing>
          <wp:anchor distT="0" distB="0" distL="114300" distR="114300" simplePos="0" relativeHeight="251664384" behindDoc="0" locked="0" layoutInCell="1" allowOverlap="1" wp14:anchorId="58956B75" wp14:editId="090C32C8">
            <wp:simplePos x="0" y="0"/>
            <wp:positionH relativeFrom="margin">
              <wp:posOffset>-2540</wp:posOffset>
            </wp:positionH>
            <wp:positionV relativeFrom="paragraph">
              <wp:posOffset>-4686935</wp:posOffset>
            </wp:positionV>
            <wp:extent cx="2519680" cy="1643380"/>
            <wp:effectExtent l="0" t="0" r="0" b="0"/>
            <wp:wrapTopAndBottom/>
            <wp:docPr id="220113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3418"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9680" cy="1643380"/>
                    </a:xfrm>
                    <a:prstGeom prst="rect">
                      <a:avLst/>
                    </a:prstGeom>
                  </pic:spPr>
                </pic:pic>
              </a:graphicData>
            </a:graphic>
            <wp14:sizeRelH relativeFrom="margin">
              <wp14:pctWidth>0</wp14:pctWidth>
            </wp14:sizeRelH>
            <wp14:sizeRelV relativeFrom="margin">
              <wp14:pctHeight>0</wp14:pctHeight>
            </wp14:sizeRelV>
          </wp:anchor>
        </w:drawing>
      </w:r>
      <w:r w:rsidR="00941C4E">
        <w:t>For each model and each confidence threshold value, detection is performed on all frames of the selected sequences. The resulting predictions are compared against ground truth annotations using the evaluation framework described in Section 3.</w:t>
      </w:r>
    </w:p>
    <w:p w14:paraId="6270EDE7" w14:textId="1B885391" w:rsidR="00941C4E" w:rsidRPr="00C73F56" w:rsidRDefault="00941C4E" w:rsidP="00941C4E">
      <w:r>
        <w:t>The evaluation protocol ensures:</w:t>
      </w:r>
    </w:p>
    <w:p w14:paraId="0C2F29A4" w14:textId="57B88986" w:rsidR="00941C4E" w:rsidRPr="00C73F56" w:rsidRDefault="00F017B4" w:rsidP="00EF73A7">
      <w:pPr>
        <w:pStyle w:val="ListParagraph"/>
        <w:numPr>
          <w:ilvl w:val="0"/>
          <w:numId w:val="37"/>
        </w:numPr>
        <w:ind w:left="284" w:hanging="284"/>
      </w:pPr>
      <w:r>
        <w:rPr>
          <w:noProof/>
        </w:rPr>
        <mc:AlternateContent>
          <mc:Choice Requires="wps">
            <w:drawing>
              <wp:anchor distT="0" distB="0" distL="114300" distR="114300" simplePos="0" relativeHeight="251660288" behindDoc="0" locked="0" layoutInCell="1" allowOverlap="1" wp14:anchorId="070B3F8B" wp14:editId="054A84B7">
                <wp:simplePos x="0" y="0"/>
                <wp:positionH relativeFrom="column">
                  <wp:posOffset>-747628</wp:posOffset>
                </wp:positionH>
                <wp:positionV relativeFrom="paragraph">
                  <wp:posOffset>2301</wp:posOffset>
                </wp:positionV>
                <wp:extent cx="292100" cy="213360"/>
                <wp:effectExtent l="0" t="0" r="0" b="0"/>
                <wp:wrapTight wrapText="bothSides">
                  <wp:wrapPolygon edited="0">
                    <wp:start x="4226" y="0"/>
                    <wp:lineTo x="4226" y="19286"/>
                    <wp:lineTo x="16904" y="19286"/>
                    <wp:lineTo x="16904" y="0"/>
                    <wp:lineTo x="4226" y="0"/>
                  </wp:wrapPolygon>
                </wp:wrapTight>
                <wp:docPr id="921815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13360"/>
                        </a:xfrm>
                        <a:prstGeom prst="rect">
                          <a:avLst/>
                        </a:prstGeom>
                        <a:noFill/>
                        <a:ln w="9525">
                          <a:noFill/>
                          <a:miter lim="800000"/>
                          <a:headEnd/>
                          <a:tailEnd/>
                        </a:ln>
                      </wps:spPr>
                      <wps:txbx>
                        <w:txbxContent>
                          <w:p w14:paraId="56448C20" w14:textId="44976479" w:rsidR="000941BE" w:rsidRPr="000941BE" w:rsidRDefault="000941BE" w:rsidP="000941BE">
                            <w:pPr>
                              <w:pStyle w:val="ListParagraph"/>
                              <w:numPr>
                                <w:ilvl w:val="0"/>
                                <w:numId w:val="23"/>
                              </w:numPr>
                              <w:jc w:val="center"/>
                              <w:rPr>
                                <w:sz w:val="16"/>
                                <w:szCs w:val="14"/>
                              </w:rPr>
                            </w:pPr>
                          </w:p>
                        </w:txbxContent>
                      </wps:txbx>
                      <wps:bodyPr rot="0" vert="horz" wrap="square" lIns="91440" tIns="45720" rIns="91440" bIns="45720" anchor="t" anchorCtr="0">
                        <a:noAutofit/>
                      </wps:bodyPr>
                    </wps:wsp>
                  </a:graphicData>
                </a:graphic>
              </wp:anchor>
            </w:drawing>
          </mc:Choice>
          <mc:Fallback>
            <w:pict>
              <v:shapetype w14:anchorId="070B3F8B" id="_x0000_t202" coordsize="21600,21600" o:spt="202" path="m,l,21600r21600,l21600,xe">
                <v:stroke joinstyle="miter"/>
                <v:path gradientshapeok="t" o:connecttype="rect"/>
              </v:shapetype>
              <v:shape id="Text Box 2" o:spid="_x0000_s1026" type="#_x0000_t202" style="position:absolute;left:0;text-align:left;margin-left:-58.85pt;margin-top:.2pt;width:23pt;height:16.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P69wEAAMwDAAAOAAAAZHJzL2Uyb0RvYy54bWysU8tu2zAQvBfoPxC813rETmPBcpAmTVEg&#10;fQBJP4CiKIsoyWVJ2pL79V1SimO0t6A6EEstObszO9xcj1qRg3BegqlpscgpEYZDK82upj+e7t9d&#10;UeIDMy1TYERNj8LT6+3bN5vBVqKEHlQrHEEQ46vB1rQPwVZZ5nkvNPMLsMJgsgOnWcCt22WtYwOi&#10;a5WVeX6ZDeBa64AL7/Hv3ZSk24TfdYKHb13nRSCqpthbSKtLaxPXbLth1c4x20s+t8Fe0YVm0mDR&#10;E9QdC4zsnfwHSkvuwEMXFhx0Bl0nuUgckE2R/8XmsWdWJC4ojrcnmfz/g+VfD4/2uyNh/AAjDjCR&#10;8PYB+E9PDNz2zOzEjXMw9IK1WLiIkmWD9dV8NUrtKx9BmuELtDhktg+QgMbO6agK8iSIjgM4nkQX&#10;YyAcf5brssgxwzFVFhcXl2koGaueL1vnwycBmsSgpg5nmsDZ4cGH2Ayrno/EWgbupVJprsqQoabr&#10;VblKF84yWga0nZK6pld5/CYjRI4fTZsuBybVFGMBZWbSkefEOIzNiAcj+QbaI9J3MNkLnwMGPbjf&#10;lAxorZr6X3vmBCXqs0EJ18VyGb2YNsvV+xI37jzTnGeY4QhV00DJFN6G5N+J6w1K3ckkw0snc69o&#10;maTObO/oyfN9OvXyCLd/AAAA//8DAFBLAwQUAAYACAAAACEAk5tBztwAAAAIAQAADwAAAGRycy9k&#10;b3ducmV2LnhtbEyPzU6EQBCE7ya+w6RNvLEzKIoizcZovGp2/Um8zUIvEJkewswu+Pa2Jz1WqlL1&#10;Vble3KCONIXeM0K6MqCIa9/03CK8vT4lN6BCtNzYwTMhfFOAdXV6Utqi8TNv6LiNrZISDoVF6GIc&#10;C61D3ZGzYeVHYvH2fnI2ipxa3Ux2lnI36AtjrrWzPctCZ0d66Kj+2h4cwvvz/vMjMy/to7saZ78Y&#10;ze5WI56fLfd3oCIt8S8Mv/iCDpUw7fyBm6AGhCRN81yyCBko8ZM8FblDuMwM6KrU/w9UPwAAAP//&#10;AwBQSwECLQAUAAYACAAAACEAtoM4kv4AAADhAQAAEwAAAAAAAAAAAAAAAAAAAAAAW0NvbnRlbnRf&#10;VHlwZXNdLnhtbFBLAQItABQABgAIAAAAIQA4/SH/1gAAAJQBAAALAAAAAAAAAAAAAAAAAC8BAABf&#10;cmVscy8ucmVsc1BLAQItABQABgAIAAAAIQBxlQP69wEAAMwDAAAOAAAAAAAAAAAAAAAAAC4CAABk&#10;cnMvZTJvRG9jLnhtbFBLAQItABQABgAIAAAAIQCTm0HO3AAAAAgBAAAPAAAAAAAAAAAAAAAAAFEE&#10;AABkcnMvZG93bnJldi54bWxQSwUGAAAAAAQABADzAAAAWgUAAAAA&#10;" filled="f" stroked="f">
                <v:textbox>
                  <w:txbxContent>
                    <w:p w14:paraId="56448C20" w14:textId="44976479" w:rsidR="000941BE" w:rsidRPr="000941BE" w:rsidRDefault="000941BE" w:rsidP="000941BE">
                      <w:pPr>
                        <w:pStyle w:val="ListParagraph"/>
                        <w:numPr>
                          <w:ilvl w:val="0"/>
                          <w:numId w:val="23"/>
                        </w:numPr>
                        <w:jc w:val="center"/>
                        <w:rPr>
                          <w:sz w:val="16"/>
                          <w:szCs w:val="14"/>
                        </w:rPr>
                      </w:pPr>
                    </w:p>
                  </w:txbxContent>
                </v:textbox>
                <w10:wrap type="tight"/>
              </v:shape>
            </w:pict>
          </mc:Fallback>
        </mc:AlternateContent>
      </w:r>
      <w:r w:rsidR="00941C4E">
        <w:t xml:space="preserve">One-to-one matching between predictions and ground truth objects </w:t>
      </w:r>
    </w:p>
    <w:p w14:paraId="2D754B4F" w14:textId="3DD13F13" w:rsidR="00941C4E" w:rsidRPr="00C73F56" w:rsidRDefault="00941C4E" w:rsidP="00EF73A7">
      <w:pPr>
        <w:pStyle w:val="ListParagraph"/>
        <w:numPr>
          <w:ilvl w:val="0"/>
          <w:numId w:val="37"/>
        </w:numPr>
        <w:ind w:left="284" w:hanging="284"/>
      </w:pPr>
      <w:r>
        <w:t xml:space="preserve">Intersection over Union threshold fixed at 0.5 </w:t>
      </w:r>
    </w:p>
    <w:p w14:paraId="7FC7B2D1" w14:textId="7B07D823" w:rsidR="00FC10F1" w:rsidRPr="00C73F56" w:rsidRDefault="00941C4E" w:rsidP="00EF73A7">
      <w:pPr>
        <w:pStyle w:val="ListParagraph"/>
        <w:numPr>
          <w:ilvl w:val="0"/>
          <w:numId w:val="37"/>
        </w:numPr>
        <w:ind w:left="284" w:hanging="284"/>
      </w:pPr>
      <w:r>
        <w:t>Consistent handling of unmatched predictions and missed detections</w:t>
      </w:r>
    </w:p>
    <w:p w14:paraId="565FACF4" w14:textId="6A694A12" w:rsidR="00941C4E" w:rsidRPr="00C73F56" w:rsidRDefault="00941C4E" w:rsidP="00FC10F1">
      <w:r>
        <w:t>Performance metrics are computed for each configuration, resulting in a comprehensive set of measurements across models, thresholds, and scenarios.</w:t>
      </w:r>
    </w:p>
    <w:p w14:paraId="2D7A7B76" w14:textId="41F87F74" w:rsidR="00941C4E" w:rsidRPr="00C73F56" w:rsidRDefault="00941C4E" w:rsidP="00941C4E">
      <w:pPr>
        <w:pStyle w:val="Heading2"/>
        <w:numPr>
          <w:ilvl w:val="1"/>
          <w:numId w:val="16"/>
        </w:numPr>
        <w:rPr>
          <w:rFonts w:cs="Times New Roman"/>
        </w:rPr>
      </w:pPr>
      <w:r>
        <w:rPr>
          <w:rFonts w:cs="Times New Roman"/>
        </w:rPr>
        <w:t>Experimental Scope</w:t>
      </w:r>
    </w:p>
    <w:p w14:paraId="73D4B8C3" w14:textId="26AF79C0" w:rsidR="00941C4E" w:rsidRPr="00C73F56" w:rsidRDefault="00F017B4" w:rsidP="00941C4E">
      <w:r>
        <w:rPr>
          <w:noProof/>
        </w:rPr>
        <mc:AlternateContent>
          <mc:Choice Requires="wps">
            <w:drawing>
              <wp:anchor distT="0" distB="0" distL="114300" distR="114300" simplePos="0" relativeHeight="251665408" behindDoc="0" locked="0" layoutInCell="1" allowOverlap="1" wp14:anchorId="51401D64" wp14:editId="2828ACEB">
                <wp:simplePos x="0" y="0"/>
                <wp:positionH relativeFrom="column">
                  <wp:posOffset>-747703</wp:posOffset>
                </wp:positionH>
                <wp:positionV relativeFrom="paragraph">
                  <wp:posOffset>247687</wp:posOffset>
                </wp:positionV>
                <wp:extent cx="292100" cy="213360"/>
                <wp:effectExtent l="0" t="0" r="0" b="0"/>
                <wp:wrapTight wrapText="bothSides">
                  <wp:wrapPolygon edited="0">
                    <wp:start x="4226" y="0"/>
                    <wp:lineTo x="4226" y="19286"/>
                    <wp:lineTo x="16904" y="19286"/>
                    <wp:lineTo x="16904" y="0"/>
                    <wp:lineTo x="4226" y="0"/>
                  </wp:wrapPolygon>
                </wp:wrapTight>
                <wp:docPr id="18045928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13360"/>
                        </a:xfrm>
                        <a:prstGeom prst="rect">
                          <a:avLst/>
                        </a:prstGeom>
                        <a:noFill/>
                        <a:ln w="9525">
                          <a:noFill/>
                          <a:miter lim="800000"/>
                          <a:headEnd/>
                          <a:tailEnd/>
                        </a:ln>
                      </wps:spPr>
                      <wps:txbx>
                        <w:txbxContent>
                          <w:p w14:paraId="41BF9E13" w14:textId="77777777" w:rsidR="00BD49B2" w:rsidRPr="000941BE" w:rsidRDefault="00BD49B2" w:rsidP="00BD49B2">
                            <w:pPr>
                              <w:pStyle w:val="ListParagraph"/>
                              <w:numPr>
                                <w:ilvl w:val="0"/>
                                <w:numId w:val="23"/>
                              </w:numPr>
                              <w:jc w:val="center"/>
                              <w:rPr>
                                <w:sz w:val="16"/>
                                <w:szCs w:val="14"/>
                              </w:rPr>
                            </w:pPr>
                          </w:p>
                        </w:txbxContent>
                      </wps:txbx>
                      <wps:bodyPr rot="0" vert="horz" wrap="square" lIns="91440" tIns="45720" rIns="91440" bIns="45720" anchor="t" anchorCtr="0">
                        <a:noAutofit/>
                      </wps:bodyPr>
                    </wps:wsp>
                  </a:graphicData>
                </a:graphic>
              </wp:anchor>
            </w:drawing>
          </mc:Choice>
          <mc:Fallback>
            <w:pict>
              <v:shape w14:anchorId="51401D64" id="_x0000_s1027" type="#_x0000_t202" style="position:absolute;left:0;text-align:left;margin-left:-58.85pt;margin-top:19.5pt;width:23pt;height:16.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n0+gEAANMDAAAOAAAAZHJzL2Uyb0RvYy54bWysU8tu2zAQvBfoPxC813rETmPBcpAmTVEg&#10;fQBJP4CiKIsoyWVJ2pL79V1SimO0t6A6EEuudrgzO9xcj1qRg3BegqlpscgpEYZDK82upj+e7t9d&#10;UeIDMy1TYERNj8LT6+3bN5vBVqKEHlQrHEEQ46vB1rQPwVZZ5nkvNPMLsMJgsgOnWcCt22WtYwOi&#10;a5WVeX6ZDeBa64AL7/H0bkrSbcLvOsHDt67zIhBVU+wtpNWltYlrtt2waueY7SWf22Cv6EIzafDS&#10;E9QdC4zsnfwHSkvuwEMXFhx0Bl0nuUgckE2R/8XmsWdWJC4ojrcnmfz/g+VfD4/2uyNh/AAjDjCR&#10;8PYB+E9PDNz2zOzEjXMw9IK1eHERJcsG66u5NErtKx9BmuELtDhktg+QgMbO6agK8iSIjgM4nkQX&#10;YyAcD8t1WeSY4Zgqi4uLyzSUjFXPxdb58EmAJjGoqcOZJnB2ePAhNsOq51/iXQbupVJprsqQoabr&#10;VblKBWcZLQPaTkld06s8fpMRIsePpk3FgUk1xXiBMjPpyHNiHMZmJLKdFYkaNNAeUQUHk8vwVWDQ&#10;g/tNyYAOq6n/tWdOUKI+G1RyXSyX0ZJps1y9L3HjzjPNeYYZjlA1DZRM4W1INp4o36DinUxqvHQy&#10;t4zOSSLNLo/WPN+nv17e4vYPAAAA//8DAFBLAwQUAAYACAAAACEAEoZR0N4AAAAKAQAADwAAAGRy&#10;cy9kb3ducmV2LnhtbEyPTU/DMAyG70j8h8hI3LqkA1ZW6k4IxBW08SFxy1qvrWicqsnW8u8xJzja&#10;fvT6eYvN7Hp1ojF0nhHShQFFXPm64wbh7fUpuQUVouXa9p4J4ZsCbMrzs8LmtZ94S6ddbJSEcMgt&#10;QhvjkGsdqpacDQs/EMvt4Edno4xjo+vRThLuer00ZqWd7Vg+tHagh5aqr93RIbw/Hz4/rs1L8+hu&#10;hsnPRrNba8TLi/n+DlSkOf7B8Ksv6lCK094fuQ6qR0jSNMuERbhaSykhkiyVxR4hW65Al4X+X6H8&#10;AQAA//8DAFBLAQItABQABgAIAAAAIQC2gziS/gAAAOEBAAATAAAAAAAAAAAAAAAAAAAAAABbQ29u&#10;dGVudF9UeXBlc10ueG1sUEsBAi0AFAAGAAgAAAAhADj9If/WAAAAlAEAAAsAAAAAAAAAAAAAAAAA&#10;LwEAAF9yZWxzLy5yZWxzUEsBAi0AFAAGAAgAAAAhAFBC2fT6AQAA0wMAAA4AAAAAAAAAAAAAAAAA&#10;LgIAAGRycy9lMm9Eb2MueG1sUEsBAi0AFAAGAAgAAAAhABKGUdDeAAAACgEAAA8AAAAAAAAAAAAA&#10;AAAAVAQAAGRycy9kb3ducmV2LnhtbFBLBQYAAAAABAAEAPMAAABfBQAAAAA=&#10;" filled="f" stroked="f">
                <v:textbox>
                  <w:txbxContent>
                    <w:p w14:paraId="41BF9E13" w14:textId="77777777" w:rsidR="00BD49B2" w:rsidRPr="000941BE" w:rsidRDefault="00BD49B2" w:rsidP="00BD49B2">
                      <w:pPr>
                        <w:pStyle w:val="ListParagraph"/>
                        <w:numPr>
                          <w:ilvl w:val="0"/>
                          <w:numId w:val="23"/>
                        </w:numPr>
                        <w:jc w:val="center"/>
                        <w:rPr>
                          <w:sz w:val="16"/>
                          <w:szCs w:val="14"/>
                        </w:rPr>
                      </w:pPr>
                    </w:p>
                  </w:txbxContent>
                </v:textbox>
                <w10:wrap type="tight"/>
              </v:shape>
            </w:pict>
          </mc:Fallback>
        </mc:AlternateContent>
      </w:r>
      <w:r w:rsidR="00941C4E">
        <w:t>The experimental design results in a total of multiple evaluation configurations, corresponding to the combination of:</w:t>
      </w:r>
    </w:p>
    <w:p w14:paraId="2A6BF808" w14:textId="448ABECF" w:rsidR="00941C4E" w:rsidRPr="00C73F56" w:rsidRDefault="00941C4E" w:rsidP="00EF73A7">
      <w:pPr>
        <w:pStyle w:val="ListParagraph"/>
        <w:numPr>
          <w:ilvl w:val="0"/>
          <w:numId w:val="38"/>
        </w:numPr>
        <w:ind w:left="284" w:hanging="284"/>
      </w:pPr>
      <w:r>
        <w:t xml:space="preserve">Six detection models </w:t>
      </w:r>
    </w:p>
    <w:p w14:paraId="0057A2F1" w14:textId="09F53F82" w:rsidR="00941C4E" w:rsidRPr="00C73F56" w:rsidRDefault="00941C4E" w:rsidP="00EF73A7">
      <w:pPr>
        <w:pStyle w:val="ListParagraph"/>
        <w:numPr>
          <w:ilvl w:val="0"/>
          <w:numId w:val="38"/>
        </w:numPr>
        <w:ind w:left="284" w:hanging="284"/>
      </w:pPr>
      <w:r>
        <w:t xml:space="preserve">Five confidence threshold values </w:t>
      </w:r>
    </w:p>
    <w:p w14:paraId="355C7D3F" w14:textId="6927DFD2" w:rsidR="00941C4E" w:rsidRPr="00C73F56" w:rsidRDefault="00941C4E" w:rsidP="00EF73A7">
      <w:pPr>
        <w:pStyle w:val="ListParagraph"/>
        <w:numPr>
          <w:ilvl w:val="0"/>
          <w:numId w:val="38"/>
        </w:numPr>
        <w:ind w:left="284" w:hanging="284"/>
      </w:pPr>
      <w:r>
        <w:t xml:space="preserve">Two dataset sequences </w:t>
      </w:r>
    </w:p>
    <w:p w14:paraId="7C50C681" w14:textId="50173DEC" w:rsidR="00941C4E" w:rsidRPr="00C73F56" w:rsidRDefault="00941C4E" w:rsidP="00941C4E">
      <w:r>
        <w:t xml:space="preserve">This setup enables </w:t>
      </w:r>
      <w:proofErr w:type="gramStart"/>
      <w:r>
        <w:t>a systematic</w:t>
      </w:r>
      <w:proofErr w:type="gramEnd"/>
      <w:r>
        <w:t xml:space="preserve"> exploration of detection performance across a wide range of operating conditions, providing sufficient granularity to analyze threshold sensitivity and model behavior.</w:t>
      </w:r>
    </w:p>
    <w:p w14:paraId="183E2AA8" w14:textId="1643ECA8" w:rsidR="008133BD" w:rsidRPr="00C73F56" w:rsidRDefault="008133BD" w:rsidP="008133BD">
      <w:pPr>
        <w:pStyle w:val="Heading1"/>
        <w:numPr>
          <w:ilvl w:val="0"/>
          <w:numId w:val="16"/>
        </w:numPr>
        <w:rPr>
          <w:rFonts w:cs="Times New Roman"/>
        </w:rPr>
      </w:pPr>
      <w:r>
        <w:rPr>
          <w:rFonts w:cs="Times New Roman"/>
        </w:rPr>
        <w:t>Results</w:t>
      </w:r>
    </w:p>
    <w:p w14:paraId="28DC8657" w14:textId="47E18FC8" w:rsidR="008133BD" w:rsidRPr="00C73F56" w:rsidRDefault="008133BD" w:rsidP="008133BD">
      <w:pPr>
        <w:pStyle w:val="Heading2"/>
        <w:numPr>
          <w:ilvl w:val="1"/>
          <w:numId w:val="16"/>
        </w:numPr>
        <w:rPr>
          <w:rFonts w:cs="Times New Roman"/>
        </w:rPr>
      </w:pPr>
      <w:r>
        <w:rPr>
          <w:rFonts w:cs="Times New Roman"/>
        </w:rPr>
        <w:t>Impact of Threshold on Detection Performance</w:t>
      </w:r>
    </w:p>
    <w:p w14:paraId="6C3BAE54" w14:textId="496C4555" w:rsidR="008133BD" w:rsidRPr="00C73F56" w:rsidRDefault="008133BD" w:rsidP="008133BD">
      <w:r>
        <w:t xml:space="preserve">Figure 2 illustrates the evolution of the F1-score as a function of detection permissiveness (P = 1 − τ) across the evaluated models and sequences. A consistent trend is </w:t>
      </w:r>
      <w:r w:rsidR="00FA63F6">
        <w:t>observed:</w:t>
      </w:r>
      <w:r>
        <w:t xml:space="preserve"> detection performance improves as permissiveness increases.</w:t>
      </w:r>
    </w:p>
    <w:p w14:paraId="70952DA9" w14:textId="001A7D29" w:rsidR="008133BD" w:rsidRPr="00C73F56" w:rsidRDefault="008133BD" w:rsidP="008133BD">
      <w:r>
        <w:t xml:space="preserve">In the moderately dense sequence (MOT20-02), all models exhibit a gradual increase in F1-score as the threshold is relaxed. High-capacity models such as YOLOv8x achieve the highest performance, reaching an F1-score of approximately 0.64 at τ = 0.05. In contrast, lightweight or less recent models show lower performance but follow the same trend. </w:t>
      </w:r>
    </w:p>
    <w:p w14:paraId="245FE0B4" w14:textId="07697CBB" w:rsidR="008133BD" w:rsidRPr="00C73F56" w:rsidRDefault="008133BD" w:rsidP="008133BD">
      <w:r>
        <w:t>In the highly dense sequence (MOT20-05), the effect is significantly more pronounced. At higher thresholds, detection performance is severely degraded across all models. However, as permissiveness increases, F1-scores increase substantially.</w:t>
      </w:r>
    </w:p>
    <w:p w14:paraId="0D9A8A97" w14:textId="67849511" w:rsidR="008133BD" w:rsidRDefault="00F7406B" w:rsidP="008133BD">
      <w:r>
        <w:lastRenderedPageBreak/>
        <w:t xml:space="preserve">An important observation can be made in both sequences about YOLOv3, which initially had the highest performance at higher thresholds due to the models </w:t>
      </w:r>
      <w:proofErr w:type="gramStart"/>
      <w:r>
        <w:t>inherit</w:t>
      </w:r>
      <w:proofErr w:type="gramEnd"/>
      <w:r>
        <w:t xml:space="preserve"> higher confidence scores, but once more room was given to make uncertain detections, YOLOv3 remained steady while most more recent models improved, eventually overtaking it.</w:t>
      </w:r>
    </w:p>
    <w:p w14:paraId="7803F50A" w14:textId="09F79B21" w:rsidR="00C662BB" w:rsidRPr="00C73F56" w:rsidRDefault="00BD4D5E" w:rsidP="00BD4D5E">
      <w:pPr>
        <w:ind w:firstLine="0"/>
      </w:pPr>
      <w:r>
        <w:rPr>
          <w:noProof/>
        </w:rPr>
        <w:drawing>
          <wp:inline distT="0" distB="0" distL="0" distR="0" wp14:anchorId="3C9C3F1F" wp14:editId="3C2B2261">
            <wp:extent cx="2941200" cy="1556658"/>
            <wp:effectExtent l="0" t="0" r="0" b="5715"/>
            <wp:docPr id="2043435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5791" name="Picture 2043435791"/>
                    <pic:cNvPicPr/>
                  </pic:nvPicPr>
                  <pic:blipFill>
                    <a:blip r:embed="rId11"/>
                    <a:stretch>
                      <a:fillRect/>
                    </a:stretch>
                  </pic:blipFill>
                  <pic:spPr>
                    <a:xfrm>
                      <a:off x="0" y="0"/>
                      <a:ext cx="2941200" cy="1556658"/>
                    </a:xfrm>
                    <a:prstGeom prst="rect">
                      <a:avLst/>
                    </a:prstGeom>
                  </pic:spPr>
                </pic:pic>
              </a:graphicData>
            </a:graphic>
          </wp:inline>
        </w:drawing>
      </w:r>
    </w:p>
    <w:p w14:paraId="1FC0F01E" w14:textId="2197CF12" w:rsidR="008133BD" w:rsidRPr="00C73F56" w:rsidRDefault="00FC4AEA" w:rsidP="00BD4D5E">
      <w:pPr>
        <w:pStyle w:val="Caption"/>
        <w:ind w:firstLine="0"/>
      </w:pPr>
      <w:r>
        <w:t xml:space="preserve">Figure </w:t>
      </w:r>
      <w:fldSimple w:instr=" SEQ Figure \* ARABIC ">
        <w:r>
          <w:rPr>
            <w:noProof/>
          </w:rPr>
          <w:t>2</w:t>
        </w:r>
      </w:fldSimple>
      <w:r>
        <w:t>. F1-score as a function of detection permissiveness across models and sequences. The dashed line indicates the usual default operating point</w:t>
      </w:r>
      <w:r w:rsidR="00BD4D5E">
        <w:t xml:space="preserve"> (τ = 0.3)</w:t>
      </w:r>
      <w:r>
        <w:t>.</w:t>
      </w:r>
    </w:p>
    <w:p w14:paraId="0FA44CEE" w14:textId="53C05F4F" w:rsidR="008133BD" w:rsidRPr="00C73F56" w:rsidRDefault="008133BD" w:rsidP="008133BD">
      <w:pPr>
        <w:pStyle w:val="Heading2"/>
        <w:numPr>
          <w:ilvl w:val="1"/>
          <w:numId w:val="16"/>
        </w:numPr>
        <w:rPr>
          <w:rFonts w:cs="Times New Roman"/>
        </w:rPr>
      </w:pPr>
      <w:r>
        <w:rPr>
          <w:rFonts w:cs="Times New Roman"/>
        </w:rPr>
        <w:t>Recall Improvement and Detection Sensitivity</w:t>
      </w:r>
    </w:p>
    <w:p w14:paraId="4B6C42F8" w14:textId="6808A26B" w:rsidR="008133BD" w:rsidRPr="00C73F56" w:rsidRDefault="00FD14F2" w:rsidP="008133BD">
      <w:r>
        <w:t>Figure 3 presents the variation of recall with respect to model permissiveness. Across evaluated models and both sequences, recall increases consistently as permissiveness increases.</w:t>
      </w:r>
    </w:p>
    <w:p w14:paraId="765C2AF0" w14:textId="09BB94CF" w:rsidR="008133BD" w:rsidRDefault="008133BD" w:rsidP="008133BD">
      <w:r>
        <w:t>In MOT20-02, recall improvements are moderate yet consistent, with values increasing from approximately 0.20-0.35 at τ = 0.5 to above 0.50 for top-performing models such as YOLOv8x at τ = 0.05. With MOT20-05 recall is extremely low at high thresholds, in some cases approaching zero, indicating severe under detection.</w:t>
      </w:r>
    </w:p>
    <w:p w14:paraId="71F1EA89" w14:textId="2BBF0773" w:rsidR="00513C5A" w:rsidRPr="00C73F56" w:rsidRDefault="00BD4D5E" w:rsidP="00BD4D5E">
      <w:pPr>
        <w:ind w:firstLine="0"/>
      </w:pPr>
      <w:r>
        <w:rPr>
          <w:noProof/>
        </w:rPr>
        <w:drawing>
          <wp:inline distT="0" distB="0" distL="0" distR="0" wp14:anchorId="000A41E7" wp14:editId="061F9C98">
            <wp:extent cx="2940685" cy="1556385"/>
            <wp:effectExtent l="0" t="0" r="0" b="5715"/>
            <wp:docPr id="1003272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2669" name="Picture 1003272669"/>
                    <pic:cNvPicPr/>
                  </pic:nvPicPr>
                  <pic:blipFill>
                    <a:blip r:embed="rId12"/>
                    <a:stretch>
                      <a:fillRect/>
                    </a:stretch>
                  </pic:blipFill>
                  <pic:spPr>
                    <a:xfrm>
                      <a:off x="0" y="0"/>
                      <a:ext cx="2940685" cy="1556385"/>
                    </a:xfrm>
                    <a:prstGeom prst="rect">
                      <a:avLst/>
                    </a:prstGeom>
                  </pic:spPr>
                </pic:pic>
              </a:graphicData>
            </a:graphic>
          </wp:inline>
        </w:drawing>
      </w:r>
    </w:p>
    <w:p w14:paraId="6BD67C82" w14:textId="43630D10" w:rsidR="008133BD" w:rsidRPr="00C73F56" w:rsidRDefault="00FC4AEA" w:rsidP="00BD4D5E">
      <w:pPr>
        <w:pStyle w:val="Caption"/>
        <w:ind w:firstLine="0"/>
        <w:jc w:val="left"/>
      </w:pPr>
      <w:r>
        <w:t xml:space="preserve">Figure </w:t>
      </w:r>
      <w:fldSimple w:instr=" SEQ Figure \* ARABIC ">
        <w:r>
          <w:rPr>
            <w:noProof/>
          </w:rPr>
          <w:t>3</w:t>
        </w:r>
      </w:fldSimple>
      <w:r>
        <w:t>. Recall as a function of detection permissiveness across models and sequences. The dashed vertical line indicates the default operating threshold (τ = 0.3).</w:t>
      </w:r>
    </w:p>
    <w:p w14:paraId="6CFF5013" w14:textId="5BC77CA8" w:rsidR="00063466" w:rsidRPr="00C73F56" w:rsidRDefault="00063466" w:rsidP="00063466">
      <w:r>
        <w:t xml:space="preserve">Lowering the threshold significantly mitigates this issue, with recall increasing by a large margin across evaluated models. Yet again YOLOv3 performs well initially but quickly </w:t>
      </w:r>
      <w:proofErr w:type="gramStart"/>
      <w:r>
        <w:t>stagnating</w:t>
      </w:r>
      <w:proofErr w:type="gramEnd"/>
      <w:r>
        <w:t xml:space="preserve"> and </w:t>
      </w:r>
      <w:proofErr w:type="gramStart"/>
      <w:r>
        <w:t>falling</w:t>
      </w:r>
      <w:proofErr w:type="gramEnd"/>
      <w:r>
        <w:t xml:space="preserve"> behind more modern models. While YOLOv8x performs the best at the lowest threshold in the less crowded sequence MOT20-02, YOLOv8s takes the spotlight in MOT20-05.</w:t>
      </w:r>
    </w:p>
    <w:p w14:paraId="2503D227" w14:textId="06AF8A52" w:rsidR="00042915" w:rsidRPr="00C73F56" w:rsidRDefault="00042915" w:rsidP="00042915">
      <w:pPr>
        <w:pStyle w:val="Heading2"/>
        <w:numPr>
          <w:ilvl w:val="1"/>
          <w:numId w:val="16"/>
        </w:numPr>
        <w:rPr>
          <w:rFonts w:cs="Times New Roman"/>
        </w:rPr>
      </w:pPr>
      <w:r>
        <w:rPr>
          <w:rFonts w:cs="Times New Roman"/>
        </w:rPr>
        <w:t>Precision Recall Trade-off</w:t>
      </w:r>
    </w:p>
    <w:p w14:paraId="2F115403" w14:textId="01A09B75" w:rsidR="00042915" w:rsidRPr="00C73F56" w:rsidRDefault="00C17E15" w:rsidP="00042915">
      <w:r>
        <w:t xml:space="preserve">Figure 4 shows the corresponding variation in precision. Unlike recall, precision decreases as </w:t>
      </w:r>
      <w:r>
        <w:t>permissiveness increases, reflecting the expected trade-off between detection sensitivity and false positive rate.</w:t>
      </w:r>
    </w:p>
    <w:p w14:paraId="28625FCD" w14:textId="3CEF63BA" w:rsidR="00042915" w:rsidRDefault="00042915" w:rsidP="002C3760">
      <w:r>
        <w:t>In MOT20-02, precision remains relatively high across all thresholds, with a gradual decrease observed at lower thresholds. In MOT20-05, precision variations are less pronounced, indicating that the primary limitation in dense scenes is recall rather than precision. It can be argued that in such scenes, there is virtually no trade-off to take into consideration. While lowering the threshold introduces additional false positives, the relative gain in recall outweighs the loss in precision in dense surveillance scenarios. This leads to an overall improvement in F1-score.</w:t>
      </w:r>
    </w:p>
    <w:p w14:paraId="62498C61" w14:textId="10D136EC" w:rsidR="00513C5A" w:rsidRPr="00C73F56" w:rsidRDefault="00BD4D5E" w:rsidP="00BD4D5E">
      <w:pPr>
        <w:ind w:firstLine="0"/>
      </w:pPr>
      <w:r>
        <w:rPr>
          <w:noProof/>
        </w:rPr>
        <w:drawing>
          <wp:inline distT="0" distB="0" distL="0" distR="0" wp14:anchorId="648D35E8" wp14:editId="005B48C2">
            <wp:extent cx="2940685" cy="1556385"/>
            <wp:effectExtent l="0" t="0" r="0" b="5715"/>
            <wp:docPr id="653820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20332" name="Picture 653820332"/>
                    <pic:cNvPicPr/>
                  </pic:nvPicPr>
                  <pic:blipFill>
                    <a:blip r:embed="rId13"/>
                    <a:stretch>
                      <a:fillRect/>
                    </a:stretch>
                  </pic:blipFill>
                  <pic:spPr>
                    <a:xfrm>
                      <a:off x="0" y="0"/>
                      <a:ext cx="2940685" cy="1556385"/>
                    </a:xfrm>
                    <a:prstGeom prst="rect">
                      <a:avLst/>
                    </a:prstGeom>
                  </pic:spPr>
                </pic:pic>
              </a:graphicData>
            </a:graphic>
          </wp:inline>
        </w:drawing>
      </w:r>
    </w:p>
    <w:p w14:paraId="7870ACBE" w14:textId="46D1B08F" w:rsidR="00042915" w:rsidRPr="00C73F56" w:rsidRDefault="00042915" w:rsidP="00BD4D5E">
      <w:pPr>
        <w:pStyle w:val="Caption"/>
        <w:ind w:firstLine="0"/>
        <w:jc w:val="left"/>
      </w:pPr>
      <w:r>
        <w:t xml:space="preserve">Figure </w:t>
      </w:r>
      <w:fldSimple w:instr=" SEQ Figure \* ARABIC ">
        <w:r>
          <w:rPr>
            <w:noProof/>
          </w:rPr>
          <w:t>4</w:t>
        </w:r>
      </w:fldSimple>
      <w:r>
        <w:t>. Precision as a function of detection permissiveness across models and sequences. The dashed vertical line indicates the default operating threshold (τ = 0.3).</w:t>
      </w:r>
    </w:p>
    <w:p w14:paraId="37F32993" w14:textId="0E140784" w:rsidR="00042915" w:rsidRPr="00C73F56" w:rsidRDefault="00920BD2" w:rsidP="00042915">
      <w:pPr>
        <w:pStyle w:val="Heading2"/>
        <w:numPr>
          <w:ilvl w:val="1"/>
          <w:numId w:val="16"/>
        </w:numPr>
        <w:rPr>
          <w:rFonts w:cs="Times New Roman"/>
        </w:rPr>
      </w:pPr>
      <w:r>
        <w:rPr>
          <w:rFonts w:cs="Times New Roman"/>
        </w:rPr>
        <w:t>Speed-Accuracy Trade-off</w:t>
      </w:r>
    </w:p>
    <w:p w14:paraId="75BAA5DA" w14:textId="2E61D7F3" w:rsidR="00920BD2" w:rsidRPr="00C73F56" w:rsidRDefault="00FD14F2" w:rsidP="00920BD2">
      <w:r>
        <w:t>Figure 5 illustrates the trade-off between detection accuracy (F1-score) and computational efficiency (FPS) at the optimal operating point for each model.</w:t>
      </w:r>
    </w:p>
    <w:p w14:paraId="147992A9" w14:textId="7E4FC5E8" w:rsidR="00920BD2" w:rsidRPr="00C73F56" w:rsidRDefault="00920BD2" w:rsidP="00920BD2">
      <w:r>
        <w:t>In MOT20-02, YOLOv8x achieves the highest detection performance (F1 = 0.644) at approximately 57.9 FPS, while YOLOv8s provides slightly lower accuracy but competitive speed. Lightweight models offer higher inference speed but at the cost of reduced detection performance.</w:t>
      </w:r>
    </w:p>
    <w:p w14:paraId="16FC179E" w14:textId="5568606C" w:rsidR="00920BD2" w:rsidRDefault="00920BD2" w:rsidP="00920BD2">
      <w:r>
        <w:t xml:space="preserve">In MOT20-05, YOLOv8s </w:t>
      </w:r>
      <w:proofErr w:type="gramStart"/>
      <w:r>
        <w:t>achieves</w:t>
      </w:r>
      <w:proofErr w:type="gramEnd"/>
      <w:r>
        <w:t xml:space="preserve"> the best performance (F1 = 0.520) at 35.1 FPS, indicating a favorable balance between accuracy and efficiency in dense scenarios.</w:t>
      </w:r>
    </w:p>
    <w:p w14:paraId="37B1FFD3" w14:textId="00A9D46A" w:rsidR="00C23CED" w:rsidRDefault="007A3FCB" w:rsidP="00C23CED">
      <w:pPr>
        <w:ind w:firstLine="0"/>
      </w:pPr>
      <w:r>
        <w:rPr>
          <w:noProof/>
        </w:rPr>
        <w:drawing>
          <wp:inline distT="0" distB="0" distL="0" distR="0" wp14:anchorId="6A2A679A" wp14:editId="1947A9AB">
            <wp:extent cx="2940685" cy="1729740"/>
            <wp:effectExtent l="0" t="0" r="0" b="3810"/>
            <wp:docPr id="115632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505" name="Picture 115632505"/>
                    <pic:cNvPicPr/>
                  </pic:nvPicPr>
                  <pic:blipFill>
                    <a:blip r:embed="rId14"/>
                    <a:stretch>
                      <a:fillRect/>
                    </a:stretch>
                  </pic:blipFill>
                  <pic:spPr>
                    <a:xfrm>
                      <a:off x="0" y="0"/>
                      <a:ext cx="2940685" cy="1729740"/>
                    </a:xfrm>
                    <a:prstGeom prst="rect">
                      <a:avLst/>
                    </a:prstGeom>
                  </pic:spPr>
                </pic:pic>
              </a:graphicData>
            </a:graphic>
          </wp:inline>
        </w:drawing>
      </w:r>
    </w:p>
    <w:p w14:paraId="09808D30" w14:textId="78D2B556" w:rsidR="00042915" w:rsidRPr="00C73F56" w:rsidRDefault="00042915" w:rsidP="00BD4D5E">
      <w:pPr>
        <w:pStyle w:val="Caption"/>
        <w:ind w:firstLine="0"/>
        <w:jc w:val="left"/>
      </w:pPr>
      <w:r>
        <w:t xml:space="preserve">Figure </w:t>
      </w:r>
      <w:fldSimple w:instr=" SEQ Figure \* ARABIC ">
        <w:r>
          <w:rPr>
            <w:noProof/>
          </w:rPr>
          <w:t>5</w:t>
        </w:r>
      </w:fldSimple>
      <w:r>
        <w:t xml:space="preserve">. Speed accuracy </w:t>
      </w:r>
      <w:proofErr w:type="gramStart"/>
      <w:r>
        <w:t>trade-off</w:t>
      </w:r>
      <w:proofErr w:type="gramEnd"/>
      <w:r>
        <w:t xml:space="preserve"> at optimal operating points for each model. Each point represents the threshold value that maximizes the F1-score for a given model and sequence.</w:t>
      </w:r>
    </w:p>
    <w:p w14:paraId="6132DE6E" w14:textId="5A9EEF1F" w:rsidR="00042915" w:rsidRPr="00C73F56" w:rsidRDefault="00920BD2" w:rsidP="00042915">
      <w:pPr>
        <w:pStyle w:val="Heading2"/>
        <w:numPr>
          <w:ilvl w:val="1"/>
          <w:numId w:val="16"/>
        </w:numPr>
        <w:rPr>
          <w:rFonts w:cs="Times New Roman"/>
        </w:rPr>
      </w:pPr>
      <w:r>
        <w:rPr>
          <w:rFonts w:cs="Times New Roman"/>
        </w:rPr>
        <w:lastRenderedPageBreak/>
        <w:t>Model Ranking Instability</w:t>
      </w:r>
    </w:p>
    <w:p w14:paraId="33009AE1" w14:textId="3B9B9399" w:rsidR="00920BD2" w:rsidRPr="00C73F56" w:rsidRDefault="00C17E15" w:rsidP="00920BD2">
      <w:r>
        <w:t>Figure 6 presents the evolution of model ranking based on F1-score across different confidence thresholds. The results reveal that model ranking is not invariant and changes significantly depending on the selected threshold.</w:t>
      </w:r>
    </w:p>
    <w:p w14:paraId="23DC3DFC" w14:textId="4CDEC30F" w:rsidR="00513C5A" w:rsidRPr="00C73F56" w:rsidRDefault="00BD4D5E" w:rsidP="00BD4D5E">
      <w:pPr>
        <w:ind w:firstLine="0"/>
      </w:pPr>
      <w:r>
        <w:rPr>
          <w:noProof/>
        </w:rPr>
        <w:drawing>
          <wp:inline distT="0" distB="0" distL="0" distR="0" wp14:anchorId="199570FF" wp14:editId="54097B1B">
            <wp:extent cx="2940685" cy="1556385"/>
            <wp:effectExtent l="0" t="0" r="0" b="5715"/>
            <wp:docPr id="1205760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0672" name="Picture 1205760672"/>
                    <pic:cNvPicPr/>
                  </pic:nvPicPr>
                  <pic:blipFill>
                    <a:blip r:embed="rId15"/>
                    <a:stretch>
                      <a:fillRect/>
                    </a:stretch>
                  </pic:blipFill>
                  <pic:spPr>
                    <a:xfrm>
                      <a:off x="0" y="0"/>
                      <a:ext cx="2940685" cy="1556385"/>
                    </a:xfrm>
                    <a:prstGeom prst="rect">
                      <a:avLst/>
                    </a:prstGeom>
                  </pic:spPr>
                </pic:pic>
              </a:graphicData>
            </a:graphic>
          </wp:inline>
        </w:drawing>
      </w:r>
    </w:p>
    <w:p w14:paraId="30920BB9" w14:textId="2A51E9AF" w:rsidR="00920BD2" w:rsidRPr="00C73F56" w:rsidRDefault="00920BD2" w:rsidP="00BD4D5E">
      <w:pPr>
        <w:pStyle w:val="Caption"/>
        <w:ind w:firstLine="0"/>
        <w:jc w:val="left"/>
      </w:pPr>
      <w:r>
        <w:t xml:space="preserve">Figure </w:t>
      </w:r>
      <w:fldSimple w:instr=" SEQ Figure \* ARABIC ">
        <w:r>
          <w:rPr>
            <w:noProof/>
          </w:rPr>
          <w:t>6</w:t>
        </w:r>
      </w:fldSimple>
      <w:r>
        <w:t>. Model ranking based on F1-score across confidence thresholds. Rank 1 corresponds to the highest-performing model at a given threshold.</w:t>
      </w:r>
    </w:p>
    <w:p w14:paraId="3CC52A13" w14:textId="20E82EAD" w:rsidR="000C51CB" w:rsidRDefault="000C51CB" w:rsidP="000C51CB">
      <w:r>
        <w:t>In MOT20-02, the ranking of models shifts as the threshold decreases, with high-capacity models progressively outperforming others at lower thresholds. In MOT20-05, ranking variations are even more evident, reflecting the increased sensitivity of dense scenes to threshold selection.</w:t>
      </w:r>
    </w:p>
    <w:p w14:paraId="5885F833" w14:textId="502F2C59" w:rsidR="00F312C1" w:rsidRPr="00C73F56" w:rsidRDefault="00F312C1" w:rsidP="00F312C1">
      <w:r>
        <w:t>This finding directly demonstrates evaluation bias: a model selected as the best performer under a fixed threshold may not be the best performer under operating conditions that are more representative of real-world dense surveillance. Model comparison based on a single threshold is therefore unreliable.</w:t>
      </w:r>
    </w:p>
    <w:p w14:paraId="7D3E9724" w14:textId="0F43883E" w:rsidR="00E71F17" w:rsidRDefault="00BB269F" w:rsidP="00920BD2">
      <w:pPr>
        <w:pStyle w:val="Caption"/>
        <w:keepNext/>
        <w:rPr>
          <w:i w:val="0"/>
          <w:iCs w:val="0"/>
          <w:color w:val="auto"/>
          <w:sz w:val="20"/>
          <w:szCs w:val="20"/>
        </w:rPr>
      </w:pPr>
      <w:r w:rsidRPr="00BB269F">
        <w:rPr>
          <w:i w:val="0"/>
          <w:iCs w:val="0"/>
          <w:color w:val="auto"/>
          <w:sz w:val="20"/>
          <w:szCs w:val="20"/>
        </w:rPr>
        <w:t xml:space="preserve">Table 1 shows that optimal performance is achieved at the lowest evaluated threshold (τ = 0.05) for all modern YOLO-based models, </w:t>
      </w:r>
      <w:proofErr w:type="gramStart"/>
      <w:r w:rsidRPr="00BB269F">
        <w:rPr>
          <w:i w:val="0"/>
          <w:iCs w:val="0"/>
          <w:color w:val="auto"/>
          <w:sz w:val="20"/>
          <w:szCs w:val="20"/>
        </w:rPr>
        <w:t>with the exception of</w:t>
      </w:r>
      <w:proofErr w:type="gramEnd"/>
      <w:r w:rsidRPr="00BB269F">
        <w:rPr>
          <w:i w:val="0"/>
          <w:iCs w:val="0"/>
          <w:color w:val="auto"/>
          <w:sz w:val="20"/>
          <w:szCs w:val="20"/>
        </w:rPr>
        <w:t xml:space="preserve"> YOLOv3, which peaks at τ = 0.20 — consistent with its characteristically higher confidence outputs and distinct sensitivity profile compared to more recent architectures.</w:t>
      </w:r>
    </w:p>
    <w:p w14:paraId="094E07D2" w14:textId="77777777" w:rsidR="00BB269F" w:rsidRDefault="00BB269F" w:rsidP="00920BD2">
      <w:pPr>
        <w:pStyle w:val="Caption"/>
        <w:keepNext/>
        <w:sectPr w:rsidR="00BB269F" w:rsidSect="00F017B4">
          <w:type w:val="continuous"/>
          <w:pgSz w:w="12240" w:h="15840"/>
          <w:pgMar w:top="1134" w:right="1134" w:bottom="1134" w:left="1134" w:header="720" w:footer="720" w:gutter="0"/>
          <w:cols w:num="2" w:space="709"/>
          <w:docGrid w:linePitch="360"/>
        </w:sectPr>
      </w:pPr>
    </w:p>
    <w:p w14:paraId="420AE4E2" w14:textId="5C83A8EC" w:rsidR="00920BD2" w:rsidRDefault="00920BD2" w:rsidP="007A3FCB">
      <w:pPr>
        <w:pStyle w:val="Caption"/>
        <w:keepNext/>
        <w:ind w:firstLine="0"/>
      </w:pPr>
      <w:r>
        <w:t xml:space="preserve">Table </w:t>
      </w:r>
      <w:fldSimple w:instr=" SEQ Table \* ARABIC ">
        <w:r>
          <w:t>1</w:t>
        </w:r>
      </w:fldSimple>
      <w:r>
        <w:t xml:space="preserve">. </w:t>
      </w:r>
      <w:r w:rsidR="00BB269F" w:rsidRPr="00BB269F">
        <w:t xml:space="preserve">Optimal operating point per model and sequence. For each model, the confidence threshold </w:t>
      </w:r>
      <w:proofErr w:type="spellStart"/>
      <w:r w:rsidR="00BB269F" w:rsidRPr="00BB269F">
        <w:t>maximising</w:t>
      </w:r>
      <w:proofErr w:type="spellEnd"/>
      <w:r w:rsidR="00BB269F" w:rsidRPr="00BB269F">
        <w:t xml:space="preserve"> F1-score is reported alongside the corresponding precision, recall, and inference speed (FPS).</w:t>
      </w:r>
    </w:p>
    <w:tbl>
      <w:tblPr>
        <w:tblStyle w:val="PlainTable2"/>
        <w:tblW w:w="0" w:type="auto"/>
        <w:tblLayout w:type="fixed"/>
        <w:tblLook w:val="04A0" w:firstRow="1" w:lastRow="0" w:firstColumn="1" w:lastColumn="0" w:noHBand="0" w:noVBand="1"/>
      </w:tblPr>
      <w:tblGrid>
        <w:gridCol w:w="1417"/>
        <w:gridCol w:w="1417"/>
        <w:gridCol w:w="1417"/>
        <w:gridCol w:w="1417"/>
        <w:gridCol w:w="1417"/>
        <w:gridCol w:w="1417"/>
        <w:gridCol w:w="1417"/>
      </w:tblGrid>
      <w:tr w:rsidR="00E71F17" w14:paraId="1B2F3AFE" w14:textId="77777777" w:rsidTr="00BB2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83D6A7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b w:val="0"/>
                <w:color w:val="000000"/>
                <w:sz w:val="18"/>
                <w:szCs w:val="18"/>
              </w:rPr>
            </w:pPr>
            <w:r>
              <w:rPr>
                <w:color w:val="000000"/>
                <w:sz w:val="18"/>
                <w:szCs w:val="18"/>
              </w:rPr>
              <w:t>Sequence</w:t>
            </w:r>
          </w:p>
        </w:tc>
        <w:tc>
          <w:tcPr>
            <w:tcW w:w="1417" w:type="dxa"/>
          </w:tcPr>
          <w:p w14:paraId="3729F6DA"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Model</w:t>
            </w:r>
          </w:p>
        </w:tc>
        <w:tc>
          <w:tcPr>
            <w:tcW w:w="1417" w:type="dxa"/>
          </w:tcPr>
          <w:p w14:paraId="5FEFD5B2"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τ</w:t>
            </w:r>
          </w:p>
        </w:tc>
        <w:tc>
          <w:tcPr>
            <w:tcW w:w="1417" w:type="dxa"/>
          </w:tcPr>
          <w:p w14:paraId="0EE5F8F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Precision</w:t>
            </w:r>
          </w:p>
        </w:tc>
        <w:tc>
          <w:tcPr>
            <w:tcW w:w="1417" w:type="dxa"/>
          </w:tcPr>
          <w:p w14:paraId="278CD36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Recall</w:t>
            </w:r>
          </w:p>
        </w:tc>
        <w:tc>
          <w:tcPr>
            <w:tcW w:w="1417" w:type="dxa"/>
          </w:tcPr>
          <w:p w14:paraId="6096EEA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F1-score</w:t>
            </w:r>
          </w:p>
        </w:tc>
        <w:tc>
          <w:tcPr>
            <w:tcW w:w="1417" w:type="dxa"/>
          </w:tcPr>
          <w:p w14:paraId="194F885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100000000000" w:firstRow="1" w:lastRow="0" w:firstColumn="0" w:lastColumn="0" w:oddVBand="0" w:evenVBand="0" w:oddHBand="0" w:evenHBand="0" w:firstRowFirstColumn="0" w:firstRowLastColumn="0" w:lastRowFirstColumn="0" w:lastRowLastColumn="0"/>
              <w:rPr>
                <w:b w:val="0"/>
                <w:color w:val="000000"/>
                <w:sz w:val="18"/>
                <w:szCs w:val="18"/>
              </w:rPr>
            </w:pPr>
            <w:r>
              <w:rPr>
                <w:color w:val="000000"/>
                <w:sz w:val="18"/>
                <w:szCs w:val="18"/>
              </w:rPr>
              <w:t>FPS</w:t>
            </w:r>
          </w:p>
        </w:tc>
      </w:tr>
      <w:tr w:rsidR="00E71F17" w14:paraId="6F60B497"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val="restart"/>
          </w:tcPr>
          <w:p w14:paraId="7DF6E8A1"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r w:rsidRPr="00BB269F">
              <w:rPr>
                <w:bCs w:val="0"/>
                <w:color w:val="000000"/>
                <w:sz w:val="18"/>
                <w:szCs w:val="18"/>
              </w:rPr>
              <w:t>MOT20-02</w:t>
            </w:r>
          </w:p>
        </w:tc>
        <w:tc>
          <w:tcPr>
            <w:tcW w:w="1417" w:type="dxa"/>
            <w:tcBorders>
              <w:bottom w:val="nil"/>
            </w:tcBorders>
          </w:tcPr>
          <w:p w14:paraId="044757D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yolov3</w:t>
            </w:r>
          </w:p>
        </w:tc>
        <w:tc>
          <w:tcPr>
            <w:tcW w:w="1417" w:type="dxa"/>
            <w:tcBorders>
              <w:bottom w:val="nil"/>
            </w:tcBorders>
          </w:tcPr>
          <w:p w14:paraId="40015D3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0.20</w:t>
            </w:r>
          </w:p>
        </w:tc>
        <w:tc>
          <w:tcPr>
            <w:tcW w:w="1417" w:type="dxa"/>
            <w:tcBorders>
              <w:bottom w:val="nil"/>
            </w:tcBorders>
          </w:tcPr>
          <w:p w14:paraId="0F621B31"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0.797</w:t>
            </w:r>
          </w:p>
        </w:tc>
        <w:tc>
          <w:tcPr>
            <w:tcW w:w="1417" w:type="dxa"/>
            <w:tcBorders>
              <w:bottom w:val="nil"/>
            </w:tcBorders>
          </w:tcPr>
          <w:p w14:paraId="41B9E53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0.425</w:t>
            </w:r>
          </w:p>
        </w:tc>
        <w:tc>
          <w:tcPr>
            <w:tcW w:w="1417" w:type="dxa"/>
            <w:tcBorders>
              <w:bottom w:val="nil"/>
            </w:tcBorders>
          </w:tcPr>
          <w:p w14:paraId="139B549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0.554</w:t>
            </w:r>
          </w:p>
        </w:tc>
        <w:tc>
          <w:tcPr>
            <w:tcW w:w="1417" w:type="dxa"/>
            <w:tcBorders>
              <w:bottom w:val="nil"/>
            </w:tcBorders>
          </w:tcPr>
          <w:p w14:paraId="4908BDA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2.4</w:t>
            </w:r>
          </w:p>
        </w:tc>
      </w:tr>
      <w:tr w:rsidR="00E71F17" w14:paraId="761C17FE"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6BFCE789"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bottom w:val="nil"/>
            </w:tcBorders>
          </w:tcPr>
          <w:p w14:paraId="604B552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yolov5s</w:t>
            </w:r>
          </w:p>
        </w:tc>
        <w:tc>
          <w:tcPr>
            <w:tcW w:w="1417" w:type="dxa"/>
            <w:tcBorders>
              <w:top w:val="nil"/>
              <w:bottom w:val="nil"/>
            </w:tcBorders>
          </w:tcPr>
          <w:p w14:paraId="450E7FA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5844E6C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0.658</w:t>
            </w:r>
          </w:p>
        </w:tc>
        <w:tc>
          <w:tcPr>
            <w:tcW w:w="1417" w:type="dxa"/>
            <w:tcBorders>
              <w:top w:val="nil"/>
              <w:bottom w:val="nil"/>
            </w:tcBorders>
          </w:tcPr>
          <w:p w14:paraId="6655BBA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0.522</w:t>
            </w:r>
          </w:p>
        </w:tc>
        <w:tc>
          <w:tcPr>
            <w:tcW w:w="1417" w:type="dxa"/>
            <w:tcBorders>
              <w:top w:val="nil"/>
              <w:bottom w:val="nil"/>
            </w:tcBorders>
          </w:tcPr>
          <w:p w14:paraId="020CD65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0.582</w:t>
            </w:r>
          </w:p>
        </w:tc>
        <w:tc>
          <w:tcPr>
            <w:tcW w:w="1417" w:type="dxa"/>
            <w:tcBorders>
              <w:top w:val="nil"/>
              <w:bottom w:val="nil"/>
            </w:tcBorders>
          </w:tcPr>
          <w:p w14:paraId="41871421"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59.9</w:t>
            </w:r>
          </w:p>
        </w:tc>
      </w:tr>
      <w:tr w:rsidR="00E71F17" w14:paraId="69435091"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tcPr>
          <w:p w14:paraId="2ED17298"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bottom w:val="nil"/>
            </w:tcBorders>
          </w:tcPr>
          <w:p w14:paraId="34260CDB"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yolov8n</w:t>
            </w:r>
          </w:p>
        </w:tc>
        <w:tc>
          <w:tcPr>
            <w:tcW w:w="1417" w:type="dxa"/>
            <w:tcBorders>
              <w:top w:val="nil"/>
              <w:bottom w:val="nil"/>
            </w:tcBorders>
          </w:tcPr>
          <w:p w14:paraId="32C80D05"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3FA83C0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0.644</w:t>
            </w:r>
          </w:p>
        </w:tc>
        <w:tc>
          <w:tcPr>
            <w:tcW w:w="1417" w:type="dxa"/>
            <w:tcBorders>
              <w:top w:val="nil"/>
              <w:bottom w:val="nil"/>
            </w:tcBorders>
          </w:tcPr>
          <w:p w14:paraId="3413AFC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0.491</w:t>
            </w:r>
          </w:p>
        </w:tc>
        <w:tc>
          <w:tcPr>
            <w:tcW w:w="1417" w:type="dxa"/>
            <w:tcBorders>
              <w:top w:val="nil"/>
              <w:bottom w:val="nil"/>
            </w:tcBorders>
          </w:tcPr>
          <w:p w14:paraId="724A8FCC"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0.557</w:t>
            </w:r>
          </w:p>
        </w:tc>
        <w:tc>
          <w:tcPr>
            <w:tcW w:w="1417" w:type="dxa"/>
            <w:tcBorders>
              <w:top w:val="nil"/>
              <w:bottom w:val="nil"/>
            </w:tcBorders>
          </w:tcPr>
          <w:p w14:paraId="317B7BA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109.5</w:t>
            </w:r>
          </w:p>
        </w:tc>
      </w:tr>
      <w:tr w:rsidR="00E71F17" w14:paraId="54008EE0"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5676AC88"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bottom w:val="nil"/>
            </w:tcBorders>
          </w:tcPr>
          <w:p w14:paraId="21C5BFCA"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yolov8s</w:t>
            </w:r>
          </w:p>
        </w:tc>
        <w:tc>
          <w:tcPr>
            <w:tcW w:w="1417" w:type="dxa"/>
            <w:tcBorders>
              <w:top w:val="nil"/>
              <w:bottom w:val="nil"/>
            </w:tcBorders>
          </w:tcPr>
          <w:p w14:paraId="3A5B6ED1"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60B717D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0.725</w:t>
            </w:r>
          </w:p>
        </w:tc>
        <w:tc>
          <w:tcPr>
            <w:tcW w:w="1417" w:type="dxa"/>
            <w:tcBorders>
              <w:top w:val="nil"/>
              <w:bottom w:val="nil"/>
            </w:tcBorders>
          </w:tcPr>
          <w:p w14:paraId="6B1BBEF2"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0.512</w:t>
            </w:r>
          </w:p>
        </w:tc>
        <w:tc>
          <w:tcPr>
            <w:tcW w:w="1417" w:type="dxa"/>
            <w:tcBorders>
              <w:top w:val="nil"/>
              <w:bottom w:val="nil"/>
            </w:tcBorders>
          </w:tcPr>
          <w:p w14:paraId="22792A3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0.600</w:t>
            </w:r>
          </w:p>
        </w:tc>
        <w:tc>
          <w:tcPr>
            <w:tcW w:w="1417" w:type="dxa"/>
            <w:tcBorders>
              <w:top w:val="nil"/>
              <w:bottom w:val="nil"/>
            </w:tcBorders>
          </w:tcPr>
          <w:p w14:paraId="1D54A9B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49.6</w:t>
            </w:r>
          </w:p>
        </w:tc>
      </w:tr>
      <w:tr w:rsidR="00E71F17" w14:paraId="6C3D44E3"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tcPr>
          <w:p w14:paraId="347611B3"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bottom w:val="nil"/>
            </w:tcBorders>
          </w:tcPr>
          <w:p w14:paraId="3091D03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yolov8x</w:t>
            </w:r>
          </w:p>
        </w:tc>
        <w:tc>
          <w:tcPr>
            <w:tcW w:w="1417" w:type="dxa"/>
            <w:tcBorders>
              <w:top w:val="nil"/>
              <w:bottom w:val="nil"/>
            </w:tcBorders>
          </w:tcPr>
          <w:p w14:paraId="64ED1C0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7758264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0.822</w:t>
            </w:r>
          </w:p>
        </w:tc>
        <w:tc>
          <w:tcPr>
            <w:tcW w:w="1417" w:type="dxa"/>
            <w:tcBorders>
              <w:top w:val="nil"/>
              <w:bottom w:val="nil"/>
            </w:tcBorders>
          </w:tcPr>
          <w:p w14:paraId="0BC182C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0.530</w:t>
            </w:r>
          </w:p>
        </w:tc>
        <w:tc>
          <w:tcPr>
            <w:tcW w:w="1417" w:type="dxa"/>
            <w:tcBorders>
              <w:top w:val="nil"/>
              <w:bottom w:val="nil"/>
            </w:tcBorders>
          </w:tcPr>
          <w:p w14:paraId="19C2F86B"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0.644</w:t>
            </w:r>
          </w:p>
        </w:tc>
        <w:tc>
          <w:tcPr>
            <w:tcW w:w="1417" w:type="dxa"/>
            <w:tcBorders>
              <w:top w:val="nil"/>
              <w:bottom w:val="nil"/>
            </w:tcBorders>
          </w:tcPr>
          <w:p w14:paraId="67C0D87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57.9</w:t>
            </w:r>
          </w:p>
        </w:tc>
      </w:tr>
      <w:tr w:rsidR="00E71F17" w14:paraId="409942A7"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0588BBBE"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p>
        </w:tc>
        <w:tc>
          <w:tcPr>
            <w:tcW w:w="1417" w:type="dxa"/>
            <w:tcBorders>
              <w:top w:val="nil"/>
            </w:tcBorders>
          </w:tcPr>
          <w:p w14:paraId="6997247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yolo26s</w:t>
            </w:r>
          </w:p>
        </w:tc>
        <w:tc>
          <w:tcPr>
            <w:tcW w:w="1417" w:type="dxa"/>
            <w:tcBorders>
              <w:top w:val="nil"/>
            </w:tcBorders>
          </w:tcPr>
          <w:p w14:paraId="665FBFA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tcBorders>
          </w:tcPr>
          <w:p w14:paraId="02484742"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0.828</w:t>
            </w:r>
          </w:p>
        </w:tc>
        <w:tc>
          <w:tcPr>
            <w:tcW w:w="1417" w:type="dxa"/>
            <w:tcBorders>
              <w:top w:val="nil"/>
            </w:tcBorders>
          </w:tcPr>
          <w:p w14:paraId="29E25D6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0.420</w:t>
            </w:r>
          </w:p>
        </w:tc>
        <w:tc>
          <w:tcPr>
            <w:tcW w:w="1417" w:type="dxa"/>
            <w:tcBorders>
              <w:top w:val="nil"/>
            </w:tcBorders>
          </w:tcPr>
          <w:p w14:paraId="6C27367A"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0.557</w:t>
            </w:r>
          </w:p>
        </w:tc>
        <w:tc>
          <w:tcPr>
            <w:tcW w:w="1417" w:type="dxa"/>
            <w:tcBorders>
              <w:top w:val="nil"/>
            </w:tcBorders>
          </w:tcPr>
          <w:p w14:paraId="3761DE4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97.1</w:t>
            </w:r>
          </w:p>
        </w:tc>
      </w:tr>
      <w:tr w:rsidR="00E71F17" w14:paraId="2BF87D9C"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val="restart"/>
          </w:tcPr>
          <w:p w14:paraId="529ED9FB" w14:textId="77777777" w:rsidR="00E71F17" w:rsidRPr="00BB269F" w:rsidRDefault="00E71F17" w:rsidP="00BB269F">
            <w:pPr>
              <w:pBdr>
                <w:top w:val="none" w:sz="0" w:space="0" w:color="000000"/>
                <w:left w:val="none" w:sz="0" w:space="0" w:color="000000"/>
                <w:bottom w:val="none" w:sz="0" w:space="0" w:color="000000"/>
                <w:right w:val="none" w:sz="0" w:space="0" w:color="000000"/>
              </w:pBdr>
              <w:ind w:firstLine="0"/>
              <w:jc w:val="left"/>
              <w:rPr>
                <w:bCs w:val="0"/>
                <w:color w:val="000000"/>
                <w:sz w:val="18"/>
                <w:szCs w:val="18"/>
              </w:rPr>
            </w:pPr>
            <w:r w:rsidRPr="00BB269F">
              <w:rPr>
                <w:bCs w:val="0"/>
                <w:color w:val="000000"/>
                <w:sz w:val="18"/>
                <w:szCs w:val="18"/>
              </w:rPr>
              <w:t>MOT20-05</w:t>
            </w:r>
          </w:p>
        </w:tc>
        <w:tc>
          <w:tcPr>
            <w:tcW w:w="1417" w:type="dxa"/>
            <w:tcBorders>
              <w:bottom w:val="nil"/>
            </w:tcBorders>
          </w:tcPr>
          <w:p w14:paraId="331D5FC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yolov3</w:t>
            </w:r>
          </w:p>
        </w:tc>
        <w:tc>
          <w:tcPr>
            <w:tcW w:w="1417" w:type="dxa"/>
            <w:tcBorders>
              <w:bottom w:val="nil"/>
            </w:tcBorders>
          </w:tcPr>
          <w:p w14:paraId="08F131B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0.20</w:t>
            </w:r>
          </w:p>
        </w:tc>
        <w:tc>
          <w:tcPr>
            <w:tcW w:w="1417" w:type="dxa"/>
            <w:tcBorders>
              <w:bottom w:val="nil"/>
            </w:tcBorders>
          </w:tcPr>
          <w:p w14:paraId="280CDEB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0.790</w:t>
            </w:r>
          </w:p>
        </w:tc>
        <w:tc>
          <w:tcPr>
            <w:tcW w:w="1417" w:type="dxa"/>
            <w:tcBorders>
              <w:bottom w:val="nil"/>
            </w:tcBorders>
          </w:tcPr>
          <w:p w14:paraId="10C91D4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0.287</w:t>
            </w:r>
          </w:p>
        </w:tc>
        <w:tc>
          <w:tcPr>
            <w:tcW w:w="1417" w:type="dxa"/>
            <w:tcBorders>
              <w:bottom w:val="nil"/>
            </w:tcBorders>
          </w:tcPr>
          <w:p w14:paraId="0E73E30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0.421</w:t>
            </w:r>
          </w:p>
        </w:tc>
        <w:tc>
          <w:tcPr>
            <w:tcW w:w="1417" w:type="dxa"/>
            <w:tcBorders>
              <w:bottom w:val="nil"/>
            </w:tcBorders>
          </w:tcPr>
          <w:p w14:paraId="0ED8BDD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2.4</w:t>
            </w:r>
          </w:p>
        </w:tc>
      </w:tr>
      <w:tr w:rsidR="00E71F17" w14:paraId="5C264A2D"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76F7979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bottom w:val="nil"/>
            </w:tcBorders>
          </w:tcPr>
          <w:p w14:paraId="137F9ED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yolov5s</w:t>
            </w:r>
          </w:p>
        </w:tc>
        <w:tc>
          <w:tcPr>
            <w:tcW w:w="1417" w:type="dxa"/>
            <w:tcBorders>
              <w:top w:val="nil"/>
              <w:bottom w:val="nil"/>
            </w:tcBorders>
          </w:tcPr>
          <w:p w14:paraId="21FCE131"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7D57D4C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0.821</w:t>
            </w:r>
          </w:p>
        </w:tc>
        <w:tc>
          <w:tcPr>
            <w:tcW w:w="1417" w:type="dxa"/>
            <w:tcBorders>
              <w:top w:val="nil"/>
              <w:bottom w:val="nil"/>
            </w:tcBorders>
          </w:tcPr>
          <w:p w14:paraId="2D8B27D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0.268</w:t>
            </w:r>
          </w:p>
        </w:tc>
        <w:tc>
          <w:tcPr>
            <w:tcW w:w="1417" w:type="dxa"/>
            <w:tcBorders>
              <w:top w:val="nil"/>
              <w:bottom w:val="nil"/>
            </w:tcBorders>
          </w:tcPr>
          <w:p w14:paraId="4E854B6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0.404</w:t>
            </w:r>
          </w:p>
        </w:tc>
        <w:tc>
          <w:tcPr>
            <w:tcW w:w="1417" w:type="dxa"/>
            <w:tcBorders>
              <w:top w:val="nil"/>
              <w:bottom w:val="nil"/>
            </w:tcBorders>
          </w:tcPr>
          <w:p w14:paraId="6AABCEB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54.3</w:t>
            </w:r>
          </w:p>
        </w:tc>
      </w:tr>
      <w:tr w:rsidR="00E71F17" w14:paraId="0011DA83"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tcPr>
          <w:p w14:paraId="43F8785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bottom w:val="nil"/>
            </w:tcBorders>
          </w:tcPr>
          <w:p w14:paraId="2E2C7858"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yolov8n</w:t>
            </w:r>
          </w:p>
        </w:tc>
        <w:tc>
          <w:tcPr>
            <w:tcW w:w="1417" w:type="dxa"/>
            <w:tcBorders>
              <w:top w:val="nil"/>
              <w:bottom w:val="nil"/>
            </w:tcBorders>
          </w:tcPr>
          <w:p w14:paraId="7B11954B"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6C99497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0.751</w:t>
            </w:r>
          </w:p>
        </w:tc>
        <w:tc>
          <w:tcPr>
            <w:tcW w:w="1417" w:type="dxa"/>
            <w:tcBorders>
              <w:top w:val="nil"/>
              <w:bottom w:val="nil"/>
            </w:tcBorders>
          </w:tcPr>
          <w:p w14:paraId="4FA457BC"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0.339</w:t>
            </w:r>
          </w:p>
        </w:tc>
        <w:tc>
          <w:tcPr>
            <w:tcW w:w="1417" w:type="dxa"/>
            <w:tcBorders>
              <w:top w:val="nil"/>
              <w:bottom w:val="nil"/>
            </w:tcBorders>
          </w:tcPr>
          <w:p w14:paraId="6EC6AAB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0.467</w:t>
            </w:r>
          </w:p>
        </w:tc>
        <w:tc>
          <w:tcPr>
            <w:tcW w:w="1417" w:type="dxa"/>
            <w:tcBorders>
              <w:top w:val="nil"/>
              <w:bottom w:val="nil"/>
            </w:tcBorders>
          </w:tcPr>
          <w:p w14:paraId="56907CD5"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78.0</w:t>
            </w:r>
          </w:p>
        </w:tc>
      </w:tr>
      <w:tr w:rsidR="00E71F17" w14:paraId="4F3DC8D3"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47F892FB"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bottom w:val="nil"/>
            </w:tcBorders>
          </w:tcPr>
          <w:p w14:paraId="262B744A"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yolov8s</w:t>
            </w:r>
          </w:p>
        </w:tc>
        <w:tc>
          <w:tcPr>
            <w:tcW w:w="1417" w:type="dxa"/>
            <w:tcBorders>
              <w:top w:val="nil"/>
              <w:bottom w:val="nil"/>
            </w:tcBorders>
          </w:tcPr>
          <w:p w14:paraId="6C18F87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15011FA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0.804</w:t>
            </w:r>
          </w:p>
        </w:tc>
        <w:tc>
          <w:tcPr>
            <w:tcW w:w="1417" w:type="dxa"/>
            <w:tcBorders>
              <w:top w:val="nil"/>
              <w:bottom w:val="nil"/>
            </w:tcBorders>
          </w:tcPr>
          <w:p w14:paraId="6727766C"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0.385</w:t>
            </w:r>
          </w:p>
        </w:tc>
        <w:tc>
          <w:tcPr>
            <w:tcW w:w="1417" w:type="dxa"/>
            <w:tcBorders>
              <w:top w:val="nil"/>
              <w:bottom w:val="nil"/>
            </w:tcBorders>
          </w:tcPr>
          <w:p w14:paraId="6FF6EEA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0.520</w:t>
            </w:r>
          </w:p>
        </w:tc>
        <w:tc>
          <w:tcPr>
            <w:tcW w:w="1417" w:type="dxa"/>
            <w:tcBorders>
              <w:top w:val="nil"/>
              <w:bottom w:val="nil"/>
            </w:tcBorders>
          </w:tcPr>
          <w:p w14:paraId="6F2DE882"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35.1</w:t>
            </w:r>
          </w:p>
        </w:tc>
      </w:tr>
      <w:tr w:rsidR="00E71F17" w14:paraId="4AED972F" w14:textId="77777777" w:rsidTr="00BB2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tcPr>
          <w:p w14:paraId="104E1B66"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bottom w:val="nil"/>
            </w:tcBorders>
          </w:tcPr>
          <w:p w14:paraId="1F7DDC3E"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yolov8x</w:t>
            </w:r>
          </w:p>
        </w:tc>
        <w:tc>
          <w:tcPr>
            <w:tcW w:w="1417" w:type="dxa"/>
            <w:tcBorders>
              <w:top w:val="nil"/>
              <w:bottom w:val="nil"/>
            </w:tcBorders>
          </w:tcPr>
          <w:p w14:paraId="3A76F53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bottom w:val="nil"/>
            </w:tcBorders>
          </w:tcPr>
          <w:p w14:paraId="00AB0047"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0.842</w:t>
            </w:r>
          </w:p>
        </w:tc>
        <w:tc>
          <w:tcPr>
            <w:tcW w:w="1417" w:type="dxa"/>
            <w:tcBorders>
              <w:top w:val="nil"/>
              <w:bottom w:val="nil"/>
            </w:tcBorders>
          </w:tcPr>
          <w:p w14:paraId="3B365279"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0.299</w:t>
            </w:r>
          </w:p>
        </w:tc>
        <w:tc>
          <w:tcPr>
            <w:tcW w:w="1417" w:type="dxa"/>
            <w:tcBorders>
              <w:top w:val="nil"/>
              <w:bottom w:val="nil"/>
            </w:tcBorders>
          </w:tcPr>
          <w:p w14:paraId="2E06CC05"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0.442</w:t>
            </w:r>
          </w:p>
        </w:tc>
        <w:tc>
          <w:tcPr>
            <w:tcW w:w="1417" w:type="dxa"/>
            <w:tcBorders>
              <w:top w:val="nil"/>
              <w:bottom w:val="nil"/>
            </w:tcBorders>
          </w:tcPr>
          <w:p w14:paraId="55CD9583"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100000" w:firstRow="0" w:lastRow="0" w:firstColumn="0" w:lastColumn="0" w:oddVBand="0" w:evenVBand="0" w:oddHBand="1" w:evenHBand="0" w:firstRowFirstColumn="0" w:firstRowLastColumn="0" w:lastRowFirstColumn="0" w:lastRowLastColumn="0"/>
              <w:rPr>
                <w:color w:val="000000"/>
                <w:sz w:val="18"/>
                <w:szCs w:val="18"/>
              </w:rPr>
            </w:pPr>
            <w:r>
              <w:rPr>
                <w:color w:val="000000"/>
                <w:sz w:val="18"/>
                <w:szCs w:val="18"/>
              </w:rPr>
              <w:t>43.1</w:t>
            </w:r>
          </w:p>
        </w:tc>
      </w:tr>
      <w:tr w:rsidR="00E71F17" w14:paraId="144E1FC2" w14:textId="77777777" w:rsidTr="00BB269F">
        <w:tc>
          <w:tcPr>
            <w:cnfStyle w:val="001000000000" w:firstRow="0" w:lastRow="0" w:firstColumn="1" w:lastColumn="0" w:oddVBand="0" w:evenVBand="0" w:oddHBand="0" w:evenHBand="0" w:firstRowFirstColumn="0" w:firstRowLastColumn="0" w:lastRowFirstColumn="0" w:lastRowLastColumn="0"/>
            <w:tcW w:w="1417" w:type="dxa"/>
            <w:vMerge/>
          </w:tcPr>
          <w:p w14:paraId="17CDC2B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rPr>
                <w:color w:val="000000"/>
                <w:sz w:val="18"/>
                <w:szCs w:val="18"/>
              </w:rPr>
            </w:pPr>
          </w:p>
        </w:tc>
        <w:tc>
          <w:tcPr>
            <w:tcW w:w="1417" w:type="dxa"/>
            <w:tcBorders>
              <w:top w:val="nil"/>
            </w:tcBorders>
          </w:tcPr>
          <w:p w14:paraId="4BB2A0E5"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yolo26s</w:t>
            </w:r>
          </w:p>
        </w:tc>
        <w:tc>
          <w:tcPr>
            <w:tcW w:w="1417" w:type="dxa"/>
            <w:tcBorders>
              <w:top w:val="nil"/>
            </w:tcBorders>
          </w:tcPr>
          <w:p w14:paraId="1ED34B8F"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0.05</w:t>
            </w:r>
          </w:p>
        </w:tc>
        <w:tc>
          <w:tcPr>
            <w:tcW w:w="1417" w:type="dxa"/>
            <w:tcBorders>
              <w:top w:val="nil"/>
            </w:tcBorders>
          </w:tcPr>
          <w:p w14:paraId="2B0662A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0.880</w:t>
            </w:r>
          </w:p>
        </w:tc>
        <w:tc>
          <w:tcPr>
            <w:tcW w:w="1417" w:type="dxa"/>
            <w:tcBorders>
              <w:top w:val="nil"/>
            </w:tcBorders>
          </w:tcPr>
          <w:p w14:paraId="2F044364"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0.163</w:t>
            </w:r>
          </w:p>
        </w:tc>
        <w:tc>
          <w:tcPr>
            <w:tcW w:w="1417" w:type="dxa"/>
            <w:tcBorders>
              <w:top w:val="nil"/>
            </w:tcBorders>
          </w:tcPr>
          <w:p w14:paraId="519A242D"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0.275</w:t>
            </w:r>
          </w:p>
        </w:tc>
        <w:tc>
          <w:tcPr>
            <w:tcW w:w="1417" w:type="dxa"/>
            <w:tcBorders>
              <w:top w:val="nil"/>
            </w:tcBorders>
          </w:tcPr>
          <w:p w14:paraId="216AABD0" w14:textId="77777777" w:rsidR="00E71F17" w:rsidRDefault="00E71F17" w:rsidP="00BB269F">
            <w:pPr>
              <w:pBdr>
                <w:top w:val="none" w:sz="0" w:space="0" w:color="000000"/>
                <w:left w:val="none" w:sz="0" w:space="0" w:color="000000"/>
                <w:bottom w:val="none" w:sz="0" w:space="0" w:color="000000"/>
                <w:right w:val="none" w:sz="0" w:space="0" w:color="000000"/>
              </w:pBdr>
              <w:ind w:firstLine="0"/>
              <w:jc w:val="left"/>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94.7</w:t>
            </w:r>
          </w:p>
        </w:tc>
      </w:tr>
    </w:tbl>
    <w:p w14:paraId="337A1108" w14:textId="77777777" w:rsidR="00920BD2" w:rsidRPr="00C73F56" w:rsidRDefault="00920BD2" w:rsidP="00920BD2"/>
    <w:p w14:paraId="533A9409" w14:textId="77777777" w:rsidR="00BB269F" w:rsidRDefault="00BB269F" w:rsidP="00920BD2">
      <w:pPr>
        <w:sectPr w:rsidR="00BB269F" w:rsidSect="00BB269F">
          <w:type w:val="continuous"/>
          <w:pgSz w:w="12240" w:h="15840"/>
          <w:pgMar w:top="1134" w:right="1134" w:bottom="1134" w:left="1134" w:header="720" w:footer="720" w:gutter="0"/>
          <w:cols w:space="709"/>
          <w:docGrid w:linePitch="360"/>
        </w:sectPr>
      </w:pPr>
    </w:p>
    <w:p w14:paraId="6D4D06F9" w14:textId="1FAD3E54" w:rsidR="00920BD2" w:rsidRPr="00C73F56" w:rsidRDefault="00920BD2" w:rsidP="00920BD2">
      <w:pPr>
        <w:pStyle w:val="Heading2"/>
        <w:numPr>
          <w:ilvl w:val="1"/>
          <w:numId w:val="16"/>
        </w:numPr>
        <w:rPr>
          <w:rFonts w:cs="Times New Roman"/>
        </w:rPr>
      </w:pPr>
      <w:r>
        <w:rPr>
          <w:rFonts w:cs="Times New Roman"/>
        </w:rPr>
        <w:t>Summary of Findings</w:t>
      </w:r>
    </w:p>
    <w:p w14:paraId="5086AF88" w14:textId="13DBFDEC" w:rsidR="00920BD2" w:rsidRPr="00C73F56" w:rsidRDefault="00920BD2" w:rsidP="00920BD2">
      <w:r>
        <w:t>The experimental results bring to light several key observations:</w:t>
      </w:r>
    </w:p>
    <w:p w14:paraId="4448B7A4" w14:textId="1B238176" w:rsidR="00920BD2" w:rsidRPr="00C73F56" w:rsidRDefault="00920BD2" w:rsidP="00927A09">
      <w:pPr>
        <w:pStyle w:val="ListParagraph"/>
        <w:numPr>
          <w:ilvl w:val="0"/>
          <w:numId w:val="40"/>
        </w:numPr>
        <w:ind w:left="284" w:hanging="284"/>
      </w:pPr>
      <w:r>
        <w:t xml:space="preserve">Detection performance is highly sensitive to confidence threshold selection. </w:t>
      </w:r>
    </w:p>
    <w:p w14:paraId="39E73E89" w14:textId="127CA057" w:rsidR="00920BD2" w:rsidRPr="00C73F56" w:rsidRDefault="00920BD2" w:rsidP="00927A09">
      <w:pPr>
        <w:pStyle w:val="ListParagraph"/>
        <w:numPr>
          <w:ilvl w:val="0"/>
          <w:numId w:val="40"/>
        </w:numPr>
        <w:ind w:left="284" w:hanging="284"/>
      </w:pPr>
      <w:r>
        <w:t xml:space="preserve">Lower thresholds significantly improve recall, particularly in dense scenes. </w:t>
      </w:r>
    </w:p>
    <w:p w14:paraId="6694F680" w14:textId="5F2DB2B0" w:rsidR="00920BD2" w:rsidRPr="00C73F56" w:rsidRDefault="00920BD2" w:rsidP="00927A09">
      <w:pPr>
        <w:pStyle w:val="ListParagraph"/>
        <w:numPr>
          <w:ilvl w:val="0"/>
          <w:numId w:val="40"/>
        </w:numPr>
        <w:ind w:left="284" w:hanging="284"/>
      </w:pPr>
      <w:r>
        <w:t xml:space="preserve">Precision decreases with permissiveness but remains acceptable in surveillance contexts. </w:t>
      </w:r>
    </w:p>
    <w:p w14:paraId="0D7E1A03" w14:textId="482C753B" w:rsidR="00920BD2" w:rsidRPr="00C73F56" w:rsidRDefault="00920BD2" w:rsidP="00927A09">
      <w:pPr>
        <w:pStyle w:val="ListParagraph"/>
        <w:numPr>
          <w:ilvl w:val="0"/>
          <w:numId w:val="40"/>
        </w:numPr>
        <w:ind w:left="284" w:hanging="284"/>
      </w:pPr>
      <w:r>
        <w:t xml:space="preserve">Model ranking is not stable and depends strongly on threshold selection. </w:t>
      </w:r>
    </w:p>
    <w:p w14:paraId="40F6752D" w14:textId="0F677318" w:rsidR="00920BD2" w:rsidRPr="00C73F56" w:rsidRDefault="00920BD2" w:rsidP="00927A09">
      <w:pPr>
        <w:pStyle w:val="ListParagraph"/>
        <w:numPr>
          <w:ilvl w:val="0"/>
          <w:numId w:val="40"/>
        </w:numPr>
        <w:ind w:left="284" w:hanging="284"/>
      </w:pPr>
      <w:r>
        <w:t xml:space="preserve">Optimal performance is consistently achieved at low thresholds. </w:t>
      </w:r>
    </w:p>
    <w:p w14:paraId="7C1FFACF" w14:textId="6C092A46" w:rsidR="00FC10F1" w:rsidRPr="00C73F56" w:rsidRDefault="00920BD2" w:rsidP="00927A09">
      <w:pPr>
        <w:pStyle w:val="ListParagraph"/>
        <w:numPr>
          <w:ilvl w:val="0"/>
          <w:numId w:val="40"/>
        </w:numPr>
        <w:ind w:left="284" w:hanging="284"/>
      </w:pPr>
      <w:r>
        <w:t xml:space="preserve">Balanced models such as YOLOv8s offer the best trade-off between accuracy and speed. </w:t>
      </w:r>
    </w:p>
    <w:p w14:paraId="4B373306" w14:textId="60557E83" w:rsidR="00920BD2" w:rsidRPr="00C73F56" w:rsidRDefault="00802AA6" w:rsidP="00920BD2">
      <w:r>
        <w:t>These findings demonstrate that fixed threshold evaluation practices introduce measurable bias into model comparison and deployment decisions. Threshold selection must be treated as a critical, explicit parameter in both evaluation protocols and system design.</w:t>
      </w:r>
    </w:p>
    <w:p w14:paraId="1BFF07A7" w14:textId="04A3B1B1" w:rsidR="00D8678B" w:rsidRPr="00C73F56" w:rsidRDefault="00D8678B" w:rsidP="00D8678B">
      <w:pPr>
        <w:pStyle w:val="Heading1"/>
        <w:numPr>
          <w:ilvl w:val="0"/>
          <w:numId w:val="16"/>
        </w:numPr>
        <w:rPr>
          <w:rFonts w:cs="Times New Roman"/>
        </w:rPr>
      </w:pPr>
      <w:r>
        <w:rPr>
          <w:rFonts w:cs="Times New Roman"/>
        </w:rPr>
        <w:t>Discussion</w:t>
      </w:r>
    </w:p>
    <w:p w14:paraId="561C4899" w14:textId="5F42AE30" w:rsidR="00D8678B" w:rsidRPr="00C73F56" w:rsidRDefault="00D8678B" w:rsidP="00D8678B">
      <w:pPr>
        <w:pStyle w:val="Heading2"/>
        <w:numPr>
          <w:ilvl w:val="1"/>
          <w:numId w:val="16"/>
        </w:numPr>
        <w:rPr>
          <w:rFonts w:cs="Times New Roman"/>
        </w:rPr>
      </w:pPr>
      <w:r>
        <w:rPr>
          <w:rFonts w:cs="Times New Roman"/>
        </w:rPr>
        <w:t>Implications of Threshold Sensitivity</w:t>
      </w:r>
    </w:p>
    <w:p w14:paraId="51946A47" w14:textId="03C98CE8" w:rsidR="00D8678B" w:rsidRPr="00C73F56" w:rsidRDefault="00D8678B" w:rsidP="00D8678B">
      <w:r>
        <w:t xml:space="preserve">The results demonstrate that confidence threshold selection plays a central role in determining object detection performance, particularly in dense surveillance scenarios </w:t>
      </w:r>
      <w:r>
        <w:fldChar w:fldCharType="begin"/>
      </w:r>
      <w:r w:rsidR="00BE4429">
        <w:instrText xml:space="preserve"> ADDIN ZOTERO_ITEM CSL_CITATION {"citationID":"Gps9vtv5","properties":{"unsorted":false,"formattedCitation":"[6, 7]","plainCitation":"[6, 7]","noteIndex":0},"citationItems":[{"id":66,"uris":["http://zotero.org/users/16697400/items/M6LQD3CD"],"itemData":{"id":66,"type":"article","abstract":"Confidence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r>
      <w:r>
        <w:fldChar w:fldCharType="separate"/>
      </w:r>
      <w:r w:rsidR="00BE4429" w:rsidRPr="00BE4429">
        <w:t>[6, 7]</w:t>
      </w:r>
      <w:r>
        <w:fldChar w:fldCharType="end"/>
      </w:r>
      <w:r>
        <w:t>. While the trade-off between precision and recall is well understood, the magnitude of its impact observed in this study is significant. In both sequences, and especially in the highly dense MOT20-05 scenario, commonly used threshold values (e.g., τ ≥ 0.3) lead to substantial under detection, with recall collapsing across all detectors.</w:t>
      </w:r>
    </w:p>
    <w:p w14:paraId="7AAE90C6" w14:textId="49F7D0FE" w:rsidR="00D8678B" w:rsidRPr="00C73F56" w:rsidRDefault="00802AA6" w:rsidP="00D8678B">
      <w:r>
        <w:t>This suggests that the use of fixed thresholds in standard evaluation protocols may not be appropriate for real-world surveillance applications. In such contexts, the cost of missed detections can outweigh the impact of false positives, particularly when detection serves as a precursor to further tasks such as tracking or anomaly detection.</w:t>
      </w:r>
    </w:p>
    <w:p w14:paraId="23C2CA03" w14:textId="184B0C1C" w:rsidR="00D8678B" w:rsidRPr="00C73F56" w:rsidRDefault="0013476C" w:rsidP="0013476C">
      <w:pPr>
        <w:pStyle w:val="Heading2"/>
        <w:numPr>
          <w:ilvl w:val="1"/>
          <w:numId w:val="16"/>
        </w:numPr>
        <w:rPr>
          <w:rFonts w:cs="Times New Roman"/>
        </w:rPr>
      </w:pPr>
      <w:r>
        <w:rPr>
          <w:rFonts w:cs="Times New Roman"/>
        </w:rPr>
        <w:t>Evaluation Bias and Model Comparison</w:t>
      </w:r>
    </w:p>
    <w:p w14:paraId="6B870661" w14:textId="70338E80" w:rsidR="0013476C" w:rsidRPr="00C73F56" w:rsidRDefault="008767B1" w:rsidP="0013476C">
      <w:r>
        <w:t xml:space="preserve">One of the key findings of this study is the instability of model ranking across confidence thresholds. As shown </w:t>
      </w:r>
      <w:r>
        <w:lastRenderedPageBreak/>
        <w:t>in Figure 6, the relative performance of models varies depending on the selected threshold. Models that appear superior at higher thresholds do not necessarily maintain this advantage when thresholds are reduced.</w:t>
      </w:r>
    </w:p>
    <w:p w14:paraId="634E4A3D" w14:textId="48F1050D" w:rsidR="0013476C" w:rsidRPr="00C73F56" w:rsidRDefault="0013476C" w:rsidP="0013476C">
      <w:r>
        <w:t xml:space="preserve">This raises an important concern regarding current benchmarking practices </w:t>
      </w:r>
      <w:r>
        <w:fldChar w:fldCharType="begin"/>
      </w:r>
      <w:r w:rsidR="00BE4429">
        <w:instrText xml:space="preserve"> ADDIN ZOTERO_ITEM CSL_CITATION {"citationID":"FbODOvOY","properties":{"unsorted":false,"formattedCitation":"[14, 15]","plainCitation":"[14, 15]","noteIndex":0},"citationItems":[{"id":90,"uris":["http://zotero.org/users/16697400/items/LW56A7IN"],"itemData":{"id":90,"type":"article","abstract":"We introduce Probabilistic Object Detection, the task of detecting objects in images and accurately quantifying the spatial and semantic uncertainties of the detections. Given the lack of methods capable of assessing such probabilistic object detections, we present the new Probability-based Detection Quality measure (PDQ).Unlike AP-based measures, PDQ has no arbitrary thresholds and rewards spatial and label quality, and foreground/background separation quality while explicitly penalising false positive and false negative detections. We contrast PDQ with existing mAP and moLRP measures by evaluating state-of-the-art detectors and a Bayesian object detector based on Monte Carlo Dropout. Our experiments indicate that conventional object detectors tend to be spatially overconfident and thus perform poorly on the task of probabilistic object detection. Our paper aims to encourage the development of new object detection approaches that provide detections with accurately estimated spatial and label uncertainties and are of critical importance for deployment on robots and embodied AI systems in the real world.","DOI":"10.48550/arXiv.1811.10800","note":"arXiv:1811.10800 [cs]","number":"arXiv:1811.10800","publisher":"arXiv","source":"arXiv.org","title":"Probabilistic Object Detection: Definition and Evaluation","title-short":"Probabilistic Object Detection","URL":"http://arxiv.org/abs/1811.10800","author":[{"family":"Hall","given":"David"},{"family":"Dayoub","given":"Feras"},{"family":"Skinner","given":"John"},{"family":"Zhang","given":"Haoyang"},{"family":"Miller","given":"Dimity"},{"family":"Corke","given":"Peter"},{"family":"Carneiro","given":"Gustavo"},{"family":"Angelova","given":"Anelia"},{"family":"Sünderhauf","given":"Niko"}],"accessed":{"date-parts":[["2026",4,19]]},"issued":{"date-parts":[["2020",1,30]]}}},{"id":86,"uris":["http://zotero.org/users/16697400/items/JMULYPJ5"],"itemData":{"id":86,"type":"paper-conference","abstract":"Unbiased confidence estimates of neural networks are crucial especially for safety-critical applications. Many methods have been developed to calibrate biased confidence estimates. Though there is a variety of methods for classification, the field of object detection has not been addressed yet. Therefore, we present a novel framework to measure and calibrate biased (or miscalibrated) confidence estimates of object detection methods. The main difference to related work in the field of classifier calibration is that we also use additional information of the regression output of an object detector for calibration. Our approach allows, for the first time, to obtain calibrated confidence estimates with respect to image location and box scale. In addition, we propose a new measure to evaluate miscalibration of object detectors. Finally, we show that our developed methods outperform state-of-the-art calibration models for the task of object detection and provides reliable confidence estimates across different locations and scales.","container-title":"2020 IEEE/CVF Conference on Computer Vision and Pattern Recognition Workshops (CVPRW)","DOI":"10.1109/CVPRW50498.2020.00171","note":"arXiv:2004.13546 [cs]","page":"1322-1330","source":"arXiv.org","title":"Multivariate Confidence Calibration for Object Detection","URL":"http://arxiv.org/abs/2004.13546","author":[{"family":"Küppers","given":"Fabian"},{"family":"Kronenberger","given":"Jan"},{"family":"Shantia","given":"Amirhossein"},{"family":"Haselhoff","given":"Anselm"}],"accessed":{"date-parts":[["2026",4,19]]},"issued":{"date-parts":[["2020",6]]}}}],"schema":"https://github.com/citation-style-language/schema/raw/master/csl-citation.json"} </w:instrText>
      </w:r>
      <w:r>
        <w:fldChar w:fldCharType="separate"/>
      </w:r>
      <w:r w:rsidR="00BE4429" w:rsidRPr="00BE4429">
        <w:t>[14, 15]</w:t>
      </w:r>
      <w:r>
        <w:fldChar w:fldCharType="end"/>
      </w:r>
      <w:r>
        <w:t xml:space="preserve">. This observation is consistent with prior work showing that confidence thresholds can affect detector assessment and that fixed operating points may hide important trade-offs between false positives, false negatives. Our results extend that concern by showing that threshold choice can also alter the relative ranking of competing models in dense surveillance settings </w:t>
      </w:r>
      <w:r>
        <w:fldChar w:fldCharType="begin"/>
      </w:r>
      <w:r w:rsidR="00BE4429">
        <w:instrText xml:space="preserve"> ADDIN ZOTERO_ITEM CSL_CITATION {"citationID":"awgeZMh6","properties":{"unsorted":false,"formattedCitation":"[10]","plainCitation":"[10]","noteIndex":0},"citationItems":[{"id":113,"uris":["http://zotero.org/users/16697400/items/5PM63U2R"],"itemData":{"id":113,"type":"article-journal","abstract":"When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r>
      <w:r>
        <w:fldChar w:fldCharType="separate"/>
      </w:r>
      <w:r w:rsidR="00BE4429" w:rsidRPr="00BE4429">
        <w:t>[10]</w:t>
      </w:r>
      <w:r>
        <w:fldChar w:fldCharType="end"/>
      </w:r>
      <w:r>
        <w:t xml:space="preserve">. Comparisons based on a single threshold may introduce bias, as they reflect performance under a specific operating condition rather than intrinsic model capability. Conclusions drawn from such unjustified evaluations may not </w:t>
      </w:r>
      <w:proofErr w:type="gramStart"/>
      <w:r>
        <w:t>generalize to</w:t>
      </w:r>
      <w:proofErr w:type="gramEnd"/>
      <w:r>
        <w:t xml:space="preserve"> different deployment scenarios.</w:t>
      </w:r>
    </w:p>
    <w:p w14:paraId="67DCAFA4" w14:textId="1DE4F49E" w:rsidR="0013476C" w:rsidRPr="00C73F56" w:rsidRDefault="0013476C" w:rsidP="0013476C">
      <w:r>
        <w:t>These results establish that threshold choice functions as a hidden variable in standard evaluation protocols — one that silently determines which model appears best. This calls for threshold-aware evaluation as a baseline requirement in application-driven benchmarking, particularly for surveillance.</w:t>
      </w:r>
    </w:p>
    <w:p w14:paraId="3511010C" w14:textId="79FE4B8E" w:rsidR="0013476C" w:rsidRPr="00C73F56" w:rsidRDefault="0013476C" w:rsidP="0013476C">
      <w:pPr>
        <w:pStyle w:val="Heading2"/>
        <w:numPr>
          <w:ilvl w:val="1"/>
          <w:numId w:val="16"/>
        </w:numPr>
        <w:rPr>
          <w:rFonts w:cs="Times New Roman"/>
        </w:rPr>
      </w:pPr>
      <w:r>
        <w:rPr>
          <w:rFonts w:cs="Times New Roman"/>
        </w:rPr>
        <w:t>Dense Scene Limitations</w:t>
      </w:r>
    </w:p>
    <w:p w14:paraId="42484783" w14:textId="746A9375" w:rsidR="00EF5E5E" w:rsidRPr="00C73F56" w:rsidRDefault="0013476C" w:rsidP="0013476C">
      <w:r>
        <w:t xml:space="preserve">The performance gap observed between MOT20-02 and MOT20-05 confirms that dense scenes remain a major challenge for current object detection systems </w:t>
      </w:r>
      <w:r>
        <w:fldChar w:fldCharType="begin"/>
      </w:r>
      <w:r w:rsidR="00BE4429">
        <w:instrText xml:space="preserve"> ADDIN ZOTERO_ITEM CSL_CITATION {"citationID":"ZksUntRM","properties":{"unsorted":false,"formattedCitation":"[8, 9]","plainCitation":"[8, 9]","noteIndex":0},"citationItems":[{"id":94,"uris":["http://zotero.org/users/16697400/items/QSK8F2AL"],"itemData":{"id":94,"type":"article","abstract":"Standardized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r>
      <w:r>
        <w:fldChar w:fldCharType="separate"/>
      </w:r>
      <w:r w:rsidR="00BE4429" w:rsidRPr="00BE4429">
        <w:t>[8, 9]</w:t>
      </w:r>
      <w:r>
        <w:fldChar w:fldCharType="end"/>
      </w:r>
      <w:r>
        <w:t>. Even high-capacity models such as YOLOv8x exhibit a significant drop in performance under severe occlusion and crowd congestion.</w:t>
      </w:r>
    </w:p>
    <w:p w14:paraId="343F431C" w14:textId="15C54A76" w:rsidR="0013476C" w:rsidRPr="00C73F56" w:rsidRDefault="0013476C" w:rsidP="0013476C">
      <w:r>
        <w:t>This degradation is primarily driven by reduced recall rather than precision, indicating that models fail to detect a large proportion of objects rather than producing excessive false positives. The results suggest that architectural improvements alone may not fully address these challenges, and that parameter-level optimization such as threshold tuning plays a critical role in mitigating performance loss.</w:t>
      </w:r>
    </w:p>
    <w:p w14:paraId="3A60714A" w14:textId="5E8A6E12" w:rsidR="0013476C" w:rsidRPr="00C73F56" w:rsidRDefault="0013476C" w:rsidP="0013476C">
      <w:pPr>
        <w:pStyle w:val="Heading2"/>
        <w:numPr>
          <w:ilvl w:val="1"/>
          <w:numId w:val="16"/>
        </w:numPr>
        <w:rPr>
          <w:rFonts w:cs="Times New Roman"/>
        </w:rPr>
      </w:pPr>
      <w:r>
        <w:rPr>
          <w:rFonts w:cs="Times New Roman"/>
        </w:rPr>
        <w:t>Optimal Operating Points and Practical Deployment</w:t>
      </w:r>
    </w:p>
    <w:p w14:paraId="07CCD3A6" w14:textId="415FD125" w:rsidR="0013476C" w:rsidRPr="00C73F56" w:rsidRDefault="0013476C" w:rsidP="0013476C">
      <w:r>
        <w:t>The analysis of speed accuracy trade-offs (Figure 5) reveals that optimal operating points consistently occur at low confidence thresholds (τ = 0.05) across all models. This finding is particularly relevant for practical deployment, as it challenges the widespread use of default threshold values.</w:t>
      </w:r>
    </w:p>
    <w:p w14:paraId="1B426E33" w14:textId="6399AA2B" w:rsidR="0013476C" w:rsidRPr="00C73F56" w:rsidRDefault="002F74B2" w:rsidP="002F74B2">
      <w:r>
        <w:t>Models such as YOLOv8s offer a favorable balance between detection performance and computational efficiency, making them suitable candidates for real-time surveillance systems. In contrast, models with higher computational cost may provide marginal accuracy improvements that do not justify their resource requirements in all scenarios, emphasizing the importance of selecting both the model and its operating parameters based on the specific requirements of the target application.</w:t>
      </w:r>
    </w:p>
    <w:p w14:paraId="47273654" w14:textId="2E3D0C38" w:rsidR="0013476C" w:rsidRPr="00C73F56" w:rsidRDefault="0013476C" w:rsidP="0013476C">
      <w:pPr>
        <w:pStyle w:val="Heading2"/>
        <w:numPr>
          <w:ilvl w:val="1"/>
          <w:numId w:val="16"/>
        </w:numPr>
        <w:rPr>
          <w:rFonts w:cs="Times New Roman"/>
        </w:rPr>
      </w:pPr>
      <w:r>
        <w:rPr>
          <w:rFonts w:cs="Times New Roman"/>
        </w:rPr>
        <w:t>Toward Adaptive Detection Strategies</w:t>
      </w:r>
    </w:p>
    <w:p w14:paraId="46C659A5" w14:textId="4C036EDD" w:rsidR="0013476C" w:rsidRPr="00C73F56" w:rsidRDefault="0013476C" w:rsidP="0013476C">
      <w:r>
        <w:t xml:space="preserve">The limitations identified in this study point toward the need for adaptive detection strategies. Rather than relying on a fixed confidence threshold, future systems could dynamically adjust detection parameters based on scene characteristics such as object density or temporal context. This direction is supported by recent confidence-aware tracking research, where adaptive handling of confidence scores has been used to improve robustness in association and threshold selection, especially under crowded or changing scene conditions </w:t>
      </w:r>
      <w:r>
        <w:fldChar w:fldCharType="begin"/>
      </w:r>
      <w:r w:rsidR="00BE4429">
        <w:instrText xml:space="preserve"> ADDIN ZOTERO_ITEM CSL_CITATION {"citationID":"CxZUYG1U","properties":{"unsorted":false,"formattedCitation":"[18, 19]","plainCitation":"[18, 19]","noteIndex":0},"citationItems":[{"id":106,"uris":["http://zotero.org/users/16697400/items/T8HTEM9F"],"itemData":{"id":106,"type":"article","abstract":"We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r>
      <w:r>
        <w:fldChar w:fldCharType="separate"/>
      </w:r>
      <w:r w:rsidR="00BE4429" w:rsidRPr="00BE4429">
        <w:t>[18, 19]</w:t>
      </w:r>
      <w:r>
        <w:fldChar w:fldCharType="end"/>
      </w:r>
      <w:r>
        <w:t>.</w:t>
      </w:r>
    </w:p>
    <w:p w14:paraId="5120E62A" w14:textId="47B6DBD7" w:rsidR="0013476C" w:rsidRPr="00C73F56" w:rsidRDefault="0013476C" w:rsidP="0013476C">
      <w:r>
        <w:t>Such approaches could improve robustness and generalization by aligning detection behavior with environmental conditions. Additionally, integrating detection with tracking or temporal filtering mechanisms may further reduce the impact of false positives introduced at lower thresholds, directly fighting lower threshold’s inherit trade-off.</w:t>
      </w:r>
    </w:p>
    <w:p w14:paraId="58ED9A15" w14:textId="6E726489" w:rsidR="0013476C" w:rsidRPr="00C73F56" w:rsidRDefault="0013476C" w:rsidP="0013476C">
      <w:r>
        <w:t>While the present work focuses on analysis rather than method development, the findings provide a strong foundation for future research in adaptive and context-aware object detection systems.</w:t>
      </w:r>
    </w:p>
    <w:p w14:paraId="5F8D1319" w14:textId="46F08733" w:rsidR="0013476C" w:rsidRPr="00C73F56" w:rsidRDefault="0013476C" w:rsidP="0013476C">
      <w:pPr>
        <w:pStyle w:val="Heading2"/>
        <w:numPr>
          <w:ilvl w:val="1"/>
          <w:numId w:val="16"/>
        </w:numPr>
        <w:rPr>
          <w:rFonts w:cs="Times New Roman"/>
        </w:rPr>
      </w:pPr>
      <w:r>
        <w:rPr>
          <w:rFonts w:cs="Times New Roman"/>
        </w:rPr>
        <w:t>Limitations</w:t>
      </w:r>
    </w:p>
    <w:p w14:paraId="2510B068" w14:textId="77777777" w:rsidR="00EF5E5E" w:rsidRPr="00C73F56" w:rsidRDefault="0013476C" w:rsidP="0013476C">
      <w:r>
        <w:t>This study has several limitations. First, the evaluation is restricted to a subset of the MOT20 dataset and a single object class (person), which may limit the generalizability of the results. Second, only YOLO-based models are considered, and the observed trends may differ for other detection architectures.</w:t>
      </w:r>
    </w:p>
    <w:p w14:paraId="61099045" w14:textId="3199E8AF" w:rsidR="0013476C" w:rsidRPr="00C73F56" w:rsidRDefault="00B46AFC" w:rsidP="0013476C">
      <w:r>
        <w:t>The analysis focuses on static threshold selection and does not explore dynamic or learned thresholding strategies. Addressing these limitations represents an important direction for future work.</w:t>
      </w:r>
    </w:p>
    <w:p w14:paraId="00874D7E" w14:textId="7026197C" w:rsidR="0013476C" w:rsidRPr="00C73F56" w:rsidRDefault="0013476C" w:rsidP="0013476C">
      <w:pPr>
        <w:pStyle w:val="Heading1"/>
        <w:numPr>
          <w:ilvl w:val="0"/>
          <w:numId w:val="16"/>
        </w:numPr>
        <w:rPr>
          <w:rFonts w:cs="Times New Roman"/>
        </w:rPr>
      </w:pPr>
      <w:r>
        <w:rPr>
          <w:rFonts w:cs="Times New Roman"/>
        </w:rPr>
        <w:t>Conclusion</w:t>
      </w:r>
    </w:p>
    <w:p w14:paraId="590D853D" w14:textId="020D21D2" w:rsidR="0013476C" w:rsidRPr="00C73F56" w:rsidRDefault="0013476C" w:rsidP="0013476C">
      <w:r>
        <w:t>This paper presents a systematic analysis of the impact of confidence threshold selection on object detection performance in dense surveillance environments. Through controlled experiments on the MOT20 dataset, we evaluated multiple YOLO-based models across a range of threshold values, focusing on detection accuracy, recall behavior, model ranking stability, and computational efficiency.</w:t>
      </w:r>
    </w:p>
    <w:p w14:paraId="01358F4A" w14:textId="65A7C37F" w:rsidR="0013476C" w:rsidRPr="00C73F56" w:rsidRDefault="0013476C" w:rsidP="0013476C">
      <w:r>
        <w:t>The results demonstrate that confidence threshold selection has a substantial effect on detection performance, particularly in dense scenes where recall collapses at commonly used threshold values. Lowering the threshold consistently improves recall and overall F1-score across all evaluated models, revealing detection capabilities that remain underutilized under commonly used default configurations.</w:t>
      </w:r>
    </w:p>
    <w:p w14:paraId="0F729497" w14:textId="142F8790" w:rsidR="0013476C" w:rsidRPr="00C73F56" w:rsidRDefault="00B46AFC" w:rsidP="0013476C">
      <w:r>
        <w:t xml:space="preserve">We showed that model ranking varies significantly with threshold selection, exposing a structural form of evaluation bias in standard benchmarking practices. Comparisons conducted at fixed operating points can lead to systematically incorrect conclusions about model performance — a model may appear superior solely as an </w:t>
      </w:r>
      <w:r>
        <w:lastRenderedPageBreak/>
        <w:t>artifact of the chosen threshold rather than any genuine capability advantage.</w:t>
      </w:r>
    </w:p>
    <w:p w14:paraId="3C0D1F3C" w14:textId="2EC7A940" w:rsidR="0013476C" w:rsidRPr="00C73F56" w:rsidRDefault="0013476C" w:rsidP="0013476C">
      <w:r>
        <w:t>The analysis of speed accuracy trade-offs further indicates that balanced models offer the most practical solutions for real-time surveillance applications, while optimal performance is consistently achieved at low threshold values.</w:t>
      </w:r>
    </w:p>
    <w:p w14:paraId="6143E575" w14:textId="51B81320" w:rsidR="0013476C" w:rsidRDefault="00B46AFC" w:rsidP="0013476C">
      <w:r>
        <w:t>These findings suggest that confidence threshold selection should be treated as a critical parameter in both evaluation and deployment. Future work will focus on developing adaptive detection strategies that dynamically adjust operating parameters based on scene characteristics to improve robustness in real-world environments.</w:t>
      </w:r>
    </w:p>
    <w:p w14:paraId="3BC4D21E" w14:textId="1FD8C103" w:rsidR="00433AC7" w:rsidRDefault="00433AC7" w:rsidP="003D4C31">
      <w:pPr>
        <w:pStyle w:val="Heading1"/>
      </w:pPr>
      <w:r>
        <w:t>Data Availability Statement:</w:t>
      </w:r>
    </w:p>
    <w:p w14:paraId="2262FC08" w14:textId="77777777" w:rsidR="00433AC7" w:rsidRDefault="00433AC7" w:rsidP="00927A09">
      <w:r>
        <w:t>The MOT20 dataset used in this study is publicly available. The generated experimental results and evaluation files are available from the corresponding author upon reasonable request.</w:t>
      </w:r>
    </w:p>
    <w:p w14:paraId="7CC2C379" w14:textId="4E1F5093" w:rsidR="00433AC7" w:rsidRPr="00433AC7" w:rsidRDefault="00433AC7" w:rsidP="003D4C31">
      <w:pPr>
        <w:pStyle w:val="Heading1"/>
        <w:rPr>
          <w:rFonts w:cs="Times New Roman"/>
        </w:rPr>
      </w:pPr>
      <w:r>
        <w:t>Declaration of Competing Interests:</w:t>
      </w:r>
    </w:p>
    <w:p w14:paraId="7AFC8196" w14:textId="1BE35F11" w:rsidR="00433AC7" w:rsidRDefault="00433AC7" w:rsidP="00927A09">
      <w:r>
        <w:t>The authors declare that they have no known competing financial interests or personal relationships that could have appeared to influence the work reported in this paper.</w:t>
      </w:r>
    </w:p>
    <w:p w14:paraId="2B1C16B3" w14:textId="5639DD8C" w:rsidR="00433AC7" w:rsidRPr="003D4C31" w:rsidRDefault="00433AC7" w:rsidP="003D4C31">
      <w:pPr>
        <w:pStyle w:val="Heading1"/>
      </w:pPr>
      <w:r w:rsidRPr="003D4C31">
        <w:rPr>
          <w:rStyle w:val="Heading1Char"/>
          <w:b/>
        </w:rPr>
        <w:t>Declaration of generative AI use:</w:t>
      </w:r>
    </w:p>
    <w:p w14:paraId="6F9F9A9B" w14:textId="77777777" w:rsidR="00433AC7" w:rsidRDefault="00433AC7" w:rsidP="00927A09">
      <w:r>
        <w:t>During the preparation of this work, the authors used AI-assisted tools to improve language clarity and readability. All content was reviewed and edited by the authors, who take full responsibility for the final manuscript.</w:t>
      </w:r>
    </w:p>
    <w:p w14:paraId="72FC9894" w14:textId="1E06D8B9" w:rsidR="00535EB6" w:rsidRPr="00C73F56" w:rsidRDefault="00EF5E5E" w:rsidP="00EF5E5E">
      <w:pPr>
        <w:pStyle w:val="Heading1"/>
        <w:rPr>
          <w:rFonts w:cs="Times New Roman"/>
        </w:rPr>
      </w:pPr>
      <w:r>
        <w:rPr>
          <w:rFonts w:cs="Times New Roman"/>
        </w:rPr>
        <w:t>References</w:t>
      </w:r>
    </w:p>
    <w:p w14:paraId="4AF1F069" w14:textId="77777777" w:rsidR="00EF73A7" w:rsidRPr="00EF73A7" w:rsidRDefault="00EF5E5E" w:rsidP="00EF73A7">
      <w:pPr>
        <w:pStyle w:val="Bibliography"/>
      </w:pPr>
      <w:r>
        <w:fldChar w:fldCharType="begin"/>
      </w:r>
      <w:r w:rsidR="00BE4429">
        <w:instrText xml:space="preserve"> ADDIN ZOTERO_BIBL {"uncited":[],"omitted":[],"custom":[]} CSL_BIBLIOGRAPHY </w:instrText>
      </w:r>
      <w:r>
        <w:fldChar w:fldCharType="separate"/>
      </w:r>
      <w:r w:rsidR="00EF73A7" w:rsidRPr="00EF73A7">
        <w:t>1.</w:t>
      </w:r>
      <w:r w:rsidR="00EF73A7" w:rsidRPr="00EF73A7">
        <w:tab/>
        <w:t xml:space="preserve">Dollar, P., </w:t>
      </w:r>
      <w:proofErr w:type="spellStart"/>
      <w:r w:rsidR="00EF73A7" w:rsidRPr="00EF73A7">
        <w:t>Wojek</w:t>
      </w:r>
      <w:proofErr w:type="spellEnd"/>
      <w:r w:rsidR="00EF73A7" w:rsidRPr="00EF73A7">
        <w:t>, C., Schiele, B., Perona, P.: Pedestrian Detection: An Evaluation of the State of the Art. IEEE Trans. Pattern Anal. Mach. Intell. 34, 743–761 (2012). https://doi.org/10.1109/TPAMI.2011.155.</w:t>
      </w:r>
    </w:p>
    <w:p w14:paraId="3EA0D6B1" w14:textId="77777777" w:rsidR="00EF73A7" w:rsidRPr="00EF73A7" w:rsidRDefault="00EF73A7" w:rsidP="00EF73A7">
      <w:pPr>
        <w:pStyle w:val="Bibliography"/>
      </w:pPr>
      <w:r w:rsidRPr="00EF73A7">
        <w:t>2.</w:t>
      </w:r>
      <w:r w:rsidRPr="00EF73A7">
        <w:tab/>
        <w:t xml:space="preserve">Lin, T.-Y., Maire, M., Belongie, S., Hays, J., Perona, P., Ramanan, D., </w:t>
      </w:r>
      <w:proofErr w:type="spellStart"/>
      <w:r w:rsidRPr="00EF73A7">
        <w:t>Dollár</w:t>
      </w:r>
      <w:proofErr w:type="spellEnd"/>
      <w:r w:rsidRPr="00EF73A7">
        <w:t xml:space="preserve">, P., Zitnick, C.L.: Microsoft COCO: Common Objects in Context. In: Fleet, D., </w:t>
      </w:r>
      <w:proofErr w:type="spellStart"/>
      <w:r w:rsidRPr="00EF73A7">
        <w:t>Pajdla</w:t>
      </w:r>
      <w:proofErr w:type="spellEnd"/>
      <w:r w:rsidRPr="00EF73A7">
        <w:t xml:space="preserve">, T., Schiele, B., and </w:t>
      </w:r>
      <w:proofErr w:type="spellStart"/>
      <w:r w:rsidRPr="00EF73A7">
        <w:t>Tuytelaars</w:t>
      </w:r>
      <w:proofErr w:type="spellEnd"/>
      <w:r w:rsidRPr="00EF73A7">
        <w:t>, T. (eds.) Computer Vision – ECCV 2014. pp. 740–755. Springer International Publishing, Cham (2014). https://doi.org/10.1007/978-3-319-10602-1_48.</w:t>
      </w:r>
    </w:p>
    <w:p w14:paraId="3B592961" w14:textId="77777777" w:rsidR="00EF73A7" w:rsidRPr="00EF73A7" w:rsidRDefault="00EF73A7" w:rsidP="00EF73A7">
      <w:pPr>
        <w:pStyle w:val="Bibliography"/>
      </w:pPr>
      <w:r w:rsidRPr="00EF73A7">
        <w:t>3.</w:t>
      </w:r>
      <w:r w:rsidRPr="00EF73A7">
        <w:tab/>
        <w:t xml:space="preserve">Jocher, G., Qiu, J., Chaurasia, A.: </w:t>
      </w:r>
      <w:proofErr w:type="spellStart"/>
      <w:r w:rsidRPr="00EF73A7">
        <w:t>Ultralytics</w:t>
      </w:r>
      <w:proofErr w:type="spellEnd"/>
      <w:r w:rsidRPr="00EF73A7">
        <w:t xml:space="preserve"> YOLO, https://github.com/ultralytics/ultralytics, (2023).</w:t>
      </w:r>
    </w:p>
    <w:p w14:paraId="66954959" w14:textId="77777777" w:rsidR="00EF73A7" w:rsidRPr="00EF73A7" w:rsidRDefault="00EF73A7" w:rsidP="00EF73A7">
      <w:pPr>
        <w:pStyle w:val="Bibliography"/>
      </w:pPr>
      <w:r w:rsidRPr="00EF73A7">
        <w:t>4.</w:t>
      </w:r>
      <w:r w:rsidRPr="00EF73A7">
        <w:tab/>
        <w:t xml:space="preserve">Redmon, J., </w:t>
      </w:r>
      <w:proofErr w:type="spellStart"/>
      <w:r w:rsidRPr="00EF73A7">
        <w:t>Divvala</w:t>
      </w:r>
      <w:proofErr w:type="spellEnd"/>
      <w:r w:rsidRPr="00EF73A7">
        <w:t xml:space="preserve">, S., </w:t>
      </w:r>
      <w:proofErr w:type="spellStart"/>
      <w:r w:rsidRPr="00EF73A7">
        <w:t>Girshick</w:t>
      </w:r>
      <w:proofErr w:type="spellEnd"/>
      <w:r w:rsidRPr="00EF73A7">
        <w:t>, R., Farhadi, A.: You Only Look Once: Unified, Real-Time Object Detection, http://arxiv.org/abs/1506.02640, (2016). https://doi.org/10.48550/arXiv.1506.02640.</w:t>
      </w:r>
    </w:p>
    <w:p w14:paraId="082BD6BE" w14:textId="77777777" w:rsidR="00EF73A7" w:rsidRPr="00EF73A7" w:rsidRDefault="00EF73A7" w:rsidP="00EF73A7">
      <w:pPr>
        <w:pStyle w:val="Bibliography"/>
      </w:pPr>
      <w:r w:rsidRPr="00EF73A7">
        <w:t>5.</w:t>
      </w:r>
      <w:r w:rsidRPr="00EF73A7">
        <w:tab/>
        <w:t>Redmon, J., Farhadi, A.: YOLOv3: An Incremental Improvement, http://arxiv.org/abs/1804.02767, (2018). https://doi.org/10.48550/arXiv.1804.02767.</w:t>
      </w:r>
    </w:p>
    <w:p w14:paraId="14D9F0B9" w14:textId="77777777" w:rsidR="00EF73A7" w:rsidRPr="00EF73A7" w:rsidRDefault="00EF73A7" w:rsidP="00EF73A7">
      <w:pPr>
        <w:pStyle w:val="Bibliography"/>
      </w:pPr>
      <w:r w:rsidRPr="00EF73A7">
        <w:t>6.</w:t>
      </w:r>
      <w:r w:rsidRPr="00EF73A7">
        <w:tab/>
        <w:t xml:space="preserve">Guo, C., Pleiss, G., Sun, Y., Weinberger, K.Q.: On Calibration of Modern Neural Networks, </w:t>
      </w:r>
      <w:r w:rsidRPr="00EF73A7">
        <w:t>http://arxiv.org/abs/1706.04599, (2017). https://doi.org/10.48550/arXiv.1706.04599.</w:t>
      </w:r>
    </w:p>
    <w:p w14:paraId="07F49771" w14:textId="77777777" w:rsidR="00EF73A7" w:rsidRPr="00EF73A7" w:rsidRDefault="00EF73A7" w:rsidP="00EF73A7">
      <w:pPr>
        <w:pStyle w:val="Bibliography"/>
      </w:pPr>
      <w:r w:rsidRPr="00EF73A7">
        <w:t>7.</w:t>
      </w:r>
      <w:r w:rsidRPr="00EF73A7">
        <w:tab/>
        <w:t xml:space="preserve">Ovadia, Y., Fertig, E., Ren, J., </w:t>
      </w:r>
      <w:proofErr w:type="spellStart"/>
      <w:r w:rsidRPr="00EF73A7">
        <w:t>Nado</w:t>
      </w:r>
      <w:proofErr w:type="spellEnd"/>
      <w:r w:rsidRPr="00EF73A7">
        <w:t xml:space="preserve">, Z., Sculley, D., </w:t>
      </w:r>
      <w:proofErr w:type="spellStart"/>
      <w:r w:rsidRPr="00EF73A7">
        <w:t>Nowozin</w:t>
      </w:r>
      <w:proofErr w:type="spellEnd"/>
      <w:r w:rsidRPr="00EF73A7">
        <w:t>, S., Dillon, J.V., Lakshminarayanan, B., Snoek, J.: Can You Trust Your Model’s Uncertainty? Evaluating Predictive Uncertainty Under Dataset Shift, http://arxiv.org/abs/1906.02530, (2019). https://doi.org/10.48550/arXiv.1906.02530.</w:t>
      </w:r>
    </w:p>
    <w:p w14:paraId="4D62804C" w14:textId="77777777" w:rsidR="00EF73A7" w:rsidRPr="00EF73A7" w:rsidRDefault="00EF73A7" w:rsidP="00EF73A7">
      <w:pPr>
        <w:pStyle w:val="Bibliography"/>
      </w:pPr>
      <w:r w:rsidRPr="00EF73A7">
        <w:t>8.</w:t>
      </w:r>
      <w:r w:rsidRPr="00EF73A7">
        <w:tab/>
        <w:t>Dendorfer, P., Rezatofighi, H., Milan, A., Shi, J., Cremers, D., Reid, I., Roth, S., Schindler, K., Leal-</w:t>
      </w:r>
      <w:proofErr w:type="spellStart"/>
      <w:r w:rsidRPr="00EF73A7">
        <w:t>Taixé</w:t>
      </w:r>
      <w:proofErr w:type="spellEnd"/>
      <w:r w:rsidRPr="00EF73A7">
        <w:t>, L.: MOT20: A benchmark for multi object tracking in crowded scenes, http://arxiv.org/abs/2003.09003, (2020). https://doi.org/10.48550/arXiv.2003.09003.</w:t>
      </w:r>
    </w:p>
    <w:p w14:paraId="56E0D0EE" w14:textId="77777777" w:rsidR="00EF73A7" w:rsidRPr="00EF73A7" w:rsidRDefault="00EF73A7" w:rsidP="00EF73A7">
      <w:pPr>
        <w:pStyle w:val="Bibliography"/>
      </w:pPr>
      <w:r w:rsidRPr="00EF73A7">
        <w:t>9.</w:t>
      </w:r>
      <w:r w:rsidRPr="00EF73A7">
        <w:tab/>
        <w:t xml:space="preserve">Shao, S., Zhao, Z., </w:t>
      </w:r>
      <w:proofErr w:type="gramStart"/>
      <w:r w:rsidRPr="00EF73A7">
        <w:t>Li, B.</w:t>
      </w:r>
      <w:proofErr w:type="gramEnd"/>
      <w:r w:rsidRPr="00EF73A7">
        <w:t xml:space="preserve">, Xiao, T., Yu, G., Zhang, X., Sun, J.: </w:t>
      </w:r>
      <w:proofErr w:type="spellStart"/>
      <w:r w:rsidRPr="00EF73A7">
        <w:t>CrowdHuman</w:t>
      </w:r>
      <w:proofErr w:type="spellEnd"/>
      <w:r w:rsidRPr="00EF73A7">
        <w:t>: A Benchmark for Detecting Human in a Crowd, http://arxiv.org/abs/1805.00123, (2018). https://doi.org/10.48550/arXiv.1805.00123.</w:t>
      </w:r>
    </w:p>
    <w:p w14:paraId="09BC14D4" w14:textId="77777777" w:rsidR="00EF73A7" w:rsidRPr="00EF73A7" w:rsidRDefault="00EF73A7" w:rsidP="00EF73A7">
      <w:pPr>
        <w:pStyle w:val="Bibliography"/>
      </w:pPr>
      <w:r w:rsidRPr="00EF73A7">
        <w:t>10.</w:t>
      </w:r>
      <w:r w:rsidRPr="00EF73A7">
        <w:tab/>
        <w:t xml:space="preserve">Wenkel, S., Alhazmi, K., Liiv, T., </w:t>
      </w:r>
      <w:proofErr w:type="spellStart"/>
      <w:r w:rsidRPr="00EF73A7">
        <w:t>Alrshoud</w:t>
      </w:r>
      <w:proofErr w:type="spellEnd"/>
      <w:r w:rsidRPr="00EF73A7">
        <w:t>, S., Simon, M.: Confidence Score: The Forgotten Dimension of Object Detection Performance Evaluation. Sensors. 21, 4350 (2021). https://doi.org/10.3390/s21134350.</w:t>
      </w:r>
    </w:p>
    <w:p w14:paraId="0F77BEBE" w14:textId="77777777" w:rsidR="00EF73A7" w:rsidRPr="00EF73A7" w:rsidRDefault="00EF73A7" w:rsidP="00EF73A7">
      <w:pPr>
        <w:pStyle w:val="Bibliography"/>
      </w:pPr>
      <w:r w:rsidRPr="00EF73A7">
        <w:t>11.</w:t>
      </w:r>
      <w:r w:rsidRPr="00EF73A7">
        <w:tab/>
        <w:t xml:space="preserve">Liu, W., Anguelov, D., Erhan, D., Szegedy, C., Reed, S., Fu, C.-Y., Berg, A.C.: SSD: Single Shot </w:t>
      </w:r>
      <w:proofErr w:type="spellStart"/>
      <w:r w:rsidRPr="00EF73A7">
        <w:t>MultiBox</w:t>
      </w:r>
      <w:proofErr w:type="spellEnd"/>
      <w:r w:rsidRPr="00EF73A7">
        <w:t xml:space="preserve"> Detector. Presented at the (2016). https://doi.org/10.1007/978-3-319-46448-0_2.</w:t>
      </w:r>
    </w:p>
    <w:p w14:paraId="7FDD3B90" w14:textId="77777777" w:rsidR="00EF73A7" w:rsidRPr="00EF73A7" w:rsidRDefault="00EF73A7" w:rsidP="00EF73A7">
      <w:pPr>
        <w:pStyle w:val="Bibliography"/>
      </w:pPr>
      <w:r w:rsidRPr="00EF73A7">
        <w:t>12.</w:t>
      </w:r>
      <w:r w:rsidRPr="00EF73A7">
        <w:tab/>
        <w:t xml:space="preserve">Everingham, M., Van Gool, L., Williams, C.K.I., Winn, J., Zisserman, A.: The Pascal Visual Object Classes (VOC) Challenge. Int. J. </w:t>
      </w:r>
      <w:proofErr w:type="spellStart"/>
      <w:r w:rsidRPr="00EF73A7">
        <w:t>Comput</w:t>
      </w:r>
      <w:proofErr w:type="spellEnd"/>
      <w:r w:rsidRPr="00EF73A7">
        <w:t>. Vis. 88, 303–338 (2010). https://doi.org/10.1007/s11263-009-0275-4.</w:t>
      </w:r>
    </w:p>
    <w:p w14:paraId="6542FA85" w14:textId="77777777" w:rsidR="00EF73A7" w:rsidRPr="00EF73A7" w:rsidRDefault="00EF73A7" w:rsidP="00EF73A7">
      <w:pPr>
        <w:pStyle w:val="Bibliography"/>
      </w:pPr>
      <w:r w:rsidRPr="00EF73A7">
        <w:t>13.</w:t>
      </w:r>
      <w:r w:rsidRPr="00EF73A7">
        <w:tab/>
        <w:t>Milan, A., Leal-</w:t>
      </w:r>
      <w:proofErr w:type="spellStart"/>
      <w:r w:rsidRPr="00EF73A7">
        <w:t>Taixe</w:t>
      </w:r>
      <w:proofErr w:type="spellEnd"/>
      <w:r w:rsidRPr="00EF73A7">
        <w:t>, L., Reid, I., Roth, S., Schindler, K.: MOT16: A Benchmark for Multi-Object Tracking, http://arxiv.org/abs/1603.00831, (2016). https://doi.org/10.48550/arXiv.1603.00831.</w:t>
      </w:r>
    </w:p>
    <w:p w14:paraId="5591C038" w14:textId="77777777" w:rsidR="00EF73A7" w:rsidRPr="00EF73A7" w:rsidRDefault="00EF73A7" w:rsidP="00EF73A7">
      <w:pPr>
        <w:pStyle w:val="Bibliography"/>
      </w:pPr>
      <w:r w:rsidRPr="00EF73A7">
        <w:t>14.</w:t>
      </w:r>
      <w:r w:rsidRPr="00EF73A7">
        <w:tab/>
        <w:t xml:space="preserve">Hall, D., Dayoub, F., Skinner, J., Zhang, H., Miller, D., Corke, P., Carneiro, G., Angelova, A., </w:t>
      </w:r>
      <w:proofErr w:type="spellStart"/>
      <w:r w:rsidRPr="00EF73A7">
        <w:t>Sünderhauf</w:t>
      </w:r>
      <w:proofErr w:type="spellEnd"/>
      <w:r w:rsidRPr="00EF73A7">
        <w:t>, N.: Probabilistic Object Detection: Definition and Evaluation, http://arxiv.org/abs/1811.10800, (2020). https://doi.org/10.48550/arXiv.1811.10800.</w:t>
      </w:r>
    </w:p>
    <w:p w14:paraId="53880081" w14:textId="77777777" w:rsidR="00EF73A7" w:rsidRPr="00EF73A7" w:rsidRDefault="00EF73A7" w:rsidP="00EF73A7">
      <w:pPr>
        <w:pStyle w:val="Bibliography"/>
      </w:pPr>
      <w:r w:rsidRPr="00EF73A7">
        <w:t>15.</w:t>
      </w:r>
      <w:r w:rsidRPr="00EF73A7">
        <w:tab/>
        <w:t>Küppers, F., Kronenberger, J., Shantia, A., Haselhoff, A.: Multivariate Confidence Calibration for Object Detection. In: 2020 IEEE/CVF Conference on Computer Vision and Pattern Recognition Workshops (CVPRW). pp. 1322–1330 (2020). https://doi.org/10.1109/CVPRW50498.2020.00171.</w:t>
      </w:r>
    </w:p>
    <w:p w14:paraId="23883EBD" w14:textId="77777777" w:rsidR="00EF73A7" w:rsidRPr="00EF73A7" w:rsidRDefault="00EF73A7" w:rsidP="00EF73A7">
      <w:pPr>
        <w:pStyle w:val="Bibliography"/>
      </w:pPr>
      <w:r w:rsidRPr="00EF73A7">
        <w:t>16.</w:t>
      </w:r>
      <w:r w:rsidRPr="00EF73A7">
        <w:tab/>
        <w:t>Tian, Z., Shen, C., Chen, H., He, T.: FCOS: Fully Convolutional One-Stage Object Detection. In: 2019 IEEE/CVF International Conference on Computer Vision (ICCV). pp. 9626–9635. IEEE, Seoul, Korea (South) (2019). https://doi.org/10.1109/ICCV.2019.00972.</w:t>
      </w:r>
    </w:p>
    <w:p w14:paraId="3CDBA563" w14:textId="77777777" w:rsidR="00EF73A7" w:rsidRPr="00EF73A7" w:rsidRDefault="00EF73A7" w:rsidP="00EF73A7">
      <w:pPr>
        <w:pStyle w:val="Bibliography"/>
      </w:pPr>
      <w:r w:rsidRPr="00EF73A7">
        <w:t>17.</w:t>
      </w:r>
      <w:r w:rsidRPr="00EF73A7">
        <w:tab/>
        <w:t xml:space="preserve">Zhang, Y., Wang, C., Wang, X., Zeng, W., Liu, W.: </w:t>
      </w:r>
      <w:proofErr w:type="spellStart"/>
      <w:r w:rsidRPr="00EF73A7">
        <w:t>FairMOT</w:t>
      </w:r>
      <w:proofErr w:type="spellEnd"/>
      <w:r w:rsidRPr="00EF73A7">
        <w:t xml:space="preserve">: On the Fairness of Detection and Re-Identification in Multiple Object Tracking. Int. J. </w:t>
      </w:r>
      <w:proofErr w:type="spellStart"/>
      <w:r w:rsidRPr="00EF73A7">
        <w:lastRenderedPageBreak/>
        <w:t>Comput</w:t>
      </w:r>
      <w:proofErr w:type="spellEnd"/>
      <w:r w:rsidRPr="00EF73A7">
        <w:t>. Vis. 129, 3069–3087 (2021). https://doi.org/10.1007/s11263-021-01513-4.</w:t>
      </w:r>
    </w:p>
    <w:p w14:paraId="5164A0CE" w14:textId="77777777" w:rsidR="00EF73A7" w:rsidRPr="00EF73A7" w:rsidRDefault="00EF73A7" w:rsidP="00EF73A7">
      <w:pPr>
        <w:pStyle w:val="Bibliography"/>
      </w:pPr>
      <w:r w:rsidRPr="00EF73A7">
        <w:t>18.</w:t>
      </w:r>
      <w:r w:rsidRPr="00EF73A7">
        <w:tab/>
        <w:t xml:space="preserve">Ma, L.V., Hussain, M.I., Park, J., Kim, J., Jeon, M.: Adaptive Confidence Threshold for </w:t>
      </w:r>
      <w:proofErr w:type="spellStart"/>
      <w:r w:rsidRPr="00EF73A7">
        <w:t>ByteTrack</w:t>
      </w:r>
      <w:proofErr w:type="spellEnd"/>
      <w:r w:rsidRPr="00EF73A7">
        <w:t xml:space="preserve"> in Multi-Object Tracking, http://arxiv.org/abs/2312.01650, (2023). https://doi.org/10.48550/arXiv.2312.01650.</w:t>
      </w:r>
    </w:p>
    <w:p w14:paraId="1C79D083" w14:textId="77777777" w:rsidR="00EF73A7" w:rsidRPr="00EF73A7" w:rsidRDefault="00EF73A7" w:rsidP="00EF73A7">
      <w:pPr>
        <w:pStyle w:val="Bibliography"/>
      </w:pPr>
      <w:r w:rsidRPr="00EF73A7">
        <w:t>19.</w:t>
      </w:r>
      <w:r w:rsidRPr="00EF73A7">
        <w:tab/>
        <w:t>Yi, K., Li, J., Zhang, Y.: Multi-Object Tracking with Confidence-Based Trajectory Prediction Scheme. Sensors. 25, 7221 (2025). https://doi.org/10.3390/s25237221.</w:t>
      </w:r>
    </w:p>
    <w:p w14:paraId="0840E49F" w14:textId="77777777" w:rsidR="00EF73A7" w:rsidRPr="00EF73A7" w:rsidRDefault="00EF73A7" w:rsidP="00EF73A7">
      <w:pPr>
        <w:pStyle w:val="Bibliography"/>
      </w:pPr>
      <w:r w:rsidRPr="00EF73A7">
        <w:t>20.</w:t>
      </w:r>
      <w:r w:rsidRPr="00EF73A7">
        <w:tab/>
        <w:t xml:space="preserve">Jocher, G., Chaurasia, A., Stoken, A., Borovec, J., NanoCode012, Kwon, Y., Michael, K., </w:t>
      </w:r>
      <w:proofErr w:type="spellStart"/>
      <w:r w:rsidRPr="00EF73A7">
        <w:t>TaoXie</w:t>
      </w:r>
      <w:proofErr w:type="spellEnd"/>
      <w:r w:rsidRPr="00EF73A7">
        <w:t xml:space="preserve">, Fang, J., </w:t>
      </w:r>
      <w:proofErr w:type="spellStart"/>
      <w:r w:rsidRPr="00EF73A7">
        <w:t>imyhxy</w:t>
      </w:r>
      <w:proofErr w:type="spellEnd"/>
      <w:r w:rsidRPr="00EF73A7">
        <w:t xml:space="preserve">, Lorna, Yifu), </w:t>
      </w:r>
      <w:proofErr w:type="spellStart"/>
      <w:r w:rsidRPr="00EF73A7">
        <w:rPr>
          <w:rFonts w:ascii="MS Mincho" w:eastAsia="MS Mincho" w:hAnsi="MS Mincho" w:cs="MS Mincho" w:hint="eastAsia"/>
        </w:rPr>
        <w:t>曾逸夫</w:t>
      </w:r>
      <w:proofErr w:type="spellEnd"/>
      <w:r w:rsidRPr="00EF73A7">
        <w:t xml:space="preserve">(Zeng, Wong, C., V, A., Montes, D., Wang, Z., Fati, C., Nadar, J., Laughing, </w:t>
      </w:r>
      <w:proofErr w:type="spellStart"/>
      <w:r w:rsidRPr="00EF73A7">
        <w:t>UnglvKitDe</w:t>
      </w:r>
      <w:proofErr w:type="spellEnd"/>
      <w:r w:rsidRPr="00EF73A7">
        <w:t xml:space="preserve">, Sonck, V., </w:t>
      </w:r>
      <w:proofErr w:type="spellStart"/>
      <w:r w:rsidRPr="00EF73A7">
        <w:t>tkianai</w:t>
      </w:r>
      <w:proofErr w:type="spellEnd"/>
      <w:r w:rsidRPr="00EF73A7">
        <w:t xml:space="preserve">, </w:t>
      </w:r>
      <w:proofErr w:type="spellStart"/>
      <w:r w:rsidRPr="00EF73A7">
        <w:t>yxNONG</w:t>
      </w:r>
      <w:proofErr w:type="spellEnd"/>
      <w:r w:rsidRPr="00EF73A7">
        <w:t xml:space="preserve">, Skalski, P., Hogan, A., Nair, D., Strobel, M., Jain, M.: </w:t>
      </w:r>
      <w:proofErr w:type="spellStart"/>
      <w:r w:rsidRPr="00EF73A7">
        <w:t>ultralytics</w:t>
      </w:r>
      <w:proofErr w:type="spellEnd"/>
      <w:r w:rsidRPr="00EF73A7">
        <w:t>/yolov5: v7.0 - YOLOv5 SOTA Realtime Instance Segmentation, https://zenodo.org/records/7347926, (2022). https://doi.org/10.5281/zenodo.7347926.</w:t>
      </w:r>
    </w:p>
    <w:p w14:paraId="162D93F4" w14:textId="37A01BB7" w:rsidR="00BE4429" w:rsidRDefault="00EF5E5E" w:rsidP="00FF77A0">
      <w:pPr>
        <w:jc w:val="left"/>
        <w:sectPr w:rsidR="00BE4429" w:rsidSect="00F017B4">
          <w:type w:val="continuous"/>
          <w:pgSz w:w="12240" w:h="15840"/>
          <w:pgMar w:top="1134" w:right="1134" w:bottom="1134" w:left="1134" w:header="720" w:footer="720" w:gutter="0"/>
          <w:cols w:num="2" w:space="709"/>
          <w:docGrid w:linePitch="360"/>
        </w:sectPr>
      </w:pPr>
      <w:r>
        <w:fldChar w:fldCharType="end"/>
      </w:r>
    </w:p>
    <w:p w14:paraId="41B5DF3F" w14:textId="390B78FE" w:rsidR="00EF5E5E" w:rsidRPr="00C73F56" w:rsidRDefault="00EF5E5E" w:rsidP="00FF77A0">
      <w:pPr>
        <w:jc w:val="left"/>
      </w:pPr>
    </w:p>
    <w:sectPr w:rsidR="00EF5E5E" w:rsidRPr="00C73F56" w:rsidSect="00F017B4">
      <w:type w:val="continuous"/>
      <w:pgSz w:w="12240" w:h="15840"/>
      <w:pgMar w:top="1134" w:right="1134" w:bottom="1134" w:left="1134" w:header="720" w:footer="720"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1B2A3" w14:textId="77777777" w:rsidR="00D4571B" w:rsidRDefault="00D4571B" w:rsidP="004D432F">
      <w:r>
        <w:separator/>
      </w:r>
    </w:p>
  </w:endnote>
  <w:endnote w:type="continuationSeparator" w:id="0">
    <w:p w14:paraId="599B6216" w14:textId="77777777" w:rsidR="00D4571B" w:rsidRDefault="00D4571B" w:rsidP="004D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91480"/>
      <w:docPartObj>
        <w:docPartGallery w:val="Page Numbers (Bottom of Page)"/>
        <w:docPartUnique/>
      </w:docPartObj>
    </w:sdtPr>
    <w:sdtEndPr>
      <w:rPr>
        <w:noProof/>
      </w:rPr>
    </w:sdtEndPr>
    <w:sdtContent>
      <w:p w14:paraId="01223728" w14:textId="7D465038" w:rsidR="004D432F" w:rsidRDefault="004D43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B40D21" w14:textId="77777777" w:rsidR="004D432F" w:rsidRDefault="004D4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EF415" w14:textId="77777777" w:rsidR="00D4571B" w:rsidRDefault="00D4571B" w:rsidP="004D432F">
      <w:r>
        <w:separator/>
      </w:r>
    </w:p>
  </w:footnote>
  <w:footnote w:type="continuationSeparator" w:id="0">
    <w:p w14:paraId="0EAD966E" w14:textId="77777777" w:rsidR="00D4571B" w:rsidRDefault="00D4571B" w:rsidP="004D4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21F"/>
    <w:multiLevelType w:val="multilevel"/>
    <w:tmpl w:val="9CF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519A"/>
    <w:multiLevelType w:val="hybridMultilevel"/>
    <w:tmpl w:val="AF24A5FA"/>
    <w:lvl w:ilvl="0" w:tplc="13004F88">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 w15:restartNumberingAfterBreak="0">
    <w:nsid w:val="0C6937A8"/>
    <w:multiLevelType w:val="multilevel"/>
    <w:tmpl w:val="E418F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E4745"/>
    <w:multiLevelType w:val="hybridMultilevel"/>
    <w:tmpl w:val="D13C6E3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 w15:restartNumberingAfterBreak="0">
    <w:nsid w:val="10DF60AB"/>
    <w:multiLevelType w:val="hybridMultilevel"/>
    <w:tmpl w:val="6694D618"/>
    <w:lvl w:ilvl="0" w:tplc="13004F88">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14372A42"/>
    <w:multiLevelType w:val="multilevel"/>
    <w:tmpl w:val="D21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D2BC3"/>
    <w:multiLevelType w:val="multilevel"/>
    <w:tmpl w:val="13B2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D15CC"/>
    <w:multiLevelType w:val="hybridMultilevel"/>
    <w:tmpl w:val="E06064C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 w15:restartNumberingAfterBreak="0">
    <w:nsid w:val="1DAA3FC6"/>
    <w:multiLevelType w:val="multilevel"/>
    <w:tmpl w:val="B67A091C"/>
    <w:lvl w:ilvl="0">
      <w:start w:val="1"/>
      <w:numFmt w:val="decimal"/>
      <w:lvlText w:val="%1"/>
      <w:lvlJc w:val="left"/>
      <w:pPr>
        <w:ind w:left="360" w:hanging="360"/>
      </w:pPr>
      <w:rPr>
        <w:rFonts w:hint="default"/>
      </w:rPr>
    </w:lvl>
    <w:lvl w:ilvl="1">
      <w:start w:val="1"/>
      <w:numFmt w:val="decimal"/>
      <w:isLgl/>
      <w:lvlText w:val="%1.%2"/>
      <w:lvlJc w:val="left"/>
      <w:pPr>
        <w:ind w:left="560" w:hanging="360"/>
      </w:pPr>
      <w:rPr>
        <w:rFonts w:hint="default"/>
      </w:rPr>
    </w:lvl>
    <w:lvl w:ilvl="2">
      <w:start w:val="1"/>
      <w:numFmt w:val="decimal"/>
      <w:isLgl/>
      <w:lvlText w:val="%1.%2.%3"/>
      <w:lvlJc w:val="left"/>
      <w:pPr>
        <w:ind w:left="76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126061"/>
    <w:multiLevelType w:val="hybridMultilevel"/>
    <w:tmpl w:val="44386E9C"/>
    <w:lvl w:ilvl="0" w:tplc="13004F88">
      <w:numFmt w:val="bullet"/>
      <w:lvlText w:val="•"/>
      <w:lvlJc w:val="left"/>
      <w:pPr>
        <w:ind w:left="1004" w:hanging="360"/>
      </w:pPr>
      <w:rPr>
        <w:rFonts w:ascii="Times New Roman" w:eastAsia="Times New Roman"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15:restartNumberingAfterBreak="0">
    <w:nsid w:val="2133581A"/>
    <w:multiLevelType w:val="multilevel"/>
    <w:tmpl w:val="5442E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30C0E"/>
    <w:multiLevelType w:val="hybridMultilevel"/>
    <w:tmpl w:val="7076E24A"/>
    <w:lvl w:ilvl="0" w:tplc="13004F88">
      <w:numFmt w:val="bullet"/>
      <w:lvlText w:val="•"/>
      <w:lvlJc w:val="left"/>
      <w:pPr>
        <w:ind w:left="1004" w:hanging="360"/>
      </w:pPr>
      <w:rPr>
        <w:rFonts w:ascii="Times New Roman" w:eastAsia="Times New Roman"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27C442C1"/>
    <w:multiLevelType w:val="hybridMultilevel"/>
    <w:tmpl w:val="6DDC1E62"/>
    <w:lvl w:ilvl="0" w:tplc="DEE0F512">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2BD128FA"/>
    <w:multiLevelType w:val="hybridMultilevel"/>
    <w:tmpl w:val="6F20AA1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2C0033FB"/>
    <w:multiLevelType w:val="multilevel"/>
    <w:tmpl w:val="BD7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E2D1C"/>
    <w:multiLevelType w:val="hybridMultilevel"/>
    <w:tmpl w:val="6890F0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962A78"/>
    <w:multiLevelType w:val="multilevel"/>
    <w:tmpl w:val="D17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079E6"/>
    <w:multiLevelType w:val="hybridMultilevel"/>
    <w:tmpl w:val="6E785EA4"/>
    <w:lvl w:ilvl="0" w:tplc="13004F88">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C77591"/>
    <w:multiLevelType w:val="multilevel"/>
    <w:tmpl w:val="2EF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85D07"/>
    <w:multiLevelType w:val="hybridMultilevel"/>
    <w:tmpl w:val="5DEA584E"/>
    <w:lvl w:ilvl="0" w:tplc="A42E0D3E">
      <w:start w:val="1"/>
      <w:numFmt w:val="lowerRoman"/>
      <w:lvlText w:val="(%1)"/>
      <w:lvlJc w:val="left"/>
      <w:pPr>
        <w:ind w:left="1429" w:hanging="72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20" w15:restartNumberingAfterBreak="0">
    <w:nsid w:val="48662AF4"/>
    <w:multiLevelType w:val="hybridMultilevel"/>
    <w:tmpl w:val="1FEE39BA"/>
    <w:lvl w:ilvl="0" w:tplc="2EACF9E2">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1" w15:restartNumberingAfterBreak="0">
    <w:nsid w:val="49713993"/>
    <w:multiLevelType w:val="hybridMultilevel"/>
    <w:tmpl w:val="E2AA12D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2A30BCF"/>
    <w:multiLevelType w:val="hybridMultilevel"/>
    <w:tmpl w:val="476C6170"/>
    <w:lvl w:ilvl="0" w:tplc="561607F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40D4947"/>
    <w:multiLevelType w:val="multilevel"/>
    <w:tmpl w:val="F2C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74753"/>
    <w:multiLevelType w:val="hybridMultilevel"/>
    <w:tmpl w:val="21DA1C3E"/>
    <w:lvl w:ilvl="0" w:tplc="13004F88">
      <w:numFmt w:val="bullet"/>
      <w:lvlText w:val="•"/>
      <w:lvlJc w:val="left"/>
      <w:pPr>
        <w:ind w:left="1004" w:hanging="360"/>
      </w:pPr>
      <w:rPr>
        <w:rFonts w:ascii="Times New Roman" w:eastAsia="Times New Roman" w:hAnsi="Times New Roman" w:cs="Times New Roman"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5" w15:restartNumberingAfterBreak="0">
    <w:nsid w:val="54C01328"/>
    <w:multiLevelType w:val="multilevel"/>
    <w:tmpl w:val="1642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47F7B"/>
    <w:multiLevelType w:val="hybridMultilevel"/>
    <w:tmpl w:val="846EEBC0"/>
    <w:lvl w:ilvl="0" w:tplc="040C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7" w15:restartNumberingAfterBreak="0">
    <w:nsid w:val="58464CD8"/>
    <w:multiLevelType w:val="hybridMultilevel"/>
    <w:tmpl w:val="D7BA775E"/>
    <w:lvl w:ilvl="0" w:tplc="040C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 w15:restartNumberingAfterBreak="0">
    <w:nsid w:val="58A86C21"/>
    <w:multiLevelType w:val="multilevel"/>
    <w:tmpl w:val="BE5E9EAE"/>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3A147D"/>
    <w:multiLevelType w:val="hybridMultilevel"/>
    <w:tmpl w:val="20D2823A"/>
    <w:lvl w:ilvl="0" w:tplc="13004F88">
      <w:numFmt w:val="bullet"/>
      <w:lvlText w:val="•"/>
      <w:lvlJc w:val="left"/>
      <w:pPr>
        <w:ind w:left="1068" w:hanging="360"/>
      </w:pPr>
      <w:rPr>
        <w:rFonts w:ascii="Times New Roman" w:eastAsia="Times New Roman" w:hAnsi="Times New Roman" w:cs="Times New Roman"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 w15:restartNumberingAfterBreak="0">
    <w:nsid w:val="6081070D"/>
    <w:multiLevelType w:val="hybridMultilevel"/>
    <w:tmpl w:val="9B32509E"/>
    <w:lvl w:ilvl="0" w:tplc="13004F88">
      <w:numFmt w:val="bullet"/>
      <w:lvlText w:val="•"/>
      <w:lvlJc w:val="left"/>
      <w:pPr>
        <w:ind w:left="1004" w:hanging="360"/>
      </w:pPr>
      <w:rPr>
        <w:rFonts w:ascii="Times New Roman" w:eastAsia="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1" w15:restartNumberingAfterBreak="0">
    <w:nsid w:val="636F66D3"/>
    <w:multiLevelType w:val="hybridMultilevel"/>
    <w:tmpl w:val="05F848CA"/>
    <w:lvl w:ilvl="0" w:tplc="13004F88">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2" w15:restartNumberingAfterBreak="0">
    <w:nsid w:val="647C397B"/>
    <w:multiLevelType w:val="hybridMultilevel"/>
    <w:tmpl w:val="AEF6AD00"/>
    <w:lvl w:ilvl="0" w:tplc="13004F8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7B5C7F"/>
    <w:multiLevelType w:val="hybridMultilevel"/>
    <w:tmpl w:val="7FDE054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15:restartNumberingAfterBreak="0">
    <w:nsid w:val="68B83B4C"/>
    <w:multiLevelType w:val="multilevel"/>
    <w:tmpl w:val="3A6E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C20D0"/>
    <w:multiLevelType w:val="multilevel"/>
    <w:tmpl w:val="ECBE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81B1A"/>
    <w:multiLevelType w:val="multilevel"/>
    <w:tmpl w:val="EF5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66092"/>
    <w:multiLevelType w:val="multilevel"/>
    <w:tmpl w:val="3E9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42B79"/>
    <w:multiLevelType w:val="hybridMultilevel"/>
    <w:tmpl w:val="0E3A0E3C"/>
    <w:lvl w:ilvl="0" w:tplc="561607F2">
      <w:numFmt w:val="bullet"/>
      <w:lvlText w:val="•"/>
      <w:lvlJc w:val="left"/>
      <w:pPr>
        <w:ind w:left="1069" w:hanging="360"/>
      </w:pPr>
      <w:rPr>
        <w:rFonts w:ascii="Aptos" w:eastAsiaTheme="minorHAnsi" w:hAnsi="Aptos" w:cstheme="minorBidi"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9" w15:restartNumberingAfterBreak="0">
    <w:nsid w:val="78C206AC"/>
    <w:multiLevelType w:val="multilevel"/>
    <w:tmpl w:val="2F9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971941">
    <w:abstractNumId w:val="18"/>
  </w:num>
  <w:num w:numId="2" w16cid:durableId="2056656373">
    <w:abstractNumId w:val="2"/>
  </w:num>
  <w:num w:numId="3" w16cid:durableId="1436170904">
    <w:abstractNumId w:val="5"/>
  </w:num>
  <w:num w:numId="4" w16cid:durableId="297954020">
    <w:abstractNumId w:val="6"/>
  </w:num>
  <w:num w:numId="5" w16cid:durableId="850266667">
    <w:abstractNumId w:val="36"/>
  </w:num>
  <w:num w:numId="6" w16cid:durableId="1248730272">
    <w:abstractNumId w:val="25"/>
  </w:num>
  <w:num w:numId="7" w16cid:durableId="447894078">
    <w:abstractNumId w:val="34"/>
  </w:num>
  <w:num w:numId="8" w16cid:durableId="1122310224">
    <w:abstractNumId w:val="23"/>
  </w:num>
  <w:num w:numId="9" w16cid:durableId="1924334961">
    <w:abstractNumId w:val="35"/>
  </w:num>
  <w:num w:numId="10" w16cid:durableId="1565683226">
    <w:abstractNumId w:val="37"/>
  </w:num>
  <w:num w:numId="11" w16cid:durableId="512257750">
    <w:abstractNumId w:val="10"/>
  </w:num>
  <w:num w:numId="12" w16cid:durableId="245455188">
    <w:abstractNumId w:val="0"/>
  </w:num>
  <w:num w:numId="13" w16cid:durableId="1447852297">
    <w:abstractNumId w:val="16"/>
  </w:num>
  <w:num w:numId="14" w16cid:durableId="639723930">
    <w:abstractNumId w:val="14"/>
  </w:num>
  <w:num w:numId="15" w16cid:durableId="1317804042">
    <w:abstractNumId w:val="39"/>
  </w:num>
  <w:num w:numId="16" w16cid:durableId="1795173464">
    <w:abstractNumId w:val="8"/>
  </w:num>
  <w:num w:numId="17" w16cid:durableId="1459687242">
    <w:abstractNumId w:val="21"/>
  </w:num>
  <w:num w:numId="18" w16cid:durableId="1353412769">
    <w:abstractNumId w:val="22"/>
  </w:num>
  <w:num w:numId="19" w16cid:durableId="1927839554">
    <w:abstractNumId w:val="28"/>
  </w:num>
  <w:num w:numId="20" w16cid:durableId="1349913715">
    <w:abstractNumId w:val="19"/>
  </w:num>
  <w:num w:numId="21" w16cid:durableId="1427144632">
    <w:abstractNumId w:val="38"/>
  </w:num>
  <w:num w:numId="22" w16cid:durableId="610475103">
    <w:abstractNumId w:val="15"/>
  </w:num>
  <w:num w:numId="23" w16cid:durableId="1889413638">
    <w:abstractNumId w:val="12"/>
  </w:num>
  <w:num w:numId="24" w16cid:durableId="2126343459">
    <w:abstractNumId w:val="7"/>
  </w:num>
  <w:num w:numId="25" w16cid:durableId="151652409">
    <w:abstractNumId w:val="13"/>
  </w:num>
  <w:num w:numId="26" w16cid:durableId="1813131523">
    <w:abstractNumId w:val="4"/>
  </w:num>
  <w:num w:numId="27" w16cid:durableId="1346707553">
    <w:abstractNumId w:val="27"/>
  </w:num>
  <w:num w:numId="28" w16cid:durableId="2046640538">
    <w:abstractNumId w:val="33"/>
  </w:num>
  <w:num w:numId="29" w16cid:durableId="1903054083">
    <w:abstractNumId w:val="26"/>
  </w:num>
  <w:num w:numId="30" w16cid:durableId="302806811">
    <w:abstractNumId w:val="3"/>
  </w:num>
  <w:num w:numId="31" w16cid:durableId="451167296">
    <w:abstractNumId w:val="20"/>
  </w:num>
  <w:num w:numId="32" w16cid:durableId="857695287">
    <w:abstractNumId w:val="30"/>
  </w:num>
  <w:num w:numId="33" w16cid:durableId="1119295114">
    <w:abstractNumId w:val="32"/>
  </w:num>
  <w:num w:numId="34" w16cid:durableId="2071221416">
    <w:abstractNumId w:val="31"/>
  </w:num>
  <w:num w:numId="35" w16cid:durableId="609316200">
    <w:abstractNumId w:val="29"/>
  </w:num>
  <w:num w:numId="36" w16cid:durableId="1079913015">
    <w:abstractNumId w:val="17"/>
  </w:num>
  <w:num w:numId="37" w16cid:durableId="1390567370">
    <w:abstractNumId w:val="9"/>
  </w:num>
  <w:num w:numId="38" w16cid:durableId="682249545">
    <w:abstractNumId w:val="11"/>
  </w:num>
  <w:num w:numId="39" w16cid:durableId="1311203900">
    <w:abstractNumId w:val="1"/>
  </w:num>
  <w:num w:numId="40" w16cid:durableId="6554517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25"/>
    <w:rsid w:val="00042915"/>
    <w:rsid w:val="00042B21"/>
    <w:rsid w:val="00063466"/>
    <w:rsid w:val="0008328A"/>
    <w:rsid w:val="00086D2D"/>
    <w:rsid w:val="000941BE"/>
    <w:rsid w:val="000A6790"/>
    <w:rsid w:val="000C51CB"/>
    <w:rsid w:val="000D0808"/>
    <w:rsid w:val="000D5A92"/>
    <w:rsid w:val="00112F28"/>
    <w:rsid w:val="00121A2A"/>
    <w:rsid w:val="0013476C"/>
    <w:rsid w:val="0014355C"/>
    <w:rsid w:val="001470B7"/>
    <w:rsid w:val="00151D92"/>
    <w:rsid w:val="001D0E04"/>
    <w:rsid w:val="001F394B"/>
    <w:rsid w:val="00210CB2"/>
    <w:rsid w:val="00217BB9"/>
    <w:rsid w:val="0023350B"/>
    <w:rsid w:val="00254296"/>
    <w:rsid w:val="00284A06"/>
    <w:rsid w:val="00292162"/>
    <w:rsid w:val="002C3760"/>
    <w:rsid w:val="002E212B"/>
    <w:rsid w:val="002F74B2"/>
    <w:rsid w:val="00313DBE"/>
    <w:rsid w:val="00314D40"/>
    <w:rsid w:val="00330D7E"/>
    <w:rsid w:val="00337D77"/>
    <w:rsid w:val="00360A31"/>
    <w:rsid w:val="00381698"/>
    <w:rsid w:val="003C0385"/>
    <w:rsid w:val="003D4C31"/>
    <w:rsid w:val="00406306"/>
    <w:rsid w:val="004179FD"/>
    <w:rsid w:val="00425A31"/>
    <w:rsid w:val="00427A48"/>
    <w:rsid w:val="00430725"/>
    <w:rsid w:val="00433AC7"/>
    <w:rsid w:val="004363C9"/>
    <w:rsid w:val="00457BE3"/>
    <w:rsid w:val="00470A8F"/>
    <w:rsid w:val="004B4E2C"/>
    <w:rsid w:val="004C0A55"/>
    <w:rsid w:val="004D432F"/>
    <w:rsid w:val="004F52C9"/>
    <w:rsid w:val="004F6ECF"/>
    <w:rsid w:val="005062C5"/>
    <w:rsid w:val="00513C5A"/>
    <w:rsid w:val="00535EB6"/>
    <w:rsid w:val="00545B2A"/>
    <w:rsid w:val="00576FFA"/>
    <w:rsid w:val="005A3C5E"/>
    <w:rsid w:val="005A3E98"/>
    <w:rsid w:val="005A4784"/>
    <w:rsid w:val="005A493C"/>
    <w:rsid w:val="005B6A06"/>
    <w:rsid w:val="005B76AC"/>
    <w:rsid w:val="005B7D3B"/>
    <w:rsid w:val="005D7C58"/>
    <w:rsid w:val="005E4804"/>
    <w:rsid w:val="005E7A2C"/>
    <w:rsid w:val="005F603B"/>
    <w:rsid w:val="00616D5A"/>
    <w:rsid w:val="00632397"/>
    <w:rsid w:val="00682979"/>
    <w:rsid w:val="006C40DC"/>
    <w:rsid w:val="006D5A75"/>
    <w:rsid w:val="006F3FA4"/>
    <w:rsid w:val="00736FBA"/>
    <w:rsid w:val="007A0E62"/>
    <w:rsid w:val="007A3FCB"/>
    <w:rsid w:val="00802AA6"/>
    <w:rsid w:val="008133BD"/>
    <w:rsid w:val="00814902"/>
    <w:rsid w:val="008216CC"/>
    <w:rsid w:val="00830E0A"/>
    <w:rsid w:val="00843551"/>
    <w:rsid w:val="008767B1"/>
    <w:rsid w:val="008A59C3"/>
    <w:rsid w:val="008A727D"/>
    <w:rsid w:val="008B4193"/>
    <w:rsid w:val="008C12DF"/>
    <w:rsid w:val="008D0AB0"/>
    <w:rsid w:val="008D440D"/>
    <w:rsid w:val="008F4A57"/>
    <w:rsid w:val="00903726"/>
    <w:rsid w:val="009044FC"/>
    <w:rsid w:val="00920BD2"/>
    <w:rsid w:val="00927A09"/>
    <w:rsid w:val="00935576"/>
    <w:rsid w:val="00941C4E"/>
    <w:rsid w:val="00952927"/>
    <w:rsid w:val="00982CEA"/>
    <w:rsid w:val="009F4E41"/>
    <w:rsid w:val="00A44517"/>
    <w:rsid w:val="00A454C5"/>
    <w:rsid w:val="00A50FCD"/>
    <w:rsid w:val="00A75AFF"/>
    <w:rsid w:val="00A8769E"/>
    <w:rsid w:val="00AA4879"/>
    <w:rsid w:val="00AA6414"/>
    <w:rsid w:val="00AB69CF"/>
    <w:rsid w:val="00AC0C06"/>
    <w:rsid w:val="00AE4FD7"/>
    <w:rsid w:val="00B05E5E"/>
    <w:rsid w:val="00B3074B"/>
    <w:rsid w:val="00B37FF5"/>
    <w:rsid w:val="00B46AFC"/>
    <w:rsid w:val="00B519A3"/>
    <w:rsid w:val="00B60830"/>
    <w:rsid w:val="00B830D2"/>
    <w:rsid w:val="00BB269F"/>
    <w:rsid w:val="00BD49B2"/>
    <w:rsid w:val="00BD4D5E"/>
    <w:rsid w:val="00BE4429"/>
    <w:rsid w:val="00BF47DF"/>
    <w:rsid w:val="00C17E15"/>
    <w:rsid w:val="00C2117A"/>
    <w:rsid w:val="00C23CED"/>
    <w:rsid w:val="00C24DF0"/>
    <w:rsid w:val="00C26334"/>
    <w:rsid w:val="00C27A64"/>
    <w:rsid w:val="00C53741"/>
    <w:rsid w:val="00C63BA7"/>
    <w:rsid w:val="00C662BB"/>
    <w:rsid w:val="00C73F56"/>
    <w:rsid w:val="00C80E63"/>
    <w:rsid w:val="00CA157F"/>
    <w:rsid w:val="00CA4007"/>
    <w:rsid w:val="00CD0BA6"/>
    <w:rsid w:val="00D4571B"/>
    <w:rsid w:val="00D54A5F"/>
    <w:rsid w:val="00D841F3"/>
    <w:rsid w:val="00D8678B"/>
    <w:rsid w:val="00D92C54"/>
    <w:rsid w:val="00D95AFE"/>
    <w:rsid w:val="00DE7982"/>
    <w:rsid w:val="00DF2DC9"/>
    <w:rsid w:val="00DF7709"/>
    <w:rsid w:val="00E020CB"/>
    <w:rsid w:val="00E52574"/>
    <w:rsid w:val="00E71F17"/>
    <w:rsid w:val="00E73B90"/>
    <w:rsid w:val="00E93063"/>
    <w:rsid w:val="00EB1BF8"/>
    <w:rsid w:val="00EC6EE1"/>
    <w:rsid w:val="00EF0296"/>
    <w:rsid w:val="00EF5E5E"/>
    <w:rsid w:val="00EF73A7"/>
    <w:rsid w:val="00F017B4"/>
    <w:rsid w:val="00F10DE6"/>
    <w:rsid w:val="00F312C1"/>
    <w:rsid w:val="00F55730"/>
    <w:rsid w:val="00F6046A"/>
    <w:rsid w:val="00F666E3"/>
    <w:rsid w:val="00F7406B"/>
    <w:rsid w:val="00F74DC0"/>
    <w:rsid w:val="00FA38F6"/>
    <w:rsid w:val="00FA63F6"/>
    <w:rsid w:val="00FC10F1"/>
    <w:rsid w:val="00FC4AEA"/>
    <w:rsid w:val="00FC63BD"/>
    <w:rsid w:val="00FD0707"/>
    <w:rsid w:val="00FD14F2"/>
    <w:rsid w:val="00FF1C85"/>
    <w:rsid w:val="00FF6D89"/>
    <w:rsid w:val="00FF7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97CF5"/>
  <w15:chartTrackingRefBased/>
  <w15:docId w15:val="{59F83BDF-62FB-46A9-AFA6-3D835E5C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429"/>
    <w:pPr>
      <w:ind w:firstLine="284"/>
      <w:jc w:val="both"/>
    </w:pPr>
  </w:style>
  <w:style w:type="paragraph" w:styleId="Heading1">
    <w:name w:val="heading 1"/>
    <w:basedOn w:val="Normal"/>
    <w:next w:val="Normal"/>
    <w:link w:val="Heading1Char"/>
    <w:uiPriority w:val="9"/>
    <w:qFormat/>
    <w:rsid w:val="00121A2A"/>
    <w:pPr>
      <w:keepNext/>
      <w:keepLines/>
      <w:spacing w:before="120" w:after="60"/>
      <w:outlineLvl w:val="0"/>
    </w:pPr>
    <w:rPr>
      <w:rFonts w:eastAsiaTheme="majorEastAsia" w:cstheme="majorBidi"/>
      <w:b/>
      <w:color w:val="000000" w:themeColor="text1"/>
      <w:sz w:val="24"/>
      <w:szCs w:val="24"/>
    </w:rPr>
  </w:style>
  <w:style w:type="paragraph" w:styleId="Heading2">
    <w:name w:val="heading 2"/>
    <w:basedOn w:val="Normal"/>
    <w:next w:val="Normal"/>
    <w:link w:val="Heading2Char"/>
    <w:uiPriority w:val="9"/>
    <w:unhideWhenUsed/>
    <w:qFormat/>
    <w:rsid w:val="00121A2A"/>
    <w:pPr>
      <w:keepNext/>
      <w:keepLines/>
      <w:spacing w:before="80" w:after="40"/>
      <w:outlineLvl w:val="1"/>
    </w:pPr>
    <w:rPr>
      <w:rFonts w:eastAsiaTheme="majorEastAsia" w:cstheme="majorBidi"/>
      <w:b/>
      <w:color w:val="000000" w:themeColor="text1"/>
    </w:rPr>
  </w:style>
  <w:style w:type="paragraph" w:styleId="Heading3">
    <w:name w:val="heading 3"/>
    <w:basedOn w:val="Normal"/>
    <w:next w:val="Normal"/>
    <w:link w:val="Heading3Char"/>
    <w:uiPriority w:val="9"/>
    <w:semiHidden/>
    <w:unhideWhenUsed/>
    <w:qFormat/>
    <w:rsid w:val="00430725"/>
    <w:pPr>
      <w:keepNext/>
      <w:keepLines/>
      <w:spacing w:before="60" w:after="4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430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2A"/>
    <w:rPr>
      <w:rFonts w:ascii="Times New Roman" w:eastAsiaTheme="majorEastAsia" w:hAnsi="Times New Roman" w:cstheme="majorBidi"/>
      <w:b/>
      <w:color w:val="000000" w:themeColor="text1"/>
      <w:sz w:val="24"/>
      <w:szCs w:val="24"/>
      <w:lang w:val="en-US"/>
    </w:rPr>
  </w:style>
  <w:style w:type="character" w:customStyle="1" w:styleId="Heading2Char">
    <w:name w:val="Heading 2 Char"/>
    <w:basedOn w:val="DefaultParagraphFont"/>
    <w:link w:val="Heading2"/>
    <w:uiPriority w:val="9"/>
    <w:rsid w:val="00121A2A"/>
    <w:rPr>
      <w:rFonts w:ascii="Times New Roman" w:eastAsiaTheme="majorEastAsia" w:hAnsi="Times New Roman" w:cstheme="majorBidi"/>
      <w:b/>
      <w:color w:val="000000" w:themeColor="text1"/>
      <w:sz w:val="28"/>
      <w:szCs w:val="32"/>
      <w:lang w:val="en-US"/>
    </w:rPr>
  </w:style>
  <w:style w:type="character" w:customStyle="1" w:styleId="Heading3Char">
    <w:name w:val="Heading 3 Char"/>
    <w:basedOn w:val="DefaultParagraphFont"/>
    <w:link w:val="Heading3"/>
    <w:uiPriority w:val="9"/>
    <w:semiHidden/>
    <w:rsid w:val="00430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725"/>
    <w:rPr>
      <w:rFonts w:eastAsiaTheme="majorEastAsia" w:cstheme="majorBidi"/>
      <w:color w:val="272727" w:themeColor="text1" w:themeTint="D8"/>
    </w:rPr>
  </w:style>
  <w:style w:type="paragraph" w:styleId="Title">
    <w:name w:val="Title"/>
    <w:basedOn w:val="Normal"/>
    <w:next w:val="Normal"/>
    <w:link w:val="TitleChar"/>
    <w:uiPriority w:val="10"/>
    <w:qFormat/>
    <w:rsid w:val="00430725"/>
    <w:pPr>
      <w:spacing w:after="80"/>
      <w:contextualSpacing/>
    </w:pPr>
    <w:rPr>
      <w:rFonts w:asciiTheme="majorHAnsi" w:eastAsiaTheme="majorEastAsia" w:hAnsiTheme="majorHAnsi" w:cstheme="majorBidi"/>
      <w:sz w:val="28"/>
      <w:szCs w:val="28"/>
    </w:rPr>
  </w:style>
  <w:style w:type="character" w:customStyle="1" w:styleId="TitleChar">
    <w:name w:val="Title Char"/>
    <w:basedOn w:val="DefaultParagraphFont"/>
    <w:link w:val="Title"/>
    <w:uiPriority w:val="10"/>
    <w:rsid w:val="00430725"/>
    <w:rPr>
      <w:rFonts w:asciiTheme="majorHAnsi" w:eastAsiaTheme="majorEastAsia" w:hAnsiTheme="majorHAnsi" w:cstheme="majorBidi"/>
      <w:sz w:val="28"/>
      <w:szCs w:val="28"/>
    </w:rPr>
  </w:style>
  <w:style w:type="paragraph" w:styleId="Subtitle">
    <w:name w:val="Subtitle"/>
    <w:basedOn w:val="Normal"/>
    <w:next w:val="Normal"/>
    <w:link w:val="SubtitleChar"/>
    <w:uiPriority w:val="11"/>
    <w:qFormat/>
    <w:rsid w:val="00430725"/>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725"/>
    <w:pPr>
      <w:spacing w:before="160"/>
      <w:jc w:val="center"/>
    </w:pPr>
    <w:rPr>
      <w:i/>
      <w:iCs/>
      <w:color w:val="404040" w:themeColor="text1" w:themeTint="BF"/>
    </w:rPr>
  </w:style>
  <w:style w:type="character" w:customStyle="1" w:styleId="QuoteChar">
    <w:name w:val="Quote Char"/>
    <w:basedOn w:val="DefaultParagraphFont"/>
    <w:link w:val="Quote"/>
    <w:uiPriority w:val="29"/>
    <w:rsid w:val="00430725"/>
    <w:rPr>
      <w:i/>
      <w:iCs/>
      <w:color w:val="404040" w:themeColor="text1" w:themeTint="BF"/>
    </w:rPr>
  </w:style>
  <w:style w:type="paragraph" w:styleId="ListParagraph">
    <w:name w:val="List Paragraph"/>
    <w:basedOn w:val="Normal"/>
    <w:uiPriority w:val="34"/>
    <w:qFormat/>
    <w:rsid w:val="00430725"/>
    <w:pPr>
      <w:ind w:left="720"/>
      <w:contextualSpacing/>
    </w:pPr>
  </w:style>
  <w:style w:type="character" w:styleId="IntenseEmphasis">
    <w:name w:val="Intense Emphasis"/>
    <w:basedOn w:val="DefaultParagraphFont"/>
    <w:uiPriority w:val="21"/>
    <w:qFormat/>
    <w:rsid w:val="00430725"/>
    <w:rPr>
      <w:i/>
      <w:iCs/>
      <w:color w:val="0F4761" w:themeColor="accent1" w:themeShade="BF"/>
    </w:rPr>
  </w:style>
  <w:style w:type="paragraph" w:styleId="IntenseQuote">
    <w:name w:val="Intense Quote"/>
    <w:basedOn w:val="Normal"/>
    <w:next w:val="Normal"/>
    <w:link w:val="IntenseQuoteChar"/>
    <w:uiPriority w:val="30"/>
    <w:qFormat/>
    <w:rsid w:val="00430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725"/>
    <w:rPr>
      <w:i/>
      <w:iCs/>
      <w:color w:val="0F4761" w:themeColor="accent1" w:themeShade="BF"/>
    </w:rPr>
  </w:style>
  <w:style w:type="character" w:styleId="IntenseReference">
    <w:name w:val="Intense Reference"/>
    <w:basedOn w:val="DefaultParagraphFont"/>
    <w:uiPriority w:val="32"/>
    <w:qFormat/>
    <w:rsid w:val="00430725"/>
    <w:rPr>
      <w:b/>
      <w:bCs/>
      <w:smallCaps/>
      <w:color w:val="0F4761" w:themeColor="accent1" w:themeShade="BF"/>
      <w:spacing w:val="5"/>
    </w:rPr>
  </w:style>
  <w:style w:type="paragraph" w:styleId="Caption">
    <w:name w:val="caption"/>
    <w:basedOn w:val="Normal"/>
    <w:next w:val="Normal"/>
    <w:uiPriority w:val="35"/>
    <w:unhideWhenUsed/>
    <w:qFormat/>
    <w:rsid w:val="00BD4D5E"/>
    <w:pPr>
      <w:spacing w:after="200"/>
    </w:pPr>
    <w:rPr>
      <w:i/>
      <w:iCs/>
      <w:color w:val="0E2841" w:themeColor="text2"/>
      <w:sz w:val="18"/>
      <w:szCs w:val="18"/>
    </w:rPr>
  </w:style>
  <w:style w:type="table" w:styleId="TableGrid">
    <w:name w:val="Table Grid"/>
    <w:basedOn w:val="TableNormal"/>
    <w:uiPriority w:val="39"/>
    <w:rsid w:val="00920B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F5E5E"/>
    <w:pPr>
      <w:tabs>
        <w:tab w:val="left" w:pos="384"/>
      </w:tabs>
      <w:ind w:left="384" w:hanging="384"/>
    </w:pPr>
  </w:style>
  <w:style w:type="character" w:styleId="PlaceholderText">
    <w:name w:val="Placeholder Text"/>
    <w:basedOn w:val="DefaultParagraphFont"/>
    <w:uiPriority w:val="99"/>
    <w:semiHidden/>
    <w:rsid w:val="001F394B"/>
    <w:rPr>
      <w:color w:val="666666"/>
    </w:rPr>
  </w:style>
  <w:style w:type="table" w:styleId="PlainTable2">
    <w:name w:val="Plain Table 2"/>
    <w:basedOn w:val="TableNormal"/>
    <w:uiPriority w:val="42"/>
    <w:rsid w:val="00FF1C8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C63BA7"/>
    <w:rPr>
      <w:color w:val="467886" w:themeColor="hyperlink"/>
      <w:u w:val="single"/>
    </w:rPr>
  </w:style>
  <w:style w:type="character" w:styleId="UnresolvedMention">
    <w:name w:val="Unresolved Mention"/>
    <w:basedOn w:val="DefaultParagraphFont"/>
    <w:uiPriority w:val="99"/>
    <w:semiHidden/>
    <w:unhideWhenUsed/>
    <w:rsid w:val="00C63BA7"/>
    <w:rPr>
      <w:color w:val="605E5C"/>
      <w:shd w:val="clear" w:color="auto" w:fill="E1DFDD"/>
    </w:rPr>
  </w:style>
  <w:style w:type="paragraph" w:styleId="Header">
    <w:name w:val="header"/>
    <w:basedOn w:val="Normal"/>
    <w:link w:val="HeaderChar"/>
    <w:uiPriority w:val="99"/>
    <w:unhideWhenUsed/>
    <w:rsid w:val="004D432F"/>
    <w:pPr>
      <w:tabs>
        <w:tab w:val="center" w:pos="4536"/>
        <w:tab w:val="right" w:pos="9072"/>
      </w:tabs>
    </w:pPr>
  </w:style>
  <w:style w:type="character" w:customStyle="1" w:styleId="HeaderChar">
    <w:name w:val="Header Char"/>
    <w:basedOn w:val="DefaultParagraphFont"/>
    <w:link w:val="Header"/>
    <w:uiPriority w:val="99"/>
    <w:rsid w:val="004D432F"/>
    <w:rPr>
      <w:rFonts w:ascii="Times New Roman" w:hAnsi="Times New Roman"/>
      <w:sz w:val="24"/>
      <w:lang w:val="en-US"/>
    </w:rPr>
  </w:style>
  <w:style w:type="paragraph" w:styleId="Footer">
    <w:name w:val="footer"/>
    <w:basedOn w:val="Normal"/>
    <w:link w:val="FooterChar"/>
    <w:uiPriority w:val="99"/>
    <w:unhideWhenUsed/>
    <w:rsid w:val="004D432F"/>
    <w:pPr>
      <w:tabs>
        <w:tab w:val="center" w:pos="4536"/>
        <w:tab w:val="right" w:pos="9072"/>
      </w:tabs>
    </w:pPr>
  </w:style>
  <w:style w:type="character" w:customStyle="1" w:styleId="FooterChar">
    <w:name w:val="Footer Char"/>
    <w:basedOn w:val="DefaultParagraphFont"/>
    <w:link w:val="Footer"/>
    <w:uiPriority w:val="99"/>
    <w:rsid w:val="004D432F"/>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B2BBF-A6FA-48C2-978F-82AE834C3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3987</TotalTime>
  <Pages>9</Pages>
  <Words>23186</Words>
  <Characters>148626</Characters>
  <Application>Microsoft Office Word</Application>
  <DocSecurity>0</DocSecurity>
  <Lines>4016</Lines>
  <Paragraphs>1534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Yazid RADID</dc:creator>
  <cp:keywords/>
  <dc:description/>
  <cp:lastModifiedBy>El Yazid RADID</cp:lastModifiedBy>
  <cp:revision>49</cp:revision>
  <cp:lastPrinted>2026-05-30T00:49:00Z</cp:lastPrinted>
  <dcterms:created xsi:type="dcterms:W3CDTF">2026-04-18T17:16:00Z</dcterms:created>
  <dcterms:modified xsi:type="dcterms:W3CDTF">2026-05-30T14:17:00Z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id="8IvstO76"/&gt;&lt;style id="http://www.zotero.org/styles/springer-lecture-notes-in-computer-science" hasBibliography="1" bibliographyStyleHasBeenSet="1"/&gt;&lt;prefs&gt;&lt;pref name="fieldType" value="Field"/&gt;&lt;pr</vt:lpwstr>
  </property>
  <property fmtid="{D5CDD505-2E9C-101B-9397-08002B2CF9AE}" pid="3" name="ZOTERO_PREF_2">
    <vt:lpwstr>ef name="automaticJournalAbbreviations" value="true"/&gt;&lt;/prefs&gt;&lt;/data&gt;</vt:lpwstr>
  </property>
</Properties>
</file>