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2heue0t3u9hd" w:id="0"/>
      <w:bookmarkEnd w:id="0"/>
      <w:r w:rsidDel="00000000" w:rsidR="00000000" w:rsidRPr="00000000">
        <w:rPr>
          <w:b w:val="1"/>
          <w:bCs w:val="1"/>
          <w:color w:val="000000"/>
          <w:sz w:val="26"/>
          <w:szCs w:val="26"/>
          <w:rtl w:val="0"/>
        </w:rPr>
        <w:t xml:space="preserve">Accessibility Policy</w:t>
      </w:r>
    </w:p>
    <w:p w:rsidR="00000000" w:rsidDel="00000000" w:rsidP="00000000" w:rsidRDefault="00000000" w:rsidRPr="00000000" w14:paraId="00000002">
      <w:pPr>
        <w:spacing w:after="240" w:before="240" w:lineRule="auto"/>
        <w:rPr/>
      </w:pPr>
      <w:r w:rsidDel="00000000" w:rsidR="00000000" w:rsidRPr="00000000">
        <w:rPr>
          <w:rtl w:val="0"/>
        </w:rPr>
        <w:t xml:space="preserve">At Burning Herald, we are committed to making our events as accessible and inclusive as reasonably possible for all participants. We recognise that accessibility needs can vary depending on the venue, and while each location presents its own challenges, we will make every reasonable effort to ensure ease of access wherever our events are held.</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177y13z0nf7n" w:id="1"/>
      <w:bookmarkEnd w:id="1"/>
      <w:r w:rsidDel="00000000" w:rsidR="00000000" w:rsidRPr="00000000">
        <w:rPr>
          <w:b w:val="1"/>
          <w:bCs w:val="1"/>
          <w:color w:val="000000"/>
          <w:sz w:val="22"/>
          <w:szCs w:val="22"/>
          <w:rtl w:val="0"/>
        </w:rPr>
        <w:t xml:space="preserve">Venue Accessibility</w:t>
      </w:r>
    </w:p>
    <w:p w:rsidR="00000000" w:rsidDel="00000000" w:rsidP="00000000" w:rsidRDefault="00000000" w:rsidRPr="00000000" w14:paraId="00000004">
      <w:pPr>
        <w:spacing w:after="240" w:before="240" w:lineRule="auto"/>
        <w:rPr/>
      </w:pPr>
      <w:r w:rsidDel="00000000" w:rsidR="00000000" w:rsidRPr="00000000">
        <w:rPr>
          <w:rtl w:val="0"/>
        </w:rPr>
        <w:t xml:space="preserve">Accessibility will vary depending on the specific site used for each event. We will always strive to select and adapt venues to maximise accessibility; however, some environmental limitations may be unavoidable. We encourage participants to contact us in advance with any specific concerns or requirements.</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233ll31tu23x" w:id="2"/>
      <w:bookmarkEnd w:id="2"/>
      <w:r w:rsidDel="00000000" w:rsidR="00000000" w:rsidRPr="00000000">
        <w:rPr>
          <w:b w:val="1"/>
          <w:bCs w:val="1"/>
          <w:color w:val="000000"/>
          <w:sz w:val="22"/>
          <w:szCs w:val="22"/>
          <w:rtl w:val="0"/>
        </w:rPr>
        <w:t xml:space="preserve">Personal Equipment</w:t>
      </w:r>
    </w:p>
    <w:p w:rsidR="00000000" w:rsidDel="00000000" w:rsidP="00000000" w:rsidRDefault="00000000" w:rsidRPr="00000000" w14:paraId="00000006">
      <w:pPr>
        <w:spacing w:after="240" w:before="240" w:lineRule="auto"/>
        <w:rPr/>
      </w:pPr>
      <w:r w:rsidDel="00000000" w:rsidR="00000000" w:rsidRPr="00000000">
        <w:rPr>
          <w:rtl w:val="0"/>
        </w:rPr>
        <w:t xml:space="preserve">Participants who require accessibility equipment—such as wheelchairs, assisted breathing devices, or other medical/support aids—are responsible for the care, maintenance, and security of their own equipment. All attendees are expected to treat such equipment with respect and must not handle or interfere with it unless explicitly permitted by the owner.</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chbhcb8m0j16" w:id="3"/>
      <w:bookmarkEnd w:id="3"/>
      <w:r w:rsidDel="00000000" w:rsidR="00000000" w:rsidRPr="00000000">
        <w:rPr>
          <w:b w:val="1"/>
          <w:bCs w:val="1"/>
          <w:color w:val="000000"/>
          <w:sz w:val="22"/>
          <w:szCs w:val="22"/>
          <w:rtl w:val="0"/>
        </w:rPr>
        <w:t xml:space="preserve">Power and Utilities</w:t>
      </w:r>
    </w:p>
    <w:p w:rsidR="00000000" w:rsidDel="00000000" w:rsidP="00000000" w:rsidRDefault="00000000" w:rsidRPr="00000000" w14:paraId="00000008">
      <w:pPr>
        <w:spacing w:after="240" w:before="240" w:lineRule="auto"/>
        <w:rPr/>
      </w:pPr>
      <w:r w:rsidDel="00000000" w:rsidR="00000000" w:rsidRPr="00000000">
        <w:rPr>
          <w:rtl w:val="0"/>
        </w:rPr>
        <w:t xml:space="preserve">Please note that Burning Herald does not provide power or electrical access at event sites. Participants who require electricity for medical or accessibility equipment must make their own arrangements to ensure adequate power supply.</w:t>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5u4hqdghycx7" w:id="4"/>
      <w:bookmarkEnd w:id="4"/>
      <w:r w:rsidDel="00000000" w:rsidR="00000000" w:rsidRPr="00000000">
        <w:rPr>
          <w:b w:val="1"/>
          <w:bCs w:val="1"/>
          <w:color w:val="000000"/>
          <w:sz w:val="22"/>
          <w:szCs w:val="22"/>
          <w:rtl w:val="0"/>
        </w:rPr>
        <w:t xml:space="preserve">Alternative Accommodation</w:t>
      </w:r>
    </w:p>
    <w:p w:rsidR="00000000" w:rsidDel="00000000" w:rsidP="00000000" w:rsidRDefault="00000000" w:rsidRPr="00000000" w14:paraId="0000000A">
      <w:pPr>
        <w:spacing w:after="240" w:before="240" w:lineRule="auto"/>
        <w:rPr/>
      </w:pPr>
      <w:r w:rsidDel="00000000" w:rsidR="00000000" w:rsidRPr="00000000">
        <w:rPr>
          <w:rtl w:val="0"/>
        </w:rPr>
        <w:t xml:space="preserve">Where on-site conditions are not suitable for all accessibility needs, we will provide a list of nearby hotels and alternative accommodations to assist participants in arranging suitable lodging.</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u7cnlx4h497u" w:id="5"/>
      <w:bookmarkEnd w:id="5"/>
      <w:r w:rsidDel="00000000" w:rsidR="00000000" w:rsidRPr="00000000">
        <w:rPr>
          <w:b w:val="1"/>
          <w:bCs w:val="1"/>
          <w:color w:val="000000"/>
          <w:sz w:val="22"/>
          <w:szCs w:val="22"/>
          <w:rtl w:val="0"/>
        </w:rPr>
        <w:t xml:space="preserve">Support During Gameplay</w:t>
      </w:r>
    </w:p>
    <w:p w:rsidR="00000000" w:rsidDel="00000000" w:rsidP="00000000" w:rsidRDefault="00000000" w:rsidRPr="00000000" w14:paraId="0000000C">
      <w:pPr>
        <w:spacing w:after="240" w:before="240" w:lineRule="auto"/>
        <w:rPr/>
      </w:pPr>
      <w:r w:rsidDel="00000000" w:rsidR="00000000" w:rsidRPr="00000000">
        <w:rPr>
          <w:rtl w:val="0"/>
        </w:rPr>
        <w:t xml:space="preserve">We encourage any participant with accessibility needs or concerns to speak with a member of the game team prior to the event or before gameplay begins. Our team will work with you discreetly to identify any missions, encounters, or activities that may be physically demanding, helping you make informed choices and avoid unnecessary risk.</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oo3tfppjae1t" w:id="6"/>
      <w:bookmarkEnd w:id="6"/>
      <w:r w:rsidDel="00000000" w:rsidR="00000000" w:rsidRPr="00000000">
        <w:rPr>
          <w:b w:val="1"/>
          <w:bCs w:val="1"/>
          <w:color w:val="000000"/>
          <w:sz w:val="22"/>
          <w:szCs w:val="22"/>
          <w:rtl w:val="0"/>
        </w:rPr>
        <w:t xml:space="preserve">Liability</w:t>
      </w:r>
    </w:p>
    <w:p w:rsidR="00000000" w:rsidDel="00000000" w:rsidP="00000000" w:rsidRDefault="00000000" w:rsidRPr="00000000" w14:paraId="0000000E">
      <w:pPr>
        <w:spacing w:after="240" w:before="240" w:lineRule="auto"/>
        <w:rPr/>
      </w:pPr>
      <w:r w:rsidDel="00000000" w:rsidR="00000000" w:rsidRPr="00000000">
        <w:rPr>
          <w:rtl w:val="0"/>
        </w:rPr>
        <w:t xml:space="preserve">Burning Herald accepts no liability for damage to personal equipment during the course of any event. Participants attend and use their equipment at their own risk.</w:t>
      </w:r>
    </w:p>
    <w:p w:rsidR="00000000" w:rsidDel="00000000" w:rsidP="00000000" w:rsidRDefault="00000000" w:rsidRPr="00000000" w14:paraId="0000000F">
      <w:pPr>
        <w:spacing w:after="240" w:before="240" w:lineRule="auto"/>
        <w:rPr/>
      </w:pPr>
      <w:r w:rsidDel="00000000" w:rsidR="00000000" w:rsidRPr="00000000">
        <w:rPr>
          <w:rtl w:val="0"/>
        </w:rPr>
        <w:t xml:space="preserve">We are dedicated to fostering a respectful, inclusive, and supportive environment for all participants and appreciate your cooperation in helping us achieve this.</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