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741" w14:textId="557D3F98" w:rsidR="00583508" w:rsidRDefault="00280A6F" w:rsidP="00280A6F">
      <w:pPr>
        <w:pStyle w:val="Title"/>
      </w:pPr>
      <w:r w:rsidRPr="00280A6F">
        <w:t>Install DBeaver for Windows</w:t>
      </w:r>
    </w:p>
    <w:p w14:paraId="40FD9537" w14:textId="5B524781" w:rsidR="00280A6F" w:rsidRDefault="00280A6F" w:rsidP="00280A6F"/>
    <w:p w14:paraId="7E8E089C" w14:textId="10937E39" w:rsidR="00280A6F" w:rsidRPr="00280A6F" w:rsidRDefault="00280A6F" w:rsidP="00280A6F">
      <w:r w:rsidRPr="00280A6F">
        <w:t xml:space="preserve">Navigate to </w:t>
      </w:r>
      <w:hyperlink r:id="rId4" w:history="1">
        <w:r w:rsidRPr="00280A6F">
          <w:rPr>
            <w:rStyle w:val="Hyperlink"/>
          </w:rPr>
          <w:t>https://dbeaver.io/download/</w:t>
        </w:r>
      </w:hyperlink>
      <w:r>
        <w:t xml:space="preserve"> </w:t>
      </w:r>
      <w:r w:rsidRPr="00280A6F">
        <w:t xml:space="preserve">or search for "DBeaver download". Click the link for the "Windows 64 bit (installer)". When the executable has downloaded, run it. Unless there's a reason to change something, leave all the </w:t>
      </w:r>
      <w:r>
        <w:t>settings</w:t>
      </w:r>
      <w:r w:rsidRPr="00280A6F">
        <w:t xml:space="preserve"> in the default </w:t>
      </w:r>
      <w:r>
        <w:t>state</w:t>
      </w:r>
      <w:r w:rsidRPr="00280A6F">
        <w:t>.</w:t>
      </w:r>
    </w:p>
    <w:sectPr w:rsidR="00280A6F" w:rsidRPr="0028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8"/>
    <w:rsid w:val="00280A6F"/>
    <w:rsid w:val="00583508"/>
    <w:rsid w:val="009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1A3B"/>
  <w15:chartTrackingRefBased/>
  <w15:docId w15:val="{DA848F3F-691F-465C-963E-BBDAF606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0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2</cp:revision>
  <dcterms:created xsi:type="dcterms:W3CDTF">2021-12-09T22:23:00Z</dcterms:created>
  <dcterms:modified xsi:type="dcterms:W3CDTF">2021-12-09T22:24:00Z</dcterms:modified>
</cp:coreProperties>
</file>