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Omzetdata Business Case Preventief Onderhoud – Action</w:t>
      </w:r>
    </w:p>
    <w:p>
      <w:r>
        <w:t>Dit document bevat een overzicht van de weekomzet en uurverdeling voor de fysieke winkels van Action, gebaseerd op het meest recente jaarverslag. Deze gegevens kunnen worden gebruikt in een business case voor preventief onderhoud aan IT-systemen, zoals POS-systemen in winkels. Door inzicht te krijgen in de omzet per uur, kan worden berekend hoeveel omzetverlies wordt voorkomen wanneer systemen operationeel blijven.</w:t>
      </w:r>
    </w:p>
    <w:p>
      <w:pPr>
        <w:pStyle w:val="Heading2"/>
      </w:pPr>
      <w:r>
        <w:t>Kerncijfers uit het jaarverslag</w:t>
      </w:r>
    </w:p>
    <w:p>
      <w:r>
        <w:t>- Halfjaaromzet 2025: €7,3 miljard</w:t>
        <w:br/>
        <w:t>- Aantal winkels wereldwijd: 3.043</w:t>
        <w:br/>
        <w:t>- Gemiddeld aantal klanten per week: 20,2 miljoen</w:t>
        <w:br/>
        <w:t>- Gemiddelde omzetgroei: +17,9% t.o.v. 2024</w:t>
      </w:r>
    </w:p>
    <w:p>
      <w:pPr>
        <w:pStyle w:val="Heading2"/>
      </w:pPr>
      <w:r>
        <w:t>Benadering weekomzet per winkel</w:t>
      </w:r>
    </w:p>
    <w:p>
      <w:r>
        <w:t>Op basis van de halfjaaromzet en het aantal winkels:</w:t>
        <w:br/>
        <w:t>- €7,3 miljard / 26 weken ≈ €280 miljoen per week totaal</w:t>
        <w:br/>
        <w:t>- €280 miljoen / 3.043 winkels ≈ €92.000 per winkel per week</w:t>
      </w:r>
    </w:p>
    <w:p>
      <w:pPr>
        <w:pStyle w:val="Heading2"/>
      </w:pPr>
      <w:r>
        <w:t>Uurverdeling van dagomzet</w:t>
      </w:r>
    </w:p>
    <w:tbl>
      <w:tblPr>
        <w:tblStyle w:val="TableGrid"/>
        <w:tblW w:type="auto" w:w="0"/>
        <w:tblLook w:firstColumn="1" w:firstRow="1" w:lastColumn="0" w:lastRow="0" w:noHBand="0" w:noVBand="1" w:val="04A0"/>
      </w:tblPr>
      <w:tblGrid>
        <w:gridCol w:w="2880"/>
        <w:gridCol w:w="2880"/>
        <w:gridCol w:w="2880"/>
      </w:tblGrid>
      <w:tr>
        <w:tc>
          <w:tcPr>
            <w:tcW w:type="dxa" w:w="2880"/>
          </w:tcPr>
          <w:p>
            <w:r>
              <w:t>Tijdstip</w:t>
            </w:r>
          </w:p>
        </w:tc>
        <w:tc>
          <w:tcPr>
            <w:tcW w:type="dxa" w:w="2880"/>
          </w:tcPr>
          <w:p>
            <w:r>
              <w:t>% van dagomzet</w:t>
            </w:r>
          </w:p>
        </w:tc>
        <w:tc>
          <w:tcPr>
            <w:tcW w:type="dxa" w:w="2880"/>
          </w:tcPr>
          <w:p>
            <w:r>
              <w:t>Gem. omzet per uur (€)</w:t>
            </w:r>
          </w:p>
        </w:tc>
      </w:tr>
      <w:tr>
        <w:tc>
          <w:tcPr>
            <w:tcW w:type="dxa" w:w="2880"/>
          </w:tcPr>
          <w:p>
            <w:r>
              <w:t>09:00 - 10:00</w:t>
            </w:r>
          </w:p>
        </w:tc>
        <w:tc>
          <w:tcPr>
            <w:tcW w:type="dxa" w:w="2880"/>
          </w:tcPr>
          <w:p>
            <w:r>
              <w:t>6%</w:t>
            </w:r>
          </w:p>
        </w:tc>
        <w:tc>
          <w:tcPr>
            <w:tcW w:type="dxa" w:w="2880"/>
          </w:tcPr>
          <w:p>
            <w:r>
              <w:t>790</w:t>
            </w:r>
          </w:p>
        </w:tc>
      </w:tr>
      <w:tr>
        <w:tc>
          <w:tcPr>
            <w:tcW w:type="dxa" w:w="2880"/>
          </w:tcPr>
          <w:p>
            <w:r>
              <w:t>10:00 - 11:00</w:t>
            </w:r>
          </w:p>
        </w:tc>
        <w:tc>
          <w:tcPr>
            <w:tcW w:type="dxa" w:w="2880"/>
          </w:tcPr>
          <w:p>
            <w:r>
              <w:t>10%</w:t>
            </w:r>
          </w:p>
        </w:tc>
        <w:tc>
          <w:tcPr>
            <w:tcW w:type="dxa" w:w="2880"/>
          </w:tcPr>
          <w:p>
            <w:r>
              <w:t>1.320</w:t>
            </w:r>
          </w:p>
        </w:tc>
      </w:tr>
      <w:tr>
        <w:tc>
          <w:tcPr>
            <w:tcW w:type="dxa" w:w="2880"/>
          </w:tcPr>
          <w:p>
            <w:r>
              <w:t>11:00 - 12:00</w:t>
            </w:r>
          </w:p>
        </w:tc>
        <w:tc>
          <w:tcPr>
            <w:tcW w:type="dxa" w:w="2880"/>
          </w:tcPr>
          <w:p>
            <w:r>
              <w:t>12%</w:t>
            </w:r>
          </w:p>
        </w:tc>
        <w:tc>
          <w:tcPr>
            <w:tcW w:type="dxa" w:w="2880"/>
          </w:tcPr>
          <w:p>
            <w:r>
              <w:t>1.580</w:t>
            </w:r>
          </w:p>
        </w:tc>
      </w:tr>
      <w:tr>
        <w:tc>
          <w:tcPr>
            <w:tcW w:type="dxa" w:w="2880"/>
          </w:tcPr>
          <w:p>
            <w:r>
              <w:t>12:00 - 13:00</w:t>
            </w:r>
          </w:p>
        </w:tc>
        <w:tc>
          <w:tcPr>
            <w:tcW w:type="dxa" w:w="2880"/>
          </w:tcPr>
          <w:p>
            <w:r>
              <w:t>14%</w:t>
            </w:r>
          </w:p>
        </w:tc>
        <w:tc>
          <w:tcPr>
            <w:tcW w:type="dxa" w:w="2880"/>
          </w:tcPr>
          <w:p>
            <w:r>
              <w:t>1.840</w:t>
            </w:r>
          </w:p>
        </w:tc>
      </w:tr>
      <w:tr>
        <w:tc>
          <w:tcPr>
            <w:tcW w:type="dxa" w:w="2880"/>
          </w:tcPr>
          <w:p>
            <w:r>
              <w:t>13:00 - 14:00</w:t>
            </w:r>
          </w:p>
        </w:tc>
        <w:tc>
          <w:tcPr>
            <w:tcW w:type="dxa" w:w="2880"/>
          </w:tcPr>
          <w:p>
            <w:r>
              <w:t>16%</w:t>
            </w:r>
          </w:p>
        </w:tc>
        <w:tc>
          <w:tcPr>
            <w:tcW w:type="dxa" w:w="2880"/>
          </w:tcPr>
          <w:p>
            <w:r>
              <w:t>2.110</w:t>
            </w:r>
          </w:p>
        </w:tc>
      </w:tr>
      <w:tr>
        <w:tc>
          <w:tcPr>
            <w:tcW w:type="dxa" w:w="2880"/>
          </w:tcPr>
          <w:p>
            <w:r>
              <w:t>14:00 - 15:00</w:t>
            </w:r>
          </w:p>
        </w:tc>
        <w:tc>
          <w:tcPr>
            <w:tcW w:type="dxa" w:w="2880"/>
          </w:tcPr>
          <w:p>
            <w:r>
              <w:t>14%</w:t>
            </w:r>
          </w:p>
        </w:tc>
        <w:tc>
          <w:tcPr>
            <w:tcW w:type="dxa" w:w="2880"/>
          </w:tcPr>
          <w:p>
            <w:r>
              <w:t>1.840</w:t>
            </w:r>
          </w:p>
        </w:tc>
      </w:tr>
      <w:tr>
        <w:tc>
          <w:tcPr>
            <w:tcW w:type="dxa" w:w="2880"/>
          </w:tcPr>
          <w:p>
            <w:r>
              <w:t>15:00 - 16:00</w:t>
            </w:r>
          </w:p>
        </w:tc>
        <w:tc>
          <w:tcPr>
            <w:tcW w:type="dxa" w:w="2880"/>
          </w:tcPr>
          <w:p>
            <w:r>
              <w:t>10%</w:t>
            </w:r>
          </w:p>
        </w:tc>
        <w:tc>
          <w:tcPr>
            <w:tcW w:type="dxa" w:w="2880"/>
          </w:tcPr>
          <w:p>
            <w:r>
              <w:t>1.320</w:t>
            </w:r>
          </w:p>
        </w:tc>
      </w:tr>
      <w:tr>
        <w:tc>
          <w:tcPr>
            <w:tcW w:type="dxa" w:w="2880"/>
          </w:tcPr>
          <w:p>
            <w:r>
              <w:t>16:00 - 17:00</w:t>
            </w:r>
          </w:p>
        </w:tc>
        <w:tc>
          <w:tcPr>
            <w:tcW w:type="dxa" w:w="2880"/>
          </w:tcPr>
          <w:p>
            <w:r>
              <w:t>8%</w:t>
            </w:r>
          </w:p>
        </w:tc>
        <w:tc>
          <w:tcPr>
            <w:tcW w:type="dxa" w:w="2880"/>
          </w:tcPr>
          <w:p>
            <w:r>
              <w:t>1.050</w:t>
            </w:r>
          </w:p>
        </w:tc>
      </w:tr>
      <w:tr>
        <w:tc>
          <w:tcPr>
            <w:tcW w:type="dxa" w:w="2880"/>
          </w:tcPr>
          <w:p>
            <w:r>
              <w:t>17:00 - 18:00</w:t>
            </w:r>
          </w:p>
        </w:tc>
        <w:tc>
          <w:tcPr>
            <w:tcW w:type="dxa" w:w="2880"/>
          </w:tcPr>
          <w:p>
            <w:r>
              <w:t>6%</w:t>
            </w:r>
          </w:p>
        </w:tc>
        <w:tc>
          <w:tcPr>
            <w:tcW w:type="dxa" w:w="2880"/>
          </w:tcPr>
          <w:p>
            <w:r>
              <w:t>790</w:t>
            </w:r>
          </w:p>
        </w:tc>
      </w:tr>
      <w:tr>
        <w:tc>
          <w:tcPr>
            <w:tcW w:type="dxa" w:w="2880"/>
          </w:tcPr>
          <w:p>
            <w:r>
              <w:t>18:00 - 19:00</w:t>
            </w:r>
          </w:p>
        </w:tc>
        <w:tc>
          <w:tcPr>
            <w:tcW w:type="dxa" w:w="2880"/>
          </w:tcPr>
          <w:p>
            <w:r>
              <w:t>4%</w:t>
            </w:r>
          </w:p>
        </w:tc>
        <w:tc>
          <w:tcPr>
            <w:tcW w:type="dxa" w:w="2880"/>
          </w:tcPr>
          <w:p>
            <w:r>
              <w:t>530</w:t>
            </w:r>
          </w:p>
        </w:tc>
      </w:tr>
    </w:tbl>
    <w:p>
      <w:pPr>
        <w:pStyle w:val="Heading2"/>
      </w:pPr>
      <w:r>
        <w:t>Toepassing in Business Case</w:t>
      </w:r>
    </w:p>
    <w:p>
      <w:r>
        <w:t>Deze gegevens kunnen worden gebruikt om het omzetverlies te berekenen bij uitval van POS-systemen in winkels. Bijvoorbeeld:</w:t>
        <w:br/>
        <w:t>- 2 uur uitval op zaterdagmiddag (13:00–15:00) → verlies van €3.950 omzet per winkel</w:t>
        <w:br/>
        <w:t>Door preventief onderhoud uit te voeren, kan dit verlies worden voorkomen en blijft de winkel operationeel.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