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FCC03" w14:textId="6F9642C4" w:rsidR="00F64133" w:rsidRDefault="00F64133" w:rsidP="00E85FEC">
      <w:pPr>
        <w:jc w:val="center"/>
        <w:rPr>
          <w:u w:val="single"/>
        </w:rPr>
      </w:pPr>
      <w:r w:rsidRPr="00AA3580">
        <w:rPr>
          <w:u w:val="single"/>
        </w:rPr>
        <w:t>Rapport Application Android BornElec :</w:t>
      </w:r>
    </w:p>
    <w:p w14:paraId="02659DE5" w14:textId="77777777" w:rsidR="00B64ECE" w:rsidRDefault="00B64ECE">
      <w:pPr>
        <w:rPr>
          <w:u w:val="single"/>
        </w:rPr>
      </w:pPr>
    </w:p>
    <w:p w14:paraId="0F670DD2" w14:textId="74C6716B" w:rsidR="00B64ECE" w:rsidRPr="00B64ECE" w:rsidRDefault="00B64ECE" w:rsidP="00B64ECE">
      <w:pPr>
        <w:pStyle w:val="Pardeliste"/>
        <w:numPr>
          <w:ilvl w:val="0"/>
          <w:numId w:val="1"/>
        </w:numPr>
        <w:rPr>
          <w:u w:val="single"/>
        </w:rPr>
      </w:pPr>
      <w:r>
        <w:rPr>
          <w:u w:val="single"/>
        </w:rPr>
        <w:t>Présentation de l’application BornElec :</w:t>
      </w:r>
    </w:p>
    <w:p w14:paraId="7C005DF8" w14:textId="77777777" w:rsidR="00AD1395" w:rsidRDefault="00AD1395">
      <w:pPr>
        <w:rPr>
          <w:u w:val="single"/>
        </w:rPr>
      </w:pPr>
    </w:p>
    <w:p w14:paraId="0E90B09D" w14:textId="0FDE3A3E" w:rsidR="00AA3580" w:rsidRDefault="00AA3580">
      <w:r w:rsidRPr="00AA3580">
        <w:t xml:space="preserve">BornElec est une application </w:t>
      </w:r>
      <w:r w:rsidR="00241009">
        <w:t xml:space="preserve">de </w:t>
      </w:r>
      <w:r w:rsidRPr="00AA3580">
        <w:t>navigation pour véhicules électriques.</w:t>
      </w:r>
      <w:r w:rsidR="00B344A4">
        <w:t xml:space="preserve"> Elle permet de trouver une station de recharge </w:t>
      </w:r>
      <w:r w:rsidR="00905772">
        <w:t xml:space="preserve">pour véhicule </w:t>
      </w:r>
      <w:r w:rsidR="00B344A4">
        <w:t>partout en France.</w:t>
      </w:r>
      <w:r w:rsidR="00905772">
        <w:t xml:space="preserve"> Son objectif final est de permettre à l’utilisateur de repérer une </w:t>
      </w:r>
      <w:r w:rsidR="006C202A">
        <w:t>station qui offre la possibilité de recharger son véhicule tout électrique ou semi-électrique.</w:t>
      </w:r>
    </w:p>
    <w:p w14:paraId="1B510FF7" w14:textId="3DF78207" w:rsidR="006C202A" w:rsidRDefault="006C202A">
      <w:r>
        <w:t>Pour cela, nous avons structuré notre développement en deux grands axes :</w:t>
      </w:r>
    </w:p>
    <w:p w14:paraId="5B441FEE" w14:textId="02621684" w:rsidR="006C202A" w:rsidRDefault="006C202A" w:rsidP="006C202A">
      <w:pPr>
        <w:pStyle w:val="Pardeliste"/>
        <w:numPr>
          <w:ilvl w:val="0"/>
          <w:numId w:val="2"/>
        </w:numPr>
      </w:pPr>
      <w:r>
        <w:t>La recherche de station</w:t>
      </w:r>
    </w:p>
    <w:p w14:paraId="58B71309" w14:textId="7BD1DE1B" w:rsidR="006C202A" w:rsidRDefault="006C202A" w:rsidP="006C202A">
      <w:pPr>
        <w:pStyle w:val="Pardeliste"/>
        <w:numPr>
          <w:ilvl w:val="0"/>
          <w:numId w:val="2"/>
        </w:numPr>
      </w:pPr>
      <w:r>
        <w:t>Les actions liées au repérage.</w:t>
      </w:r>
    </w:p>
    <w:p w14:paraId="08067C0E" w14:textId="086D270B" w:rsidR="006C202A" w:rsidRDefault="006C202A" w:rsidP="006C202A">
      <w:r>
        <w:t>Avec la conception actuelle, nous sommes arrivés à lister toute les stations au moyen d’une liste View. À terme l’application sera capable d’utiliser les ressources système Android pour localiser directement l’endroit où se trouve l’utilisateur et permettre de recenser toutes stations dans un rayon de 2 à 5 km.</w:t>
      </w:r>
    </w:p>
    <w:p w14:paraId="5F0B8F01" w14:textId="5AE324C8" w:rsidR="001518A3" w:rsidRDefault="00FC6D1A">
      <w:r>
        <w:t>Une fois la station trouvée, il est possible de l’ajouter à la liste des favoris ou encore de sauvegarder la position de la station et d’obtenir l’itinéraire le plus proche pour y accéder ultérieurement.</w:t>
      </w:r>
    </w:p>
    <w:p w14:paraId="4E7ACF01" w14:textId="74315CA0" w:rsidR="00FC6D1A" w:rsidRDefault="00FC6D1A">
      <w:r>
        <w:t>L’application pourrait également faire l’objet d’un module « réseaux sociaux » où la communauté des utilisateurs de BornElec pourrait échanger sur les stations trouvé, conseiller et noter chaque station.</w:t>
      </w:r>
      <w:r w:rsidR="006B3727">
        <w:t xml:space="preserve"> Nous sommes persuadés qu’en ajouter un aspect communautaire, l’application deviendrait le facteur d’amélioration des stations de recharge électrique et permettre d’innover dans le confort du conducteur.</w:t>
      </w:r>
    </w:p>
    <w:p w14:paraId="1080302E" w14:textId="77777777" w:rsidR="006B3727" w:rsidRDefault="006B3727"/>
    <w:p w14:paraId="20C519A6" w14:textId="4FEFB0C7" w:rsidR="006B3727" w:rsidRDefault="006B3727">
      <w:r>
        <w:t xml:space="preserve">Le type de véhicules concerné sont bien entendu les tout-électriques, les voiture semi-électriques (hybride + électrique) ou encore de nouveaux véhicules utilisant l’énergie concernée. Sans oublier bien sûr les véhicule </w:t>
      </w:r>
      <w:r w:rsidR="008645C3">
        <w:t>« </w:t>
      </w:r>
      <w:proofErr w:type="spellStart"/>
      <w:r>
        <w:t>autoLib</w:t>
      </w:r>
      <w:proofErr w:type="spellEnd"/>
      <w:r w:rsidR="008645C3">
        <w:t> »</w:t>
      </w:r>
      <w:r>
        <w:t xml:space="preserve"> de la ville de Paris.</w:t>
      </w:r>
    </w:p>
    <w:p w14:paraId="0619ACC4" w14:textId="77777777" w:rsidR="006B3727" w:rsidRDefault="006B3727"/>
    <w:p w14:paraId="49E93EC3" w14:textId="5E6D3CC3" w:rsidR="006B3727" w:rsidRDefault="006B3727">
      <w:r>
        <w:t>Au niveau de la couverture du recensement des stations, nous avons utilisé les données issues du site du gouvernemen</w:t>
      </w:r>
      <w:r w:rsidR="008645C3">
        <w:t>t. Ce fichier est au format CSV (Comma-</w:t>
      </w:r>
      <w:proofErr w:type="spellStart"/>
      <w:r w:rsidR="008645C3">
        <w:t>separated</w:t>
      </w:r>
      <w:proofErr w:type="spellEnd"/>
      <w:r w:rsidR="008645C3">
        <w:t xml:space="preserve"> values).</w:t>
      </w:r>
    </w:p>
    <w:p w14:paraId="1FC0F60F" w14:textId="1AD5ECCD" w:rsidR="008645C3" w:rsidRDefault="008645C3">
      <w:r>
        <w:t>Ce format est un format représentant sous forme tabulaire les données séparées par des virgules.</w:t>
      </w:r>
      <w:r w:rsidR="00FB7782">
        <w:t xml:space="preserve"> Cette données source, est normée RFC 4180 et utilise le type mime « </w:t>
      </w:r>
      <w:proofErr w:type="spellStart"/>
      <w:r w:rsidR="00FB7782">
        <w:t>text</w:t>
      </w:r>
      <w:proofErr w:type="spellEnd"/>
      <w:r w:rsidR="00FB7782">
        <w:t>/csv ».</w:t>
      </w:r>
    </w:p>
    <w:p w14:paraId="10D01C2F" w14:textId="4CC15E70" w:rsidR="00FB7782" w:rsidRDefault="00FB7782">
      <w:r>
        <w:t>À la différence des fichiers binaire, nous utilisons un fichier de type texte donc…</w:t>
      </w:r>
    </w:p>
    <w:p w14:paraId="3150C3E2" w14:textId="76A52E19" w:rsidR="00FB7782" w:rsidRDefault="00FB7782">
      <w:r>
        <w:t>Chaque description de stations contient :</w:t>
      </w:r>
    </w:p>
    <w:p w14:paraId="39E6724A" w14:textId="77777777" w:rsidR="00FB7782" w:rsidRDefault="00FB7782"/>
    <w:p w14:paraId="58BB4870" w14:textId="6B776703" w:rsidR="00FB7782" w:rsidRDefault="00742D1C" w:rsidP="00742D1C">
      <w:pPr>
        <w:pStyle w:val="Pardeliste"/>
        <w:numPr>
          <w:ilvl w:val="0"/>
          <w:numId w:val="2"/>
        </w:numPr>
      </w:pPr>
      <w:r>
        <w:t>Un identifiant permettant de rendre unique et estampiller chaque station.</w:t>
      </w:r>
    </w:p>
    <w:p w14:paraId="5B807E3A" w14:textId="4B3A1EA3" w:rsidR="00742D1C" w:rsidRDefault="00742D1C" w:rsidP="00742D1C">
      <w:pPr>
        <w:pStyle w:val="Pardeliste"/>
        <w:numPr>
          <w:ilvl w:val="0"/>
          <w:numId w:val="2"/>
        </w:numPr>
      </w:pPr>
      <w:r>
        <w:t>Un nom de station</w:t>
      </w:r>
    </w:p>
    <w:p w14:paraId="5EB7C62A" w14:textId="10411C04" w:rsidR="00742D1C" w:rsidRDefault="00742D1C" w:rsidP="00742D1C">
      <w:pPr>
        <w:pStyle w:val="Pardeliste"/>
        <w:numPr>
          <w:ilvl w:val="0"/>
          <w:numId w:val="2"/>
        </w:numPr>
      </w:pPr>
      <w:r>
        <w:t>Une adresse</w:t>
      </w:r>
    </w:p>
    <w:p w14:paraId="26867B9E" w14:textId="27C44BD3" w:rsidR="00742D1C" w:rsidRDefault="00742D1C" w:rsidP="00742D1C">
      <w:pPr>
        <w:pStyle w:val="Pardeliste"/>
        <w:numPr>
          <w:ilvl w:val="0"/>
          <w:numId w:val="2"/>
        </w:numPr>
      </w:pPr>
      <w:r>
        <w:t xml:space="preserve">Les coordonnées géographiques représentées par </w:t>
      </w:r>
    </w:p>
    <w:p w14:paraId="309DAE5A" w14:textId="41952E25" w:rsidR="00742D1C" w:rsidRDefault="00742D1C" w:rsidP="00742D1C">
      <w:pPr>
        <w:pStyle w:val="Pardeliste"/>
        <w:numPr>
          <w:ilvl w:val="1"/>
          <w:numId w:val="2"/>
        </w:numPr>
      </w:pPr>
      <w:r>
        <w:t>Une latitude</w:t>
      </w:r>
    </w:p>
    <w:p w14:paraId="24E2C0B5" w14:textId="4DFD4C17" w:rsidR="00742D1C" w:rsidRDefault="00742D1C" w:rsidP="00742D1C">
      <w:pPr>
        <w:pStyle w:val="Pardeliste"/>
        <w:numPr>
          <w:ilvl w:val="1"/>
          <w:numId w:val="2"/>
        </w:numPr>
      </w:pPr>
      <w:r>
        <w:t>Une longitude</w:t>
      </w:r>
    </w:p>
    <w:p w14:paraId="095CEAE5" w14:textId="420EE694" w:rsidR="00742D1C" w:rsidRDefault="00742D1C" w:rsidP="00742D1C">
      <w:pPr>
        <w:pStyle w:val="Pardeliste"/>
        <w:numPr>
          <w:ilvl w:val="0"/>
          <w:numId w:val="2"/>
        </w:numPr>
      </w:pPr>
      <w:r>
        <w:t>Des données techniques permettant de différencier les services offerts par chaque des stations :</w:t>
      </w:r>
    </w:p>
    <w:p w14:paraId="50B0948E" w14:textId="38C40813" w:rsidR="00742D1C" w:rsidRDefault="00742D1C" w:rsidP="00742D1C">
      <w:pPr>
        <w:pStyle w:val="Pardeliste"/>
        <w:numPr>
          <w:ilvl w:val="1"/>
          <w:numId w:val="2"/>
        </w:numPr>
      </w:pPr>
      <w:r>
        <w:t>Un type de recharge</w:t>
      </w:r>
    </w:p>
    <w:p w14:paraId="213FEECB" w14:textId="5376A0CF" w:rsidR="00742D1C" w:rsidRDefault="00742D1C" w:rsidP="00742D1C">
      <w:pPr>
        <w:pStyle w:val="Pardeliste"/>
        <w:numPr>
          <w:ilvl w:val="1"/>
          <w:numId w:val="2"/>
        </w:numPr>
      </w:pPr>
      <w:r>
        <w:t xml:space="preserve">Un nombre de </w:t>
      </w:r>
      <w:proofErr w:type="spellStart"/>
      <w:r>
        <w:t>pdc</w:t>
      </w:r>
      <w:proofErr w:type="spellEnd"/>
    </w:p>
    <w:p w14:paraId="09041239" w14:textId="1E2211BD" w:rsidR="00742D1C" w:rsidRDefault="00742D1C" w:rsidP="00742D1C">
      <w:pPr>
        <w:pStyle w:val="Pardeliste"/>
        <w:numPr>
          <w:ilvl w:val="1"/>
          <w:numId w:val="2"/>
        </w:numPr>
      </w:pPr>
      <w:r>
        <w:t>Le type de connecteur</w:t>
      </w:r>
    </w:p>
    <w:p w14:paraId="7C3BD332" w14:textId="15E512B6" w:rsidR="00742D1C" w:rsidRDefault="00742D1C" w:rsidP="00742D1C">
      <w:pPr>
        <w:pStyle w:val="Pardeliste"/>
        <w:numPr>
          <w:ilvl w:val="0"/>
          <w:numId w:val="2"/>
        </w:numPr>
      </w:pPr>
      <w:r>
        <w:t>Puis, des informations complémentaires comme :</w:t>
      </w:r>
    </w:p>
    <w:p w14:paraId="100B9115" w14:textId="1EF08B8A" w:rsidR="00742D1C" w:rsidRDefault="00742D1C" w:rsidP="00742D1C">
      <w:pPr>
        <w:pStyle w:val="Pardeliste"/>
        <w:numPr>
          <w:ilvl w:val="1"/>
          <w:numId w:val="2"/>
        </w:numPr>
      </w:pPr>
      <w:r>
        <w:lastRenderedPageBreak/>
        <w:t>La date de dernière mise à jour de la mention de la station</w:t>
      </w:r>
    </w:p>
    <w:p w14:paraId="0D25F212" w14:textId="206D7DE5" w:rsidR="00742D1C" w:rsidRDefault="00742D1C" w:rsidP="00742D1C">
      <w:pPr>
        <w:pStyle w:val="Pardeliste"/>
        <w:numPr>
          <w:ilvl w:val="1"/>
          <w:numId w:val="2"/>
        </w:numPr>
      </w:pPr>
      <w:r>
        <w:t>Une observation et la source du fichier CSV</w:t>
      </w:r>
    </w:p>
    <w:p w14:paraId="78252A4F" w14:textId="517292E6" w:rsidR="000E6D6F" w:rsidRDefault="00B66309" w:rsidP="00742D1C">
      <w:r>
        <w:t xml:space="preserve">Cette donnée source nommée bornes.csv, se présente comme étant notre </w:t>
      </w:r>
      <w:r w:rsidR="004012E6">
        <w:t>« dataset » ou « jeu de don</w:t>
      </w:r>
      <w:r w:rsidR="004A52E9">
        <w:t>n</w:t>
      </w:r>
      <w:r w:rsidR="004012E6">
        <w:t>ées ».</w:t>
      </w:r>
    </w:p>
    <w:p w14:paraId="1DDF73E3" w14:textId="64FE0E31" w:rsidR="00742D1C" w:rsidRDefault="000E6D6F" w:rsidP="00742D1C">
      <w:r>
        <w:t xml:space="preserve">Attention un jeu de données comme celui-ci, ne nous dispense d’y ajouter une base de données. Ce dernier fichier est sous forme tabulaire où chaque ligne </w:t>
      </w:r>
      <w:r w:rsidR="00F2027F">
        <w:t>correspond</w:t>
      </w:r>
      <w:r>
        <w:t xml:space="preserve"> à une observation et chaque colonne à une variable.</w:t>
      </w:r>
    </w:p>
    <w:p w14:paraId="0173618F" w14:textId="4ECFB445" w:rsidR="00F2027F" w:rsidRDefault="00F17CCD" w:rsidP="00742D1C">
      <w:r>
        <w:t>Au niveau de la structure de ce jeu de données, nous somme</w:t>
      </w:r>
      <w:r w:rsidR="00240358">
        <w:t>s</w:t>
      </w:r>
      <w:r>
        <w:t xml:space="preserve"> en mesure de </w:t>
      </w:r>
      <w:r w:rsidR="00240358">
        <w:t>localiser, identifier et sélectionner la donnée.</w:t>
      </w:r>
    </w:p>
    <w:p w14:paraId="45A10F2B" w14:textId="1662C02F" w:rsidR="00240358" w:rsidRDefault="00BE21DD" w:rsidP="00742D1C">
      <w:r>
        <w:t>Pour sélectionner la donnée, nous avons utilisé la technique de « parsing » (anglicisme). Entre chaque virgule nous avons le contenu de la donnée, suivi d’un élément « fin de ligne » à la fin de chaque élément station.</w:t>
      </w:r>
    </w:p>
    <w:p w14:paraId="1514013B" w14:textId="6AFE878F" w:rsidR="00BE21DD" w:rsidRDefault="00BE21DD" w:rsidP="00742D1C">
      <w:r>
        <w:t>Notre classe Java CSVFile, permet de récupérer le contenu de ces données.</w:t>
      </w:r>
    </w:p>
    <w:p w14:paraId="797C4A00" w14:textId="77777777" w:rsidR="009852B0" w:rsidRDefault="009852B0" w:rsidP="00742D1C"/>
    <w:p w14:paraId="302FD684" w14:textId="6F16631C" w:rsidR="009852B0" w:rsidRDefault="009852B0" w:rsidP="00742D1C">
      <w:r>
        <w:t>Les technologies utilisées</w:t>
      </w:r>
      <w:r w:rsidR="004A52E9">
        <w:t xml:space="preserve"> sont G</w:t>
      </w:r>
      <w:r w:rsidR="00E6775D">
        <w:t xml:space="preserve">radle, </w:t>
      </w:r>
      <w:r w:rsidR="004A52E9">
        <w:t xml:space="preserve">l’Async </w:t>
      </w:r>
      <w:proofErr w:type="spellStart"/>
      <w:r w:rsidR="004A52E9">
        <w:t>Task</w:t>
      </w:r>
      <w:proofErr w:type="spellEnd"/>
      <w:r w:rsidR="004A52E9">
        <w:t xml:space="preserve">, les Threads et GitHub. Nous nous sommes aussi inspiré du web et plus particulièrement à la création d’une application </w:t>
      </w:r>
      <w:proofErr w:type="spellStart"/>
      <w:r w:rsidR="004A52E9">
        <w:t>géolocalisante</w:t>
      </w:r>
      <w:proofErr w:type="spellEnd"/>
      <w:r w:rsidR="006B7542">
        <w:t xml:space="preserve"> et émettrice de données météo</w:t>
      </w:r>
      <w:r w:rsidR="004A52E9">
        <w:t>.</w:t>
      </w:r>
    </w:p>
    <w:p w14:paraId="4D90B3E2" w14:textId="77777777" w:rsidR="003154C7" w:rsidRDefault="003154C7" w:rsidP="00742D1C"/>
    <w:p w14:paraId="4351C695" w14:textId="1509587C" w:rsidR="003154C7" w:rsidRDefault="003154C7" w:rsidP="00742D1C">
      <w:r>
        <w:t>Focalisons-nous sur la technologie Gradle :</w:t>
      </w:r>
    </w:p>
    <w:p w14:paraId="597DF532" w14:textId="77777777" w:rsidR="008B2459" w:rsidRDefault="008B2459" w:rsidP="00742D1C"/>
    <w:p w14:paraId="503473FA" w14:textId="4D3DF5CE" w:rsidR="008B2459" w:rsidRDefault="008B2459" w:rsidP="00742D1C">
      <w:r>
        <w:t>Ce cadriciel permet de faire une multitude de tâches allant du déploiement d’application au téléchargement automatique de bibliothèques Java.</w:t>
      </w:r>
    </w:p>
    <w:p w14:paraId="27F3C0F3" w14:textId="5DB40E1D" w:rsidR="008B2459" w:rsidRDefault="008B2459" w:rsidP="00742D1C">
      <w:r>
        <w:t xml:space="preserve">L’utilisation que nous en faisons dans le projet est de permettre la synchronisation des changements effectuées lors du développement. De surcroît, ce </w:t>
      </w:r>
      <w:r w:rsidR="007F19D8">
        <w:t>Framework</w:t>
      </w:r>
      <w:r>
        <w:t xml:space="preserve"> nous dispense de télécharger les fichiers jar associés au projet. Ici, nous n’en avons pas besoin car aucune bibliothèque n’est utilisée. Mais si tel est le cas, nous serons en mesure d’utiliser les méthodes </w:t>
      </w:r>
      <w:r w:rsidR="007F19D8">
        <w:t>prédéfinis de la bibliothèque à utiliser.</w:t>
      </w:r>
    </w:p>
    <w:p w14:paraId="78ADCB3A" w14:textId="2FC30D93" w:rsidR="008B2459" w:rsidRDefault="005D4012" w:rsidP="005D4012">
      <w:r>
        <w:t>Gradle fonctionne donc de manière automatique et nous permet de gagner du temps dans la gestion de projet.</w:t>
      </w:r>
    </w:p>
    <w:p w14:paraId="68EC9AEA" w14:textId="77777777" w:rsidR="005D4012" w:rsidRDefault="005D4012" w:rsidP="005D4012"/>
    <w:p w14:paraId="57FFED08" w14:textId="063139C5" w:rsidR="005D4012" w:rsidRDefault="005D4012" w:rsidP="005D4012">
      <w:proofErr w:type="spellStart"/>
      <w:r>
        <w:t>Gralde</w:t>
      </w:r>
      <w:proofErr w:type="spellEnd"/>
      <w:r>
        <w:t xml:space="preserve"> reconnait la bibliothèque grâce à trois éléments :</w:t>
      </w:r>
    </w:p>
    <w:p w14:paraId="2981EAAC" w14:textId="034876EF" w:rsidR="005D4012" w:rsidRDefault="005D4012" w:rsidP="005D4012">
      <w:pPr>
        <w:pStyle w:val="Pardeliste"/>
        <w:numPr>
          <w:ilvl w:val="0"/>
          <w:numId w:val="2"/>
        </w:numPr>
      </w:pPr>
      <w:r>
        <w:t>Le groupe ID</w:t>
      </w:r>
    </w:p>
    <w:p w14:paraId="665FC654" w14:textId="4E6C7D76" w:rsidR="005D4012" w:rsidRDefault="005D4012" w:rsidP="005D4012">
      <w:pPr>
        <w:pStyle w:val="Pardeliste"/>
        <w:numPr>
          <w:ilvl w:val="0"/>
          <w:numId w:val="2"/>
        </w:numPr>
      </w:pPr>
      <w:r>
        <w:t>Le nom artéfact</w:t>
      </w:r>
    </w:p>
    <w:p w14:paraId="0E077051" w14:textId="331604E4" w:rsidR="005D4012" w:rsidRDefault="005D4012" w:rsidP="005D4012">
      <w:pPr>
        <w:pStyle w:val="Pardeliste"/>
        <w:numPr>
          <w:ilvl w:val="0"/>
          <w:numId w:val="2"/>
        </w:numPr>
      </w:pPr>
      <w:r>
        <w:t>Le numéro de version</w:t>
      </w:r>
    </w:p>
    <w:p w14:paraId="6EC65D51" w14:textId="54381B2A" w:rsidR="005D4012" w:rsidRDefault="005D4012" w:rsidP="005D4012">
      <w:r>
        <w:t>Le groupe ID correspond au package de référence.</w:t>
      </w:r>
    </w:p>
    <w:p w14:paraId="4B3891A4" w14:textId="1F2199AB" w:rsidR="005D4012" w:rsidRDefault="005D4012" w:rsidP="005D4012">
      <w:r>
        <w:t xml:space="preserve">Le nom artéfact </w:t>
      </w:r>
      <w:proofErr w:type="spellStart"/>
      <w:r>
        <w:t>dénomine</w:t>
      </w:r>
      <w:proofErr w:type="spellEnd"/>
      <w:r>
        <w:t xml:space="preserve"> le nom de l’application globale, il est unique et permet notamment d’être référencé dans le Play store.</w:t>
      </w:r>
    </w:p>
    <w:p w14:paraId="60B6324D" w14:textId="4A0E26C1" w:rsidR="005D4012" w:rsidRPr="005D4012" w:rsidRDefault="005D4012" w:rsidP="005D4012">
      <w:r>
        <w:t>Le numéro de version quant à lui permet de renseigner la maintenabilité de l’application.</w:t>
      </w:r>
    </w:p>
    <w:p w14:paraId="3E5A6A04" w14:textId="59331361" w:rsidR="008B2459" w:rsidRDefault="008B2459" w:rsidP="008B2459">
      <w:pPr>
        <w:widowControl w:val="0"/>
        <w:autoSpaceDE w:val="0"/>
        <w:autoSpaceDN w:val="0"/>
        <w:adjustRightInd w:val="0"/>
        <w:spacing w:line="280" w:lineRule="atLeast"/>
        <w:rPr>
          <w:rFonts w:ascii="Times" w:hAnsi="Times" w:cs="Times"/>
          <w:color w:val="000000"/>
        </w:rPr>
      </w:pPr>
      <w:r>
        <w:rPr>
          <w:rFonts w:ascii="Times" w:hAnsi="Times" w:cs="Times"/>
          <w:noProof/>
          <w:color w:val="000000"/>
          <w:lang w:eastAsia="fr-FR"/>
        </w:rPr>
        <w:drawing>
          <wp:inline distT="0" distB="0" distL="0" distR="0" wp14:anchorId="5ED1ADCD" wp14:editId="7D12E6F4">
            <wp:extent cx="193040" cy="162560"/>
            <wp:effectExtent l="0" t="0" r="1016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040" cy="162560"/>
                    </a:xfrm>
                    <a:prstGeom prst="rect">
                      <a:avLst/>
                    </a:prstGeom>
                    <a:noFill/>
                    <a:ln>
                      <a:noFill/>
                    </a:ln>
                  </pic:spPr>
                </pic:pic>
              </a:graphicData>
            </a:graphic>
          </wp:inline>
        </w:drawing>
      </w:r>
      <w:r>
        <w:rPr>
          <w:rFonts w:ascii="Times" w:hAnsi="Times" w:cs="Times"/>
          <w:color w:val="000000"/>
        </w:rPr>
        <w:t xml:space="preserve"> </w:t>
      </w:r>
    </w:p>
    <w:p w14:paraId="0AA12D3A" w14:textId="45245C30" w:rsidR="005D45FA" w:rsidRDefault="00485887">
      <w:bookmarkStart w:id="0" w:name="_GoBack"/>
      <w:bookmarkEnd w:id="0"/>
      <w:r>
        <w:t xml:space="preserve">L’application BornElec est une application permettant de lister toutes les stations de recharge pour véhicules électriques. </w:t>
      </w:r>
      <w:r w:rsidR="005D45FA">
        <w:t xml:space="preserve">Les véhicules électriques sont à la fois les véhicules </w:t>
      </w:r>
      <w:proofErr w:type="spellStart"/>
      <w:r w:rsidR="005D45FA">
        <w:t>autolib</w:t>
      </w:r>
      <w:proofErr w:type="spellEnd"/>
      <w:r w:rsidR="005D45FA">
        <w:t xml:space="preserve"> de Paris mais aussi les véhicules des </w:t>
      </w:r>
      <w:r w:rsidR="00B7124C">
        <w:t>particuliers</w:t>
      </w:r>
      <w:r w:rsidR="005D45FA">
        <w:t>.</w:t>
      </w:r>
    </w:p>
    <w:p w14:paraId="085F1737" w14:textId="43D77233" w:rsidR="005D45FA" w:rsidRDefault="005D45FA">
      <w:r>
        <w:t>Sur le marché existe des applications permettant de répertorier toutes les stations actuelles.</w:t>
      </w:r>
    </w:p>
    <w:p w14:paraId="7F5A3CB2" w14:textId="2C9EEFEA" w:rsidR="005D45FA" w:rsidRDefault="005D45FA">
      <w:r>
        <w:t>L’originalité de BornElec est de permettre une expérience utilisateur améliorée avec la possibilité d’interagir avec les membres de la communauté utilisant BornElec.</w:t>
      </w:r>
    </w:p>
    <w:p w14:paraId="57C7F215" w14:textId="77777777" w:rsidR="005D45FA" w:rsidRDefault="005D45FA"/>
    <w:p w14:paraId="6866A724" w14:textId="13EDDB96" w:rsidR="005D45FA" w:rsidRDefault="005D45FA">
      <w:r>
        <w:t xml:space="preserve">Cependant, pour le développement actuel nous nous sommes focalisé sur la notion d’Async </w:t>
      </w:r>
      <w:proofErr w:type="spellStart"/>
      <w:r>
        <w:t>Task</w:t>
      </w:r>
      <w:proofErr w:type="spellEnd"/>
      <w:r>
        <w:t xml:space="preserve"> et les Thread. Dans une perspective proche, nous pourrons utiliser les notions de Services.</w:t>
      </w:r>
    </w:p>
    <w:p w14:paraId="38544528" w14:textId="77777777" w:rsidR="005D45FA" w:rsidRDefault="005D45FA"/>
    <w:p w14:paraId="417D4F10" w14:textId="6450BC92" w:rsidR="00C0396E" w:rsidRDefault="005D45FA">
      <w:r>
        <w:t>À moyen terme cette application pourra, avec un simple touché sur l’un des éléments de la liste des stations, donner les coordonnées de la station et permettre à l’utilisateur de la localiser. C’est donc à</w:t>
      </w:r>
      <w:r w:rsidR="00380F4F">
        <w:t xml:space="preserve"> terme, cette application est capable de localiser </w:t>
      </w:r>
      <w:r w:rsidR="00760AAA">
        <w:t xml:space="preserve">une borne grâce au système Android. Mais pour l’heure, cette application est capable de lister les stations dans une liste View. Elle se veut </w:t>
      </w:r>
      <w:r w:rsidR="006D4FBD">
        <w:t>adaptée à la source ou dataset au format CSV.</w:t>
      </w:r>
    </w:p>
    <w:p w14:paraId="7F4F00CF" w14:textId="77777777" w:rsidR="006D4FBD" w:rsidRDefault="006D4FBD"/>
    <w:p w14:paraId="14DF09E6" w14:textId="77777777" w:rsidR="006D4FBD" w:rsidRDefault="006D4FBD">
      <w:r>
        <w:t xml:space="preserve">Nous verrons dans le déroulé de ce rapport comment gérer les Threads, comment fonctionne de parsing du fichier source et comment nous laissons cette application ouverte à de nouvelles perspectives. En effet, le but est qu’au finale il existe une expérience utilisateur optimale pour trouver n’importe où en Europe une borne de recharge pour les véhicule tout </w:t>
      </w:r>
      <w:proofErr w:type="spellStart"/>
      <w:r>
        <w:t>élétrique</w:t>
      </w:r>
      <w:proofErr w:type="spellEnd"/>
      <w:r>
        <w:t>.</w:t>
      </w:r>
    </w:p>
    <w:p w14:paraId="1B31E6FD" w14:textId="77777777" w:rsidR="00C11887" w:rsidRDefault="00C11887"/>
    <w:p w14:paraId="623CC808" w14:textId="3E5B95D6" w:rsidR="00C11887" w:rsidRDefault="00C11887"/>
    <w:sectPr w:rsidR="00C11887" w:rsidSect="0095330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A5174"/>
    <w:multiLevelType w:val="hybridMultilevel"/>
    <w:tmpl w:val="B4605FB8"/>
    <w:lvl w:ilvl="0" w:tplc="FA4CBA32">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4E3357F"/>
    <w:multiLevelType w:val="hybridMultilevel"/>
    <w:tmpl w:val="382A0E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5C009F2"/>
    <w:multiLevelType w:val="hybridMultilevel"/>
    <w:tmpl w:val="1FD217E4"/>
    <w:lvl w:ilvl="0" w:tplc="C1BE34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87"/>
    <w:rsid w:val="00003362"/>
    <w:rsid w:val="000E6D6F"/>
    <w:rsid w:val="00137F42"/>
    <w:rsid w:val="001518A3"/>
    <w:rsid w:val="00193ED7"/>
    <w:rsid w:val="00240358"/>
    <w:rsid w:val="00241009"/>
    <w:rsid w:val="003154C7"/>
    <w:rsid w:val="00380F4F"/>
    <w:rsid w:val="004012E6"/>
    <w:rsid w:val="004422F9"/>
    <w:rsid w:val="00485887"/>
    <w:rsid w:val="004A52E9"/>
    <w:rsid w:val="005D4012"/>
    <w:rsid w:val="005D45FA"/>
    <w:rsid w:val="00604647"/>
    <w:rsid w:val="006B3727"/>
    <w:rsid w:val="006B7542"/>
    <w:rsid w:val="006C202A"/>
    <w:rsid w:val="006D4431"/>
    <w:rsid w:val="006D4FBD"/>
    <w:rsid w:val="00742D1C"/>
    <w:rsid w:val="00760AAA"/>
    <w:rsid w:val="00787DC7"/>
    <w:rsid w:val="007F19D8"/>
    <w:rsid w:val="0080438C"/>
    <w:rsid w:val="008645C3"/>
    <w:rsid w:val="008827AC"/>
    <w:rsid w:val="008B2459"/>
    <w:rsid w:val="00905772"/>
    <w:rsid w:val="00953306"/>
    <w:rsid w:val="00965787"/>
    <w:rsid w:val="009852B0"/>
    <w:rsid w:val="009A60D5"/>
    <w:rsid w:val="00AA3580"/>
    <w:rsid w:val="00AD1395"/>
    <w:rsid w:val="00B344A4"/>
    <w:rsid w:val="00B64ECE"/>
    <w:rsid w:val="00B66309"/>
    <w:rsid w:val="00B7124C"/>
    <w:rsid w:val="00BE21DD"/>
    <w:rsid w:val="00BE22D3"/>
    <w:rsid w:val="00C11887"/>
    <w:rsid w:val="00DC35DD"/>
    <w:rsid w:val="00E6775D"/>
    <w:rsid w:val="00E85FEC"/>
    <w:rsid w:val="00F17CCD"/>
    <w:rsid w:val="00F2027F"/>
    <w:rsid w:val="00F64133"/>
    <w:rsid w:val="00FB7782"/>
    <w:rsid w:val="00FC6D1A"/>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F2F3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B6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955</Words>
  <Characters>5258</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Elyès Labassi</dc:creator>
  <cp:keywords/>
  <dc:description/>
  <cp:lastModifiedBy>Elyès Labassi</cp:lastModifiedBy>
  <cp:revision>7</cp:revision>
  <dcterms:created xsi:type="dcterms:W3CDTF">2017-09-02T14:56:00Z</dcterms:created>
  <dcterms:modified xsi:type="dcterms:W3CDTF">2017-09-02T15:16:00Z</dcterms:modified>
</cp:coreProperties>
</file>