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微软雅黑" w:hAnsi="微软雅黑" w:eastAsia="微软雅黑"/>
          <w:b/>
          <w:color w:val="667EEA"/>
          <w:sz w:val="48"/>
        </w:rPr>
        <w:t>第一周 ABSA 实验记录</w:t>
      </w:r>
    </w:p>
    <w:p>
      <w:pPr>
        <w:jc w:val="center"/>
      </w:pPr>
      <w:r>
        <w:rPr>
          <w:rFonts w:ascii="微软雅黑" w:hAnsi="微软雅黑" w:eastAsia="微软雅黑"/>
          <w:color w:val="888888"/>
          <w:sz w:val="24"/>
        </w:rPr>
        <w:t>北京科技大学 · 计算机与人工智能实践 · 2026年暑期</w:t>
      </w:r>
    </w:p>
    <w:p/>
    <w:p>
      <w:pPr>
        <w:spacing w:before="80" w:after="80"/>
        <w:jc w:val="center"/>
      </w:pPr>
      <w:r>
        <w:rPr>
          <w:color w:val="88888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一、实验环境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669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Windows 11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3.14.3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PyTorch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2.11.0+cu128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GPU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NVIDIA GeForce RTX 5060 Laptop (8GB)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transformers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5.13.0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scikit-learn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1.9.0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预训练词向量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GloVe 42B 300d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预训练语言模型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bert-base-uncased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二、任务核查（对照课程要求）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PDF要求</w:t>
            </w:r>
          </w:p>
        </w:tc>
        <w:tc>
          <w:tcPr>
            <w:tcW w:type="dxa" w:w="1134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18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56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9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跑通ABSA-PyTorch项目，配置PyTorch、数据集、GloVe、BERT等依赖</w:t>
            </w:r>
          </w:p>
        </w:tc>
        <w:tc>
          <w:tcPr>
            <w:tcW w:type="dxa" w:w="113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✅ 完成</w:t>
            </w:r>
          </w:p>
        </w:tc>
        <w:tc>
          <w:tcPr>
            <w:tcW w:type="dxa" w:w="311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环境配通，LSTM和BERT均可正常训练和推理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至少训练并比较两种模型（LSTM vs BERT）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LSTM + BERT_SPC，均在Laptop数据集上完成训练</w:t>
            </w:r>
          </w:p>
        </w:tc>
      </w:tr>
      <w:tr>
        <w:tc>
          <w:tcPr>
            <w:tcW w:type="dxa" w:w="56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9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保存模型结果，比较Accuracy和F1-score</w:t>
            </w:r>
          </w:p>
        </w:tc>
        <w:tc>
          <w:tcPr>
            <w:tcW w:type="dxa" w:w="113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✅ 完成</w:t>
            </w:r>
          </w:p>
        </w:tc>
        <w:tc>
          <w:tcPr>
            <w:tcW w:type="dxa" w:w="311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见下方对比表，模型权重均已保存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熟悉Web开发基础及前后端交互概念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Flask + RESTful API + AJAX 前后端交互</w:t>
            </w:r>
          </w:p>
        </w:tc>
      </w:tr>
      <w:tr>
        <w:tc>
          <w:tcPr>
            <w:tcW w:type="dxa" w:w="56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9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编写后端接口，动态加载模型进行推理</w:t>
            </w:r>
          </w:p>
        </w:tc>
        <w:tc>
          <w:tcPr>
            <w:tcW w:type="dxa" w:w="113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✅ 完成</w:t>
            </w:r>
          </w:p>
        </w:tc>
        <w:tc>
          <w:tcPr>
            <w:tcW w:type="dxa" w:w="311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/api/predict 支持 LSTM/BERT 动态切换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三、模型对比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3.1 LSTM + GloVe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5669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数据集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Laptop (SemEval 2014)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编码器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单层单向 LSTM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词向量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GloVe 42B 300d (静态)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隐藏层维度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学习率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0.001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Batch Size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最大训练轮数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实际训练轮数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18 (Early Stop, patience=5)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最佳轮次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13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优化器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Adam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模型参数量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~0.9M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Test Accuracy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68.50%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Test F1 (macro)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63.36%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color w:val="888888"/>
          <w:sz w:val="20"/>
        </w:rPr>
        <w:t>模型权重：state_dict/lstm_laptop_val_acc_0.685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3.2 BERT_SPC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5669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数据集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Laptop (SemEval 2014)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编码器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bert-base-uncased (110M参数)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输入格式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[CLS] 句子 [SEP] 方面词 [SEP]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学习率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2e-5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Batch Size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最大训练轮数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最佳轮次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1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Dropout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0.1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优化器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Adam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Test Accuracy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78.68%</w:t>
            </w:r>
          </w:p>
        </w:tc>
      </w:tr>
      <w:tr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Test F1 (macro)</w:t>
            </w:r>
          </w:p>
        </w:tc>
        <w:tc>
          <w:tcPr>
            <w:tcW w:type="dxa" w:w="56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74.74%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color w:val="888888"/>
          <w:sz w:val="20"/>
        </w:rPr>
        <w:t>模型权重：state_dict/bert_spc_laptop_val_acc_0.7868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3.3 性能对比总结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LSTM + GloVe</w:t>
            </w:r>
          </w:p>
        </w:tc>
        <w:tc>
          <w:tcPr>
            <w:tcW w:type="dxa" w:w="1984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BERT_SPC</w:t>
            </w:r>
          </w:p>
        </w:tc>
        <w:tc>
          <w:tcPr>
            <w:tcW w:type="dxa" w:w="1984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BERT 提升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Accuracy</w:t>
            </w:r>
          </w:p>
        </w:tc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68.50%</w:t>
            </w:r>
          </w:p>
        </w:tc>
        <w:tc>
          <w:tcPr>
            <w:tcW w:type="dxa" w:w="198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78.68%</w:t>
            </w:r>
          </w:p>
        </w:tc>
        <w:tc>
          <w:tcPr>
            <w:tcW w:type="dxa" w:w="198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+10.18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F1 (macro)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63.36%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74.74%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+11.38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参数量</w:t>
            </w:r>
          </w:p>
        </w:tc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~0.9M</w:t>
            </w:r>
          </w:p>
        </w:tc>
        <w:tc>
          <w:tcPr>
            <w:tcW w:type="dxa" w:w="198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~110M</w:t>
            </w:r>
          </w:p>
        </w:tc>
        <w:tc>
          <w:tcPr>
            <w:tcW w:type="dxa" w:w="198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训练时间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~3 min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~10 min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ind w:left="680"/>
      </w:pPr>
      <w:r>
        <w:rPr>
          <w:rFonts w:ascii="微软雅黑" w:hAnsi="微软雅黑" w:eastAsia="微软雅黑"/>
          <w:i/>
          <w:color w:val="888888"/>
          <w:sz w:val="20"/>
        </w:rPr>
        <w:t>结论：BERT 预训练模型的上下文理解能力远超静态 GloVe 词向量，Accuracy 提升 10 个百分点，F1 提升 11 个百分点。代价是模型体积大 100 倍以上，推理速度较慢。</w:t>
      </w:r>
    </w:p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四、推理测试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4.1 测试用例</w:t>
      </w:r>
    </w:p>
    <w:p>
      <w:r>
        <w:rPr>
          <w:rFonts w:ascii="微软雅黑" w:hAnsi="微软雅黑" w:eastAsia="微软雅黑"/>
          <w:b/>
          <w:sz w:val="22"/>
        </w:rPr>
        <w:t>句子："The screen is great but the battery is poor."（屏幕很好但电池很差）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4.2 LSTM 推理结果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方面词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预测结果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Neutral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701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是否正确</w:t>
            </w:r>
          </w:p>
        </w:tc>
      </w:tr>
      <w:tr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screen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Positive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0.29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0.08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0.62</w:t>
            </w:r>
          </w:p>
        </w:tc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battery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Positive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0.29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0.08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0.62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❌ 应为Negative</w:t>
            </w:r>
          </w:p>
        </w:tc>
      </w:tr>
    </w:tbl>
    <w:p/>
    <w:p>
      <w:pPr>
        <w:ind w:left="680"/>
      </w:pPr>
      <w:r>
        <w:rPr>
          <w:rFonts w:ascii="微软雅黑" w:hAnsi="微软雅黑" w:eastAsia="微软雅黑"/>
          <w:i/>
          <w:color w:val="888888"/>
          <w:sz w:val="20"/>
        </w:rPr>
        <w:t>分析：基础 LSTM 模型将整个句子编码后直接分类，未显式利用方面词信息，因此对同一句子中不同方面词给出相同结果。这是该模型的根本局限——它无法区分"对屏幕好评"和"对电池差评"。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4.3 BERT_SPC 推理结果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方面词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预测结果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Neutral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701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是否正确</w:t>
            </w:r>
          </w:p>
        </w:tc>
      </w:tr>
      <w:tr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screen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Positive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0.26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0.04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0.70</w:t>
            </w:r>
          </w:p>
        </w:tc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battery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Negative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0.65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0.05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0.30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</w:tbl>
    <w:p/>
    <w:p>
      <w:pPr>
        <w:ind w:left="680"/>
      </w:pPr>
      <w:r>
        <w:rPr>
          <w:rFonts w:ascii="微软雅黑" w:hAnsi="微软雅黑" w:eastAsia="微软雅黑"/>
          <w:i/>
          <w:color w:val="888888"/>
          <w:sz w:val="20"/>
        </w:rPr>
        <w:t>分析：BERT_SPC 将句子和方面词拼接为 [CLS] 句子 [SEP] 方面词 [SEP]，通过 Segment Embedding 区分句子和方面词，因此模型能感知到"当前分析的是哪个方面"。这正是 BERT 大幅领先 LSTM 的关键原因。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65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ngle-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65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jc w:val="center"/>
      </w:pPr>
      <w:r>
        <w:rPr>
          <w:rFonts w:ascii="微软雅黑" w:hAnsi="微软雅黑" w:eastAsia="微软雅黑"/>
          <w:color w:val="888888"/>
          <w:sz w:val="20"/>
        </w:rPr>
        <w:t>图：单模型分析 — BERT_SPC 对 "screen" 方面词判断为 Positive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549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4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jc w:val="center"/>
      </w:pPr>
      <w:r>
        <w:rPr>
          <w:rFonts w:ascii="微软雅黑" w:hAnsi="微软雅黑" w:eastAsia="微软雅黑"/>
          <w:color w:val="888888"/>
          <w:sz w:val="20"/>
        </w:rPr>
        <w:t>图：[关键对比] LSTM (左) 对 battery 误判为 Positive, BERT_SPC (右) 正确判断为 Negative</w:t>
      </w:r>
    </w:p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五、模型分析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LSTM 特点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结构：Embedding → LSTM → 取最后隐状态 → 全连接层 → 3分类（仅25行代码）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优势：模型轻量（&lt;1M参数），训练快（~3min），不依赖大预训练模型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劣势：GloVe 是静态词向量，无法表示一词多义；基础 LSTM 未充分利用方面词信息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适用场景：资源受限环境、对推理速度要求高的场景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BERT_SPC 特点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结构：预训练 BERT → Pooler → Dropout → 全连接层 → 3分类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优势：12层 Transformer 编码器，在海量语料上预训练，能捕捉深层语义和上下文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劣势：模型大（110M参数），推理需要 GPU，首次加载慢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适用场景：追求高准确率、有 GPU 资源的场景</w:t>
      </w:r>
    </w:p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六、训练过程记录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LSTM 训练日志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6520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观察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0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loss 从 1.11 降至 0.96，val_acc=0.6034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1-3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loss 在 0.64-0.85 波动，val_acc 逐步升至 0.6505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4-8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loss 降至 0.59-0.67，val_acc 达到峰值 0.6834 (Epoch 9)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9-13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最佳模型出现在 Epoch 13: val_acc=0.6850, val_f1=0.6336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14-18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验证集指标不再提升，Epoch 18 触发 Early Stop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最终测试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test_acc=0.6850, test_f1=0.6336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sz w:val="22"/>
        </w:rPr>
        <w:t>观察：训练集准确率最高接近 80%，验证集在 65-68% 之间波动 → 存在轻微过拟合。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BERT 训练日志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6520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观察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0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loss 从 1.16 降至 1.01，val_acc=0.6661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1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loss 从 0.93 降至 0.62，val_acc 跃升至 0.7868（最佳）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Epoch 2-4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loss 继续下降至 ~0.20，但 val_acc 下降至 0.73-0.74 → 过拟合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最终测试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test_acc=0.7868, test_f1=0.7474（使用 Epoch 1 权重）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sz w:val="22"/>
        </w:rPr>
        <w:t>观察：BERT 仅需 1 个 epoch 就达到最佳效果，之后迅速过拟合——大模型在小数据集上的典型表现。</w:t>
      </w:r>
    </w:p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七、问题与解决方案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54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381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3118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45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tokenizers 安装失败</w:t>
            </w:r>
          </w:p>
        </w:tc>
        <w:tc>
          <w:tcPr>
            <w:tcW w:type="dxa" w:w="238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Python 3.14 太新，无预编译 wheel</w:t>
            </w:r>
          </w:p>
        </w:tc>
        <w:tc>
          <w:tcPr>
            <w:tcW w:type="dxa" w:w="311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升级到 transformers 5.13.0，使用 --only-binary :all: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pack_padded_sequence 报错</w:t>
              <w:br/>
              <w:t>lengths must be CPU tensor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PyTorch 2.11 不再接受 GPU tensor 作为 lengths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在 dynamic_rnn.py:65 加 .cpu()</w:t>
            </w:r>
          </w:p>
        </w:tc>
      </w:tr>
      <w:tr>
        <w:tc>
          <w:tcPr>
            <w:tcW w:type="dxa" w:w="45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LCF_BERT 导入失败</w:t>
            </w:r>
          </w:p>
        </w:tc>
        <w:tc>
          <w:tcPr>
            <w:tcW w:type="dxa" w:w="238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transformers 5.x 中路径变更</w:t>
            </w:r>
          </w:p>
        </w:tc>
        <w:tc>
          <w:tcPr>
            <w:tcW w:type="dxa" w:w="311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改为 transformers.models.bert.modeling_bert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BERT dropout() 报错</w:t>
              <w:br/>
              <w:t>must be Tensor, not str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transformers 5.x 的 BERT 输出变为</w:t>
              <w:br/>
              <w:t>OrderedDict，迭代返回 key 而非 value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改用 outputs.pooler_output 属性访问</w:t>
            </w:r>
          </w:p>
        </w:tc>
      </w:tr>
      <w:tr>
        <w:tc>
          <w:tcPr>
            <w:tcW w:type="dxa" w:w="45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HuggingFace 直连超时</w:t>
            </w:r>
          </w:p>
        </w:tc>
        <w:tc>
          <w:tcPr>
            <w:tcW w:type="dxa" w:w="238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国内网络限制</w:t>
            </w:r>
          </w:p>
        </w:tc>
        <w:tc>
          <w:tcPr>
            <w:tcW w:type="dxa" w:w="311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设置 HF_ENDPOINT=https://hf-mirror.com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GloVe 下载慢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Stanford 服务器限速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用户手动下载</w:t>
            </w:r>
          </w:p>
        </w:tc>
      </w:tr>
      <w:tr>
        <w:tc>
          <w:tcPr>
            <w:tcW w:type="dxa" w:w="454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35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Flask 启动 UnicodeEncodeError</w:t>
            </w:r>
          </w:p>
        </w:tc>
        <w:tc>
          <w:tcPr>
            <w:tcW w:type="dxa" w:w="238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Windows GBK 编码无法输出特殊字符</w:t>
            </w:r>
          </w:p>
        </w:tc>
        <w:tc>
          <w:tcPr>
            <w:tcW w:type="dxa" w:w="311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设置 PYTHONIOENCODING=utf-8，print 改用英文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八、文件结构</w:t>
      </w:r>
    </w:p>
    <w:p>
      <w:r>
        <w:rPr>
          <w:rFonts w:ascii="微软雅黑" w:hAnsi="微软雅黑" w:eastAsia="微软雅黑"/>
          <w:sz w:val="18"/>
        </w:rPr>
        <w:t>ABSA-PyTorch/</w:t>
        <w:br/>
        <w:t>├── app.py                               # Flask 后端</w:t>
        <w:br/>
        <w:t>├── templates/</w:t>
        <w:br/>
        <w:t>│   └── index.html                       # 前端页面</w:t>
        <w:br/>
        <w:t>├── state_dict/</w:t>
        <w:br/>
        <w:t>│   ├── lstm_laptop_val_acc_0.685       # LSTM 最佳模型</w:t>
        <w:br/>
        <w:t>│   └── bert_spc_laptop_val_acc_0.7868  # BERT 最佳模型</w:t>
        <w:br/>
        <w:t>├── laptop_tokenizer.dat                # LSTM tokenizer（自动生成）</w:t>
        <w:br/>
        <w:t>├── 300_laptop_embedding_matrix.dat     # GloVe 词向量矩阵（自动生成）</w:t>
        <w:br/>
        <w:t>├── 实验记录.md                          # 实验记录原文</w:t>
        <w:br/>
        <w:t>├── train.py                            # 训练脚本</w:t>
        <w:br/>
        <w:t>├── infer_example.py                    # 推理脚本模板</w:t>
        <w:br/>
        <w:t>├── data_utils.py                       # 数据处理</w:t>
        <w:br/>
        <w:t>├── layers/</w:t>
        <w:br/>
        <w:t>│   └── dynamic_rnn.py                  # 动态LSTM层（已修复）</w:t>
        <w:br/>
        <w:t>├── models/</w:t>
        <w:br/>
        <w:t>│   ├── lstm.py                         # LSTM模型</w:t>
        <w:br/>
        <w:t>│   ├── bert_spc.py                     # BERT_SPC模型（已修复）</w:t>
        <w:br/>
        <w:t>│   └── lcf_bert.py                     # LCF_BERT模型（已修复导入）</w:t>
        <w:br/>
        <w:t>└── datasets/semeval14/                 # SemEval 2014数据集</w:t>
      </w:r>
    </w:p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九、Web 系统实现（Day 3）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9.1 系统架构</w:t>
      </w:r>
    </w:p>
    <w:p>
      <w:pPr>
        <w:ind w:left="454"/>
      </w:pPr>
      <w:r>
        <w:rPr>
          <w:rFonts w:ascii="微软雅黑" w:hAnsi="微软雅黑" w:eastAsia="微软雅黑"/>
          <w:sz w:val="20"/>
        </w:rPr>
        <w:t>前端 (HTML/CSS/JS) ──HTTP POST──► Flask 后端 (app.py) ──► LSTM/BERT 模型 ──► JSON 响应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9.2 后端实现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框架</w:t>
            </w:r>
          </w:p>
        </w:tc>
        <w:tc>
          <w:tcPr>
            <w:tcW w:type="dxa" w:w="6803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Flask 3.1.3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跨域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flask-cors 6.0.5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模型加载</w:t>
            </w:r>
          </w:p>
        </w:tc>
        <w:tc>
          <w:tcPr>
            <w:tcW w:type="dxa" w:w="6803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应用启动时加载 LSTM + BERT 两个模型到 GPU 内存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接口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GET /api/models — 返回可用模型列表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6803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POST /api/predict — 接收 {sentence, aspect, model_type}，返回情感结果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参数校验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空输入检查、模型类型检查、方面词存在性提示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编码处理</w:t>
            </w:r>
          </w:p>
        </w:tc>
        <w:tc>
          <w:tcPr>
            <w:tcW w:type="dxa" w:w="6803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设置 PYTHONIOENCODING=utf-8 避免 GBK 编码问题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9.3 前端实现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6803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句子输入</w:t>
            </w:r>
          </w:p>
        </w:tc>
        <w:tc>
          <w:tcPr>
            <w:tcW w:type="dxa" w:w="6803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&lt;textarea&gt; 多行文本框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方面词输入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&lt;input type="text"&gt; 单行输入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模型切换</w:t>
            </w:r>
          </w:p>
        </w:tc>
        <w:tc>
          <w:tcPr>
            <w:tcW w:type="dxa" w:w="6803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&lt;select&gt; 下拉菜单，LSTM / BERT_SPC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提交方式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按钮点击 或 Ctrl+Enter 快捷键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结果展示</w:t>
            </w:r>
          </w:p>
        </w:tc>
        <w:tc>
          <w:tcPr>
            <w:tcW w:type="dxa" w:w="6803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情感标签 + 三色概率条（红: Negative, 橙: Neutral, 绿: Positive）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交互状态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Loading 动画、按钮禁用、错误提示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样式</w:t>
            </w:r>
          </w:p>
        </w:tc>
        <w:tc>
          <w:tcPr>
            <w:tcW w:type="dxa" w:w="6803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渐变紫色背景 + 白色卡片 + 圆角设计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9.4 API 测试结果</w:t>
      </w:r>
    </w:p>
    <w:p>
      <w:r>
        <w:rPr>
          <w:rFonts w:ascii="微软雅黑" w:hAnsi="微软雅黑" w:eastAsia="微软雅黑"/>
          <w:b/>
          <w:sz w:val="22"/>
        </w:rPr>
        <w:t>测试句子："The screen is great but the battery is poor."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701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方面词</w:t>
            </w:r>
          </w:p>
        </w:tc>
        <w:tc>
          <w:tcPr>
            <w:tcW w:type="dxa" w:w="1701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预测结果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Neutral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Positive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BERT_SPC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screen</w:t>
            </w:r>
          </w:p>
        </w:tc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Positive ✅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26.33%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4.05%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80.33%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BERT_SPC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battery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Negative ✅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73.76%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4.79%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21.45%</w:t>
            </w:r>
          </w:p>
        </w:tc>
      </w:tr>
      <w:tr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LSTM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screen</w:t>
            </w:r>
          </w:p>
        </w:tc>
        <w:tc>
          <w:tcPr>
            <w:tcW w:type="dxa" w:w="1701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Positive ✅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29.38%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8.49%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62.14%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LSTM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battery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Positive ❌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29.38%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8.49%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62.14%</w:t>
            </w:r>
          </w:p>
        </w:tc>
      </w:tr>
    </w:tbl>
    <w:p/>
    <w:p>
      <w:pPr>
        <w:ind w:left="680"/>
      </w:pPr>
      <w:r>
        <w:rPr>
          <w:rFonts w:ascii="微软雅黑" w:hAnsi="微软雅黑" w:eastAsia="微软雅黑"/>
          <w:i/>
          <w:color w:val="888888"/>
          <w:sz w:val="20"/>
        </w:rPr>
        <w:t>关键对比：BERT_SPC 能正确区分同一句子中的不同方面词（screen=Positive, battery=Negative），而 LSTM 对所有方面词返回相同结果。这验证了 BERT 的 Segment Embedding + 方面词拼接策略的有效性。</w:t>
      </w:r>
    </w:p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65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65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jc w:val="center"/>
      </w:pPr>
      <w:r>
        <w:rPr>
          <w:rFonts w:ascii="微软雅黑" w:hAnsi="微软雅黑" w:eastAsia="微软雅黑"/>
          <w:color w:val="888888"/>
          <w:sz w:val="20"/>
        </w:rPr>
        <w:t>图：Web系统主页全貌 — 输入界面、快捷例句、双按钮</w:t>
      </w:r>
    </w:p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十、前端美化与体验优化（Day 4）✅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10.1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6520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快捷例句按钮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4 个预设测试例句，一键填入句子+方面词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双模型对比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LSTM 和 BERT 同时推理，结果并排展示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独立计时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每个模型单独计时（timedFetch 包装器），准确反映推理速度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预测一致性检测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对比结果自动标注：一致（绿色 ✅）或不一致（橙色 ⚠️）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键盘快捷键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Ctrl+Enter 单模型分析 · Ctrl+Shift+Enter 双模型对比 · Esc 清空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清空按钮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一键清除输入和结果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响应式布局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移动端自适应（flexbox 纵向堆叠）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Loading 动画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推理中显示旋转 spinner，按钮禁用防重复提交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错误/警告提示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网络错误、空输入校验、方面词未找到警告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浏览器缓存禁用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Cache-Control: no-cache meta 标签，避免旧版缓存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模板自动重载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TEMPLATES_AUTO_RELOAD = True，修改前端无需重启服务器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底部信息栏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显示设备类型（GPU/CPU）和模型准确率参考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概率可视化</w:t>
            </w:r>
          </w:p>
        </w:tc>
        <w:tc>
          <w:tcPr>
            <w:tcW w:type="dxa" w:w="6520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三色概率条（红:Negative, 橙:Neutral, 绿:Positive）+ 百分比 + 动画过渡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10.2 前端技术栈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纯 HTML/CSS/JS（无框架依赖）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Flexbox 布局 + CSS 动画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Fetch API 异步请求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Promise.all 并行推理</w:t>
      </w:r>
    </w:p>
    <w:p>
      <w:pPr>
        <w:ind w:left="454"/>
      </w:pPr>
      <w:r>
        <w:rPr>
          <w:rFonts w:ascii="微软雅黑" w:hAnsi="微软雅黑" w:eastAsia="微软雅黑"/>
          <w:sz w:val="22"/>
        </w:rPr>
        <w:t>performance.now() 精确计时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10.3 解决的问题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969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819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39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浏览器缓存旧版页面</w:t>
            </w:r>
          </w:p>
        </w:tc>
        <w:tc>
          <w:tcPr>
            <w:tcW w:type="dxa" w:w="481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添加 Cache-Control: no-cache meta 标签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多次重启导致端口被多进程占用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 PowerShell Stop-Process -Force 彻底清理</w:t>
            </w:r>
          </w:p>
        </w:tc>
      </w:tr>
      <w:tr>
        <w:tc>
          <w:tcPr>
            <w:tcW w:type="dxa" w:w="396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Jinja2 模板缓存（debug=False 时）</w:t>
            </w:r>
          </w:p>
        </w:tc>
        <w:tc>
          <w:tcPr>
            <w:tcW w:type="dxa" w:w="4819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设置 TEMPLATES_AUTO_RELOAD = True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双模型对比计时不准（取平均值）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改为 timedFetch 独立计时</w:t>
            </w:r>
          </w:p>
        </w:tc>
      </w:tr>
    </w:tbl>
    <w:p/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766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76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360"/>
        <w:jc w:val="center"/>
      </w:pPr>
      <w:r>
        <w:rPr>
          <w:rFonts w:ascii="微软雅黑" w:hAnsi="微软雅黑" w:eastAsia="微软雅黑"/>
          <w:color w:val="888888"/>
          <w:sz w:val="20"/>
        </w:rPr>
        <w:t>图：快捷例句演示 - Service Center 分析结果</w:t>
      </w:r>
    </w:p>
    <w:p>
      <w:pPr>
        <w:pStyle w:val="Heading1"/>
      </w:pPr>
      <w:r>
        <w:rPr>
          <w:rFonts w:ascii="微软雅黑" w:hAnsi="微软雅黑" w:eastAsia="微软雅黑"/>
          <w:color w:val="667EEA"/>
          <w:sz w:val="34"/>
        </w:rPr>
        <w:t>十一、后续工作（Day 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417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5102"/>
            <w:shd w:fill="667EE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编写 README.md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✅ 完成</w:t>
            </w:r>
          </w:p>
        </w:tc>
        <w:tc>
          <w:tcPr>
            <w:tcW w:type="dxa" w:w="5102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项目文档已更新，包含架构、API、对比分析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录制演示截图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⏳ 待完成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需手动截取 Web 界面截图</w:t>
            </w:r>
          </w:p>
        </w:tc>
      </w:tr>
      <w:tr>
        <w:tc>
          <w:tcPr>
            <w:tcW w:type="dxa" w:w="2268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准备汇报 PPT</w:t>
            </w:r>
          </w:p>
        </w:tc>
        <w:tc>
          <w:tcPr>
            <w:tcW w:type="dxa" w:w="1417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⏳ 待完成</w:t>
            </w:r>
          </w:p>
        </w:tc>
        <w:tc>
          <w:tcPr>
            <w:tcW w:type="dxa" w:w="5102"/>
            <w:shd w:fill="F5F6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PPT 生成脚本已编写 (generate_ppt.py)</w:t>
            </w:r>
          </w:p>
        </w:tc>
      </w:tr>
    </w:tbl>
    <w:p/>
    <w:p/>
    <w:p>
      <w:pPr>
        <w:spacing w:before="80" w:after="80"/>
        <w:jc w:val="center"/>
      </w:pPr>
      <w:r>
        <w:rPr>
          <w:color w:val="888888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实验记录生成日期：2026年7月6日</w:t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北京科技大学 · 计算机与人工智能实践 · 暑期小学期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