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eastAsia" w:ascii="华文行楷" w:hAnsi="楷体" w:eastAsia="华文行楷" w:cs="华文行楷"/>
          <w:b/>
          <w:bCs w:val="0"/>
          <w:sz w:val="72"/>
          <w:szCs w:val="52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w:object>
          <v:shape id="_x0000_i1025" o:spt="75" type="#_x0000_t75" style="height:63.6pt;width:59.4pt;" o:ole="t" filled="f" o:preferrelative="t" stroked="f" coordsize="21600,21600">
            <v:path/>
            <v:fill on="f" focussize="0,0"/>
            <v:stroke on="f" joinstyle="miter"/>
            <v:imagedata r:id="rId5" grayscale="t" bilevel="t" o:title=""/>
            <o:lock v:ext="edit" aspectratio="t"/>
            <w10:wrap type="none"/>
            <w10:anchorlock/>
          </v:shape>
          <o:OLEObject Type="Embed" ProgID="" ShapeID="_x0000_i1025" DrawAspect="Content" ObjectID="_1468075725" r:id="rId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w:t xml:space="preserve">   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w:object>
          <v:shape id="_x0000_i1026" o:spt="75" type="#_x0000_t75" style="height:63.6pt;width:54pt;" o:ole="t" filled="f" o:preferrelative="t" stroked="f" coordsize="21600,21600">
            <v:path/>
            <v:fill on="f" focussize="0,0"/>
            <v:stroke on="f" joinstyle="miter"/>
            <v:imagedata r:id="rId7" grayscale="t" bilevel="t" o:title=""/>
            <o:lock v:ext="edit" aspectratio="t"/>
            <w10:wrap type="none"/>
            <w10:anchorlock/>
          </v:shape>
          <o:OLEObject Type="Embed" ProgID="" ShapeID="_x0000_i1026" DrawAspect="Content" ObjectID="_1468075726" r:id="rId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w:t xml:space="preserve">   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w:object>
          <v:shape id="_x0000_i1027" o:spt="75" type="#_x0000_t75" style="height:63.6pt;width:41.4pt;" o:ole="t" filled="f" o:preferrelative="t" stroked="f" coordsize="21600,21600">
            <v:path/>
            <v:fill on="f" focussize="0,0"/>
            <v:stroke on="f" joinstyle="miter"/>
            <v:imagedata r:id="rId9" grayscale="t" bilevel="t" o:title=""/>
            <o:lock v:ext="edit" aspectratio="t"/>
            <w10:wrap type="none"/>
            <w10:anchorlock/>
          </v:shape>
          <o:OLEObject Type="Embed" ProgID="" ShapeID="_x0000_i1027" DrawAspect="Content" ObjectID="_1468075727" r:id="rId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w:object>
          <v:shape id="_x0000_i1028" o:spt="75" type="#_x0000_t75" style="height:63.6pt;width:39pt;" o:ole="t" filled="f" o:preferrelative="t" stroked="f" coordsize="21600,21600">
            <v:path/>
            <v:fill on="f" focussize="0,0"/>
            <v:stroke on="f" joinstyle="miter"/>
            <v:imagedata r:id="rId11" grayscale="t" bilevel="t" o:title=""/>
            <o:lock v:ext="edit" aspectratio="t"/>
            <w10:wrap type="none"/>
            <w10:anchorlock/>
          </v:shape>
          <o:OLEObject Type="Embed" ProgID="" ShapeID="_x0000_i1028" DrawAspect="Content" ObjectID="_1468075728" r:id="rId10">
            <o:LockedField>false</o:LockedField>
          </o:OLEObject>
        </w:object>
      </w:r>
    </w:p>
    <w:p>
      <w:pPr>
        <w:keepNext w:val="0"/>
        <w:keepLines w:val="0"/>
        <w:widowControl w:val="0"/>
        <w:suppressLineNumbers w:val="0"/>
        <w:spacing w:before="120" w:beforeLines="50" w:beforeAutospacing="0" w:after="0" w:afterAutospacing="0" w:line="300" w:lineRule="auto"/>
        <w:ind w:left="0" w:right="0"/>
        <w:jc w:val="center"/>
        <w:rPr>
          <w:rFonts w:hint="eastAsia" w:ascii="华文行楷" w:hAnsi="楷体" w:eastAsia="华文行楷" w:cs="华文行楷"/>
          <w:sz w:val="52"/>
          <w:szCs w:val="52"/>
          <w:lang w:val="en-US"/>
        </w:rPr>
      </w:pPr>
    </w:p>
    <w:p>
      <w:pPr>
        <w:keepNext w:val="0"/>
        <w:keepLines w:val="0"/>
        <w:widowControl w:val="0"/>
        <w:suppressLineNumbers w:val="0"/>
        <w:spacing w:before="120" w:beforeLines="50" w:beforeAutospacing="0" w:after="0" w:afterAutospacing="0" w:line="300" w:lineRule="auto"/>
        <w:ind w:left="0" w:right="0"/>
        <w:jc w:val="center"/>
        <w:rPr>
          <w:rFonts w:hint="default" w:ascii="Calisto MT" w:hAnsi="Calisto MT" w:eastAsia="Calisto MT" w:cs="Calisto MT"/>
          <w:sz w:val="52"/>
          <w:szCs w:val="52"/>
          <w:lang w:val="en-US"/>
        </w:rPr>
      </w:pPr>
      <w:r>
        <w:rPr>
          <w:rFonts w:hint="eastAsia" w:ascii="Calisto MT" w:hAnsi="Calisto MT" w:eastAsia="Calisto MT" w:cs="Calisto MT"/>
          <w:kern w:val="2"/>
          <w:sz w:val="52"/>
          <w:szCs w:val="52"/>
          <w:lang w:val="en-US" w:eastAsia="zh-CN" w:bidi="ar"/>
        </w:rPr>
        <w:t>参</w:t>
      </w:r>
      <w:r>
        <w:rPr>
          <w:rFonts w:hint="default" w:ascii="Calisto MT" w:hAnsi="Calisto MT" w:eastAsia="Calisto MT" w:cs="Calisto MT"/>
          <w:kern w:val="2"/>
          <w:sz w:val="52"/>
          <w:szCs w:val="52"/>
          <w:lang w:val="en-US" w:eastAsia="zh-CN" w:bidi="ar"/>
        </w:rPr>
        <w:t xml:space="preserve"> </w:t>
      </w:r>
      <w:r>
        <w:rPr>
          <w:rFonts w:hint="eastAsia" w:ascii="Calisto MT" w:hAnsi="Calisto MT" w:eastAsia="Calisto MT" w:cs="Calisto MT"/>
          <w:kern w:val="2"/>
          <w:sz w:val="52"/>
          <w:szCs w:val="52"/>
          <w:lang w:val="en-US" w:eastAsia="zh-CN" w:bidi="ar"/>
        </w:rPr>
        <w:t>赛</w:t>
      </w:r>
      <w:r>
        <w:rPr>
          <w:rFonts w:hint="default" w:ascii="Calisto MT" w:hAnsi="Calisto MT" w:eastAsia="Calisto MT" w:cs="Calisto MT"/>
          <w:kern w:val="2"/>
          <w:sz w:val="52"/>
          <w:szCs w:val="52"/>
          <w:lang w:val="en-US" w:eastAsia="zh-CN" w:bidi="ar"/>
        </w:rPr>
        <w:t xml:space="preserve"> </w:t>
      </w:r>
      <w:r>
        <w:rPr>
          <w:rFonts w:hint="eastAsia" w:ascii="Calisto MT" w:hAnsi="Calisto MT" w:eastAsia="Calisto MT" w:cs="Calisto MT"/>
          <w:kern w:val="2"/>
          <w:sz w:val="52"/>
          <w:szCs w:val="52"/>
          <w:lang w:val="en-US" w:eastAsia="zh-CN" w:bidi="ar"/>
        </w:rPr>
        <w:t>作</w:t>
      </w:r>
      <w:r>
        <w:rPr>
          <w:rFonts w:hint="default" w:ascii="Calisto MT" w:hAnsi="Calisto MT" w:eastAsia="Calisto MT" w:cs="Calisto MT"/>
          <w:kern w:val="2"/>
          <w:sz w:val="52"/>
          <w:szCs w:val="52"/>
          <w:lang w:val="en-US" w:eastAsia="zh-CN" w:bidi="ar"/>
        </w:rPr>
        <w:t xml:space="preserve"> </w:t>
      </w:r>
      <w:r>
        <w:rPr>
          <w:rFonts w:hint="eastAsia" w:ascii="Calisto MT" w:hAnsi="Calisto MT" w:eastAsia="Calisto MT" w:cs="Calisto MT"/>
          <w:kern w:val="2"/>
          <w:sz w:val="52"/>
          <w:szCs w:val="52"/>
          <w:lang w:val="en-US" w:eastAsia="zh-CN" w:bidi="ar"/>
        </w:rPr>
        <w:t>品 说 明 书</w:t>
      </w:r>
    </w:p>
    <w:p>
      <w:pPr>
        <w:keepNext w:val="0"/>
        <w:keepLines w:val="0"/>
        <w:widowControl w:val="0"/>
        <w:suppressLineNumbers w:val="0"/>
        <w:spacing w:before="120" w:beforeLines="50" w:beforeAutospacing="0" w:after="0" w:afterAutospacing="0" w:line="300" w:lineRule="auto"/>
        <w:ind w:left="0" w:right="0"/>
        <w:jc w:val="center"/>
        <w:rPr>
          <w:rFonts w:hint="default" w:ascii="Calisto MT" w:hAnsi="Calisto MT" w:eastAsia="Calisto MT" w:cs="Calisto MT"/>
          <w:sz w:val="44"/>
          <w:szCs w:val="44"/>
          <w:lang w:val="en-US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1257" w:firstLineChars="349"/>
        <w:jc w:val="both"/>
        <w:rPr>
          <w:rFonts w:hint="default" w:ascii="Calisto MT" w:hAnsi="Calisto MT" w:eastAsia="Calisto MT" w:cs="Calisto MT"/>
          <w:b/>
          <w:bCs w:val="0"/>
          <w:sz w:val="36"/>
          <w:szCs w:val="36"/>
          <w:lang w:val="en-US"/>
        </w:rPr>
      </w:pPr>
      <w:r>
        <w:rPr>
          <w:rFonts w:hint="eastAsia" w:ascii="Calisto MT" w:hAnsi="Calisto MT" w:eastAsia="Calisto MT" w:cs="Calisto MT"/>
          <w:b/>
          <w:bCs w:val="0"/>
          <w:kern w:val="2"/>
          <w:sz w:val="36"/>
          <w:szCs w:val="36"/>
          <w:lang w:val="en-US" w:eastAsia="zh-CN" w:bidi="ar"/>
        </w:rPr>
        <w:t>作品名称</w:t>
      </w:r>
      <w:r>
        <w:rPr>
          <w:rFonts w:hint="default" w:ascii="Calisto MT" w:hAnsi="Calisto MT" w:eastAsia="Calisto MT" w:cs="Calisto MT"/>
          <w:b/>
          <w:bCs w:val="0"/>
          <w:kern w:val="2"/>
          <w:sz w:val="36"/>
          <w:szCs w:val="36"/>
          <w:lang w:val="en-US" w:eastAsia="zh-CN" w:bidi="ar"/>
        </w:rPr>
        <w:t>：</w:t>
      </w:r>
      <w:r>
        <w:rPr>
          <w:rFonts w:hint="default" w:ascii="Calisto MT" w:hAnsi="Calisto MT" w:eastAsia="Calisto MT" w:cs="Calisto MT"/>
          <w:b/>
          <w:bCs w:val="0"/>
          <w:kern w:val="2"/>
          <w:sz w:val="36"/>
          <w:szCs w:val="36"/>
          <w:u w:val="single"/>
          <w:lang w:val="en-US" w:eastAsia="zh-CN" w:bidi="ar"/>
        </w:rPr>
        <w:t xml:space="preserve"> </w:t>
      </w:r>
      <w:r>
        <w:rPr>
          <w:rFonts w:hint="eastAsia" w:ascii="Calisto MT" w:hAnsi="Calisto MT" w:eastAsia="Calisto MT" w:cs="Calisto MT"/>
          <w:b/>
          <w:bCs w:val="0"/>
          <w:kern w:val="2"/>
          <w:sz w:val="36"/>
          <w:szCs w:val="36"/>
          <w:u w:val="single"/>
          <w:lang w:val="en-US" w:eastAsia="zh-CN" w:bidi="ar"/>
        </w:rPr>
        <w:t xml:space="preserve">   同源</w:t>
      </w:r>
      <w:r>
        <w:rPr>
          <w:rFonts w:hint="eastAsia" w:ascii="宋体" w:hAnsi="宋体" w:eastAsia="宋体" w:cs="宋体"/>
          <w:b/>
          <w:bCs w:val="0"/>
          <w:kern w:val="2"/>
          <w:sz w:val="36"/>
          <w:szCs w:val="36"/>
          <w:u w:val="single"/>
          <w:lang w:val="en-US" w:eastAsia="zh-CN" w:bidi="ar"/>
        </w:rPr>
        <w:t>OmniSource</w:t>
      </w:r>
      <w:r>
        <w:rPr>
          <w:rFonts w:hint="eastAsia" w:ascii="Calisto MT" w:hAnsi="Calisto MT" w:eastAsia="Calisto MT" w:cs="Calisto MT"/>
          <w:b/>
          <w:bCs w:val="0"/>
          <w:kern w:val="2"/>
          <w:sz w:val="36"/>
          <w:szCs w:val="36"/>
          <w:u w:val="single"/>
          <w:lang w:val="en-US" w:eastAsia="zh-CN" w:bidi="ar"/>
        </w:rPr>
        <w:t xml:space="preserve">   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1257" w:firstLineChars="349"/>
        <w:jc w:val="both"/>
        <w:rPr>
          <w:rFonts w:hint="default" w:ascii="Calisto MT" w:hAnsi="Calisto MT" w:eastAsia="Calisto MT" w:cs="Calisto MT"/>
          <w:b/>
          <w:bCs w:val="0"/>
          <w:sz w:val="36"/>
          <w:szCs w:val="36"/>
          <w:lang w:val="en-US"/>
        </w:rPr>
      </w:pPr>
      <w:r>
        <w:rPr>
          <w:rFonts w:hint="default" w:ascii="Calisto MT" w:hAnsi="Calisto MT" w:eastAsia="Calisto MT" w:cs="Calisto MT"/>
          <w:b/>
          <w:bCs w:val="0"/>
          <w:kern w:val="2"/>
          <w:sz w:val="36"/>
          <w:szCs w:val="36"/>
          <w:lang w:val="en-US" w:eastAsia="zh-CN" w:bidi="ar"/>
        </w:rPr>
        <w:t xml:space="preserve">学    </w:t>
      </w:r>
      <w:r>
        <w:rPr>
          <w:rFonts w:hint="eastAsia" w:ascii="Calisto MT" w:hAnsi="Calisto MT" w:eastAsia="Calisto MT" w:cs="Calisto MT"/>
          <w:b/>
          <w:bCs w:val="0"/>
          <w:kern w:val="2"/>
          <w:sz w:val="36"/>
          <w:szCs w:val="36"/>
          <w:lang w:val="en-US" w:eastAsia="zh-CN" w:bidi="ar"/>
        </w:rPr>
        <w:t>校</w:t>
      </w:r>
      <w:r>
        <w:rPr>
          <w:rFonts w:hint="default" w:ascii="Calisto MT" w:hAnsi="Calisto MT" w:eastAsia="Calisto MT" w:cs="Calisto MT"/>
          <w:b/>
          <w:bCs w:val="0"/>
          <w:kern w:val="2"/>
          <w:sz w:val="36"/>
          <w:szCs w:val="36"/>
          <w:lang w:val="en-US" w:eastAsia="zh-CN" w:bidi="ar"/>
        </w:rPr>
        <w:t>：</w:t>
      </w:r>
      <w:r>
        <w:rPr>
          <w:rFonts w:hint="default" w:ascii="Calisto MT" w:hAnsi="Calisto MT" w:eastAsia="Calisto MT" w:cs="Calisto MT"/>
          <w:b/>
          <w:bCs w:val="0"/>
          <w:kern w:val="2"/>
          <w:sz w:val="36"/>
          <w:szCs w:val="36"/>
          <w:u w:val="single"/>
          <w:lang w:val="en-US" w:eastAsia="zh-CN" w:bidi="ar"/>
        </w:rPr>
        <w:t xml:space="preserve">      </w:t>
      </w:r>
      <w:r>
        <w:rPr>
          <w:rFonts w:hint="eastAsia" w:ascii="Calisto MT" w:hAnsi="Calisto MT" w:eastAsia="Calisto MT" w:cs="Calisto MT"/>
          <w:b/>
          <w:bCs w:val="0"/>
          <w:kern w:val="2"/>
          <w:sz w:val="36"/>
          <w:szCs w:val="36"/>
          <w:u w:val="single"/>
          <w:lang w:val="en-US" w:eastAsia="zh-CN" w:bidi="ar"/>
        </w:rPr>
        <w:t xml:space="preserve">  福州大学</w:t>
      </w:r>
      <w:r>
        <w:rPr>
          <w:rFonts w:hint="default" w:ascii="Calisto MT" w:hAnsi="Calisto MT" w:eastAsia="Calisto MT" w:cs="Calisto MT"/>
          <w:b/>
          <w:bCs w:val="0"/>
          <w:kern w:val="2"/>
          <w:sz w:val="36"/>
          <w:szCs w:val="36"/>
          <w:u w:val="single"/>
          <w:lang w:val="en-US" w:eastAsia="zh-CN" w:bidi="ar"/>
        </w:rPr>
        <w:t xml:space="preserve">      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1257" w:firstLineChars="349"/>
        <w:jc w:val="both"/>
        <w:rPr>
          <w:rFonts w:hint="default" w:ascii="Calisto MT" w:hAnsi="Calisto MT" w:eastAsia="Calisto MT" w:cs="Calisto MT"/>
          <w:b/>
          <w:bCs w:val="0"/>
          <w:sz w:val="36"/>
          <w:szCs w:val="36"/>
          <w:lang w:val="en-US"/>
        </w:rPr>
      </w:pPr>
      <w:r>
        <w:rPr>
          <w:rFonts w:hint="eastAsia" w:ascii="Calisto MT" w:hAnsi="Calisto MT" w:eastAsia="Calisto MT" w:cs="Calisto MT"/>
          <w:b/>
          <w:bCs w:val="0"/>
          <w:kern w:val="2"/>
          <w:sz w:val="36"/>
          <w:szCs w:val="36"/>
          <w:lang w:val="en-US" w:eastAsia="zh-CN" w:bidi="ar"/>
        </w:rPr>
        <w:t>学</w:t>
      </w:r>
      <w:r>
        <w:rPr>
          <w:rFonts w:hint="default" w:ascii="Calisto MT" w:hAnsi="Calisto MT" w:eastAsia="Calisto MT" w:cs="Calisto MT"/>
          <w:b/>
          <w:bCs w:val="0"/>
          <w:kern w:val="2"/>
          <w:sz w:val="36"/>
          <w:szCs w:val="36"/>
          <w:lang w:val="en-US" w:eastAsia="zh-CN" w:bidi="ar"/>
        </w:rPr>
        <w:t xml:space="preserve">    </w:t>
      </w:r>
      <w:r>
        <w:rPr>
          <w:rFonts w:hint="eastAsia" w:ascii="Calisto MT" w:hAnsi="Calisto MT" w:eastAsia="Calisto MT" w:cs="Calisto MT"/>
          <w:b/>
          <w:bCs w:val="0"/>
          <w:kern w:val="2"/>
          <w:sz w:val="36"/>
          <w:szCs w:val="36"/>
          <w:lang w:val="en-US" w:eastAsia="zh-CN" w:bidi="ar"/>
        </w:rPr>
        <w:t>院</w:t>
      </w:r>
      <w:r>
        <w:rPr>
          <w:rFonts w:hint="default" w:ascii="Calisto MT" w:hAnsi="Calisto MT" w:eastAsia="Calisto MT" w:cs="Calisto MT"/>
          <w:b/>
          <w:bCs w:val="0"/>
          <w:kern w:val="2"/>
          <w:sz w:val="36"/>
          <w:szCs w:val="36"/>
          <w:lang w:val="en-US" w:eastAsia="zh-CN" w:bidi="ar"/>
        </w:rPr>
        <w:t>：</w:t>
      </w:r>
      <w:r>
        <w:rPr>
          <w:rFonts w:hint="default" w:ascii="Calisto MT" w:hAnsi="Calisto MT" w:eastAsia="Calisto MT" w:cs="Calisto MT"/>
          <w:b/>
          <w:bCs w:val="0"/>
          <w:kern w:val="2"/>
          <w:sz w:val="36"/>
          <w:szCs w:val="36"/>
          <w:u w:val="single"/>
          <w:lang w:val="en-US" w:eastAsia="zh-CN" w:bidi="ar"/>
        </w:rPr>
        <w:t xml:space="preserve">  </w:t>
      </w:r>
      <w:r>
        <w:rPr>
          <w:rFonts w:hint="eastAsia" w:ascii="Calisto MT" w:hAnsi="Calisto MT" w:eastAsia="Calisto MT" w:cs="Calisto MT"/>
          <w:b/>
          <w:bCs w:val="0"/>
          <w:kern w:val="2"/>
          <w:sz w:val="36"/>
          <w:szCs w:val="36"/>
          <w:u w:val="single"/>
          <w:lang w:val="en-US" w:eastAsia="zh-CN" w:bidi="ar"/>
        </w:rPr>
        <w:t>计算机与大数据学院</w:t>
      </w:r>
      <w:r>
        <w:rPr>
          <w:rFonts w:hint="default" w:ascii="Calisto MT" w:hAnsi="Calisto MT" w:eastAsia="Calisto MT" w:cs="Calisto MT"/>
          <w:b/>
          <w:bCs w:val="0"/>
          <w:kern w:val="2"/>
          <w:sz w:val="36"/>
          <w:szCs w:val="36"/>
          <w:u w:val="single"/>
          <w:lang w:val="en-US" w:eastAsia="zh-CN" w:bidi="ar"/>
        </w:rPr>
        <w:t xml:space="preserve">  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1257" w:firstLineChars="349"/>
        <w:jc w:val="both"/>
        <w:rPr>
          <w:rFonts w:hint="default" w:ascii="Calisto MT" w:hAnsi="Calisto MT" w:eastAsia="Calisto MT" w:cs="Calisto MT"/>
          <w:b/>
          <w:bCs w:val="0"/>
          <w:sz w:val="36"/>
          <w:szCs w:val="36"/>
          <w:u w:val="single"/>
          <w:lang w:val="en-US"/>
        </w:rPr>
      </w:pPr>
      <w:r>
        <w:rPr>
          <w:rFonts w:hint="default" w:ascii="Calisto MT" w:hAnsi="Calisto MT" w:eastAsia="Calisto MT" w:cs="Calisto MT"/>
          <w:b/>
          <w:bCs w:val="0"/>
          <w:kern w:val="2"/>
          <w:sz w:val="36"/>
          <w:szCs w:val="36"/>
          <w:lang w:val="en-US" w:eastAsia="zh-CN" w:bidi="ar"/>
        </w:rPr>
        <w:t xml:space="preserve">专   </w:t>
      </w:r>
      <w:r>
        <w:rPr>
          <w:rFonts w:hint="eastAsia" w:ascii="Calisto MT" w:hAnsi="Calisto MT" w:eastAsia="Calisto MT" w:cs="Calisto MT"/>
          <w:b/>
          <w:bCs w:val="0"/>
          <w:kern w:val="2"/>
          <w:sz w:val="36"/>
          <w:szCs w:val="36"/>
          <w:lang w:val="en-US" w:eastAsia="zh-CN" w:bidi="ar"/>
        </w:rPr>
        <w:t xml:space="preserve"> </w:t>
      </w:r>
      <w:r>
        <w:rPr>
          <w:rFonts w:hint="default" w:ascii="Calisto MT" w:hAnsi="Calisto MT" w:eastAsia="Calisto MT" w:cs="Calisto MT"/>
          <w:b/>
          <w:bCs w:val="0"/>
          <w:kern w:val="2"/>
          <w:sz w:val="36"/>
          <w:szCs w:val="36"/>
          <w:lang w:val="en-US" w:eastAsia="zh-CN" w:bidi="ar"/>
        </w:rPr>
        <w:t>业：</w:t>
      </w:r>
      <w:r>
        <w:rPr>
          <w:rFonts w:hint="default" w:ascii="Calisto MT" w:hAnsi="Calisto MT" w:eastAsia="Calisto MT" w:cs="Calisto MT"/>
          <w:b/>
          <w:bCs w:val="0"/>
          <w:kern w:val="2"/>
          <w:sz w:val="36"/>
          <w:szCs w:val="36"/>
          <w:u w:val="single"/>
          <w:lang w:val="en-US" w:eastAsia="zh-CN" w:bidi="ar"/>
        </w:rPr>
        <w:t xml:space="preserve">       软件工程</w:t>
      </w:r>
      <w:r>
        <w:rPr>
          <w:rFonts w:hint="eastAsia" w:ascii="Calisto MT" w:hAnsi="Calisto MT" w:eastAsia="Calisto MT" w:cs="Calisto MT"/>
          <w:b/>
          <w:bCs w:val="0"/>
          <w:kern w:val="2"/>
          <w:sz w:val="36"/>
          <w:szCs w:val="36"/>
          <w:u w:val="single"/>
          <w:lang w:val="en-US" w:eastAsia="zh-CN" w:bidi="ar"/>
        </w:rPr>
        <w:t xml:space="preserve"> </w:t>
      </w:r>
      <w:r>
        <w:rPr>
          <w:rFonts w:hint="default" w:ascii="Calisto MT" w:hAnsi="Calisto MT" w:eastAsia="Calisto MT" w:cs="Calisto MT"/>
          <w:b/>
          <w:bCs w:val="0"/>
          <w:kern w:val="2"/>
          <w:sz w:val="36"/>
          <w:szCs w:val="36"/>
          <w:u w:val="single"/>
          <w:lang w:val="en-US" w:eastAsia="zh-CN" w:bidi="ar"/>
        </w:rPr>
        <w:t xml:space="preserve">      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1257" w:firstLineChars="349"/>
        <w:jc w:val="both"/>
        <w:rPr>
          <w:rFonts w:hint="default" w:ascii="Calisto MT" w:hAnsi="Calisto MT" w:eastAsia="Calisto MT" w:cs="Calisto MT"/>
          <w:b/>
          <w:bCs w:val="0"/>
          <w:kern w:val="2"/>
          <w:sz w:val="36"/>
          <w:szCs w:val="36"/>
          <w:u w:val="single"/>
          <w:lang w:val="en-US" w:eastAsia="zh-CN" w:bidi="ar"/>
        </w:rPr>
      </w:pPr>
      <w:r>
        <w:rPr>
          <w:rFonts w:hint="eastAsia" w:ascii="Calisto MT" w:hAnsi="Calisto MT" w:eastAsia="Calisto MT" w:cs="Calisto MT"/>
          <w:b/>
          <w:bCs w:val="0"/>
          <w:kern w:val="2"/>
          <w:sz w:val="36"/>
          <w:szCs w:val="36"/>
          <w:lang w:val="en-US" w:eastAsia="zh-CN" w:bidi="ar"/>
        </w:rPr>
        <w:t>学生姓名</w:t>
      </w:r>
      <w:r>
        <w:rPr>
          <w:rFonts w:hint="default" w:ascii="Calisto MT" w:hAnsi="Calisto MT" w:eastAsia="Calisto MT" w:cs="Calisto MT"/>
          <w:b/>
          <w:bCs w:val="0"/>
          <w:kern w:val="2"/>
          <w:sz w:val="36"/>
          <w:szCs w:val="36"/>
          <w:lang w:val="en-US" w:eastAsia="zh-CN" w:bidi="ar"/>
        </w:rPr>
        <w:t>：</w:t>
      </w:r>
      <w:r>
        <w:rPr>
          <w:rFonts w:hint="eastAsia" w:ascii="Calisto MT" w:hAnsi="Calisto MT" w:eastAsia="Calisto MT" w:cs="Calisto MT"/>
          <w:b/>
          <w:bCs w:val="0"/>
          <w:kern w:val="2"/>
          <w:sz w:val="36"/>
          <w:szCs w:val="36"/>
          <w:u w:val="single"/>
          <w:lang w:val="en-US" w:eastAsia="zh-CN" w:bidi="ar"/>
        </w:rPr>
        <w:t>卓俊炜、陈尚斌、杨欣潼</w:t>
      </w:r>
      <w:r>
        <w:rPr>
          <w:rFonts w:hint="default" w:ascii="Calisto MT" w:hAnsi="Calisto MT" w:eastAsia="Calisto MT" w:cs="Calisto MT"/>
          <w:b/>
          <w:bCs w:val="0"/>
          <w:kern w:val="2"/>
          <w:sz w:val="36"/>
          <w:szCs w:val="36"/>
          <w:u w:val="single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1257" w:firstLineChars="349"/>
        <w:jc w:val="both"/>
        <w:rPr>
          <w:rFonts w:hint="default" w:ascii="Calisto MT" w:hAnsi="Calisto MT" w:eastAsia="Calisto MT" w:cs="Calisto MT"/>
          <w:b/>
          <w:bCs w:val="0"/>
          <w:kern w:val="2"/>
          <w:sz w:val="36"/>
          <w:szCs w:val="36"/>
          <w:u w:val="single"/>
          <w:lang w:val="en-US" w:eastAsia="zh-CN" w:bidi="ar"/>
        </w:rPr>
      </w:pPr>
      <w:r>
        <w:rPr>
          <w:rFonts w:hint="eastAsia" w:ascii="Calisto MT" w:hAnsi="Calisto MT" w:eastAsia="Calisto MT" w:cs="Calisto MT"/>
          <w:b/>
          <w:bCs w:val="0"/>
          <w:kern w:val="2"/>
          <w:sz w:val="36"/>
          <w:szCs w:val="36"/>
          <w:u w:val="none"/>
          <w:lang w:val="en-US" w:eastAsia="zh-CN" w:bidi="ar"/>
        </w:rPr>
        <w:t xml:space="preserve">          </w:t>
      </w:r>
      <w:r>
        <w:rPr>
          <w:rFonts w:hint="eastAsia" w:ascii="Calisto MT" w:hAnsi="Calisto MT" w:eastAsia="Calisto MT" w:cs="Calisto MT"/>
          <w:b/>
          <w:bCs w:val="0"/>
          <w:kern w:val="2"/>
          <w:sz w:val="36"/>
          <w:szCs w:val="36"/>
          <w:u w:val="single"/>
          <w:lang w:val="en-US" w:eastAsia="zh-CN" w:bidi="ar"/>
        </w:rPr>
        <w:t>林怡杰、吕东剑、杨文渊</w:t>
      </w:r>
      <w:r>
        <w:rPr>
          <w:rFonts w:hint="default" w:ascii="Calisto MT" w:hAnsi="Calisto MT" w:eastAsia="Calisto MT" w:cs="Calisto MT"/>
          <w:b/>
          <w:bCs w:val="0"/>
          <w:kern w:val="2"/>
          <w:sz w:val="36"/>
          <w:szCs w:val="36"/>
          <w:u w:val="single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1257" w:firstLineChars="349"/>
        <w:jc w:val="both"/>
        <w:rPr>
          <w:rFonts w:hint="default" w:ascii="Calisto MT" w:hAnsi="Calisto MT" w:eastAsia="Calisto MT" w:cs="Calisto MT"/>
          <w:b/>
          <w:bCs w:val="0"/>
          <w:kern w:val="2"/>
          <w:sz w:val="36"/>
          <w:szCs w:val="36"/>
          <w:u w:val="none"/>
          <w:lang w:val="en-US" w:eastAsia="zh-CN" w:bidi="ar"/>
        </w:rPr>
      </w:pPr>
      <w:r>
        <w:rPr>
          <w:rFonts w:hint="eastAsia" w:ascii="Calisto MT" w:hAnsi="Calisto MT" w:eastAsia="Calisto MT" w:cs="Calisto MT"/>
          <w:b/>
          <w:bCs w:val="0"/>
          <w:kern w:val="2"/>
          <w:sz w:val="36"/>
          <w:szCs w:val="36"/>
          <w:u w:val="none"/>
          <w:lang w:val="en-US" w:eastAsia="zh-CN" w:bidi="ar"/>
        </w:rPr>
        <w:t xml:space="preserve">          </w:t>
      </w:r>
      <w:r>
        <w:rPr>
          <w:rFonts w:hint="default" w:ascii="Calisto MT" w:hAnsi="Calisto MT" w:eastAsia="Calisto MT" w:cs="Calisto MT"/>
          <w:b/>
          <w:bCs w:val="0"/>
          <w:kern w:val="2"/>
          <w:sz w:val="36"/>
          <w:szCs w:val="36"/>
          <w:u w:val="single"/>
          <w:lang w:val="en-US" w:eastAsia="zh-CN" w:bidi="ar"/>
        </w:rPr>
        <w:t xml:space="preserve"> </w:t>
      </w:r>
      <w:r>
        <w:rPr>
          <w:rFonts w:hint="eastAsia" w:ascii="Calisto MT" w:hAnsi="Calisto MT" w:eastAsia="Calisto MT" w:cs="Calisto MT"/>
          <w:b/>
          <w:bCs w:val="0"/>
          <w:kern w:val="2"/>
          <w:sz w:val="36"/>
          <w:szCs w:val="36"/>
          <w:u w:val="single"/>
          <w:lang w:val="en-US" w:eastAsia="zh-CN" w:bidi="ar"/>
        </w:rPr>
        <w:t xml:space="preserve">       陈禹帆        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 w:firstLine="1257" w:firstLineChars="349"/>
        <w:jc w:val="both"/>
        <w:rPr>
          <w:rFonts w:hint="default" w:ascii="Calisto MT" w:hAnsi="Calisto MT" w:eastAsia="Calisto MT" w:cs="Calisto MT"/>
          <w:b/>
          <w:bCs w:val="0"/>
          <w:sz w:val="36"/>
          <w:szCs w:val="36"/>
          <w:lang w:val="en-US"/>
        </w:rPr>
      </w:pPr>
      <w:r>
        <w:rPr>
          <w:rFonts w:hint="eastAsia" w:ascii="Calisto MT" w:hAnsi="Calisto MT" w:eastAsia="Calisto MT" w:cs="Calisto MT"/>
          <w:b/>
          <w:bCs w:val="0"/>
          <w:kern w:val="2"/>
          <w:sz w:val="36"/>
          <w:szCs w:val="36"/>
          <w:lang w:val="en-US" w:eastAsia="zh-CN" w:bidi="ar"/>
        </w:rPr>
        <w:t>指导教师</w:t>
      </w:r>
      <w:r>
        <w:rPr>
          <w:rFonts w:hint="default" w:ascii="Calisto MT" w:hAnsi="Calisto MT" w:eastAsia="Calisto MT" w:cs="Calisto MT"/>
          <w:b/>
          <w:bCs w:val="0"/>
          <w:kern w:val="2"/>
          <w:sz w:val="36"/>
          <w:szCs w:val="36"/>
          <w:lang w:val="en-US" w:eastAsia="zh-CN" w:bidi="ar"/>
        </w:rPr>
        <w:t>：</w:t>
      </w:r>
      <w:r>
        <w:rPr>
          <w:rFonts w:hint="default" w:ascii="Calisto MT" w:hAnsi="Calisto MT" w:eastAsia="Calisto MT" w:cs="Calisto MT"/>
          <w:b/>
          <w:bCs w:val="0"/>
          <w:kern w:val="2"/>
          <w:sz w:val="36"/>
          <w:szCs w:val="36"/>
          <w:u w:val="single"/>
          <w:lang w:val="en-US" w:eastAsia="zh-CN" w:bidi="ar"/>
        </w:rPr>
        <w:t xml:space="preserve">     </w:t>
      </w:r>
      <w:r>
        <w:rPr>
          <w:rFonts w:hint="eastAsia" w:ascii="Calisto MT" w:hAnsi="Calisto MT" w:eastAsia="Calisto MT" w:cs="Calisto MT"/>
          <w:b/>
          <w:bCs w:val="0"/>
          <w:kern w:val="2"/>
          <w:sz w:val="36"/>
          <w:szCs w:val="36"/>
          <w:u w:val="single"/>
          <w:lang w:val="en-US" w:eastAsia="zh-CN" w:bidi="ar"/>
        </w:rPr>
        <w:t xml:space="preserve">    程烨        </w:t>
      </w:r>
      <w:r>
        <w:rPr>
          <w:rFonts w:hint="default" w:ascii="Calisto MT" w:hAnsi="Calisto MT" w:eastAsia="Calisto MT" w:cs="Calisto MT"/>
          <w:b/>
          <w:bCs w:val="0"/>
          <w:kern w:val="2"/>
          <w:sz w:val="32"/>
          <w:szCs w:val="32"/>
          <w:u w:val="single"/>
          <w:lang w:val="en-US" w:eastAsia="zh-CN" w:bidi="ar"/>
        </w:rPr>
        <w:t xml:space="preserve"> </w:t>
      </w:r>
      <w:r>
        <w:rPr>
          <w:rFonts w:hint="default" w:ascii="Calisto MT" w:hAnsi="Calisto MT" w:eastAsia="Calisto MT" w:cs="Calisto MT"/>
          <w:b/>
          <w:bCs w:val="0"/>
          <w:kern w:val="2"/>
          <w:sz w:val="36"/>
          <w:szCs w:val="36"/>
          <w:u w:val="single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/>
        <w:jc w:val="both"/>
        <w:rPr>
          <w:rFonts w:hint="default" w:ascii="Calisto MT" w:hAnsi="Calisto MT" w:eastAsia="Calisto MT" w:cs="Calisto MT"/>
          <w:lang w:val="en-US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/>
        <w:jc w:val="both"/>
        <w:rPr>
          <w:rFonts w:hint="default" w:ascii="Calisto MT" w:hAnsi="Calisto MT" w:eastAsia="Calisto MT" w:cs="Calisto MT"/>
          <w:sz w:val="32"/>
          <w:szCs w:val="32"/>
          <w:lang w:val="en-US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00" w:lineRule="auto"/>
        <w:ind w:left="0" w:right="0"/>
        <w:jc w:val="both"/>
        <w:rPr>
          <w:rFonts w:hint="default" w:ascii="Calisto MT" w:hAnsi="Calisto MT" w:eastAsia="Calisto MT" w:cs="Calisto MT"/>
          <w:sz w:val="32"/>
          <w:szCs w:val="32"/>
          <w:lang w:val="en-US"/>
        </w:rPr>
      </w:pPr>
      <w:r>
        <w:rPr>
          <w:rFonts w:hint="default" w:ascii="Calisto MT" w:hAnsi="Calisto MT" w:eastAsia="Calisto MT" w:cs="Calisto MT"/>
          <w:kern w:val="2"/>
          <w:sz w:val="32"/>
          <w:szCs w:val="32"/>
          <w:lang w:val="en-US" w:eastAsia="zh-CN" w:bidi="ar"/>
        </w:rPr>
        <w:t xml:space="preserve">                 2026年  </w:t>
      </w:r>
      <w:r>
        <w:rPr>
          <w:rFonts w:hint="eastAsia" w:ascii="Calisto MT" w:hAnsi="Calisto MT" w:eastAsia="Calisto MT" w:cs="Calisto MT"/>
          <w:kern w:val="2"/>
          <w:sz w:val="32"/>
          <w:szCs w:val="32"/>
          <w:lang w:val="en-US" w:eastAsia="zh-CN" w:bidi="ar"/>
        </w:rPr>
        <w:t>5</w:t>
      </w:r>
      <w:r>
        <w:rPr>
          <w:rFonts w:hint="default" w:ascii="Calisto MT" w:hAnsi="Calisto MT" w:eastAsia="Calisto MT" w:cs="Calisto MT"/>
          <w:kern w:val="2"/>
          <w:sz w:val="32"/>
          <w:szCs w:val="32"/>
          <w:lang w:val="en-US" w:eastAsia="zh-CN" w:bidi="ar"/>
        </w:rPr>
        <w:t xml:space="preserve">  月  </w:t>
      </w:r>
      <w:r>
        <w:rPr>
          <w:rFonts w:hint="eastAsia" w:ascii="Calisto MT" w:hAnsi="Calisto MT" w:eastAsia="Calisto MT" w:cs="Calisto MT"/>
          <w:kern w:val="2"/>
          <w:sz w:val="32"/>
          <w:szCs w:val="32"/>
          <w:lang w:val="en-US" w:eastAsia="zh-CN" w:bidi="ar"/>
        </w:rPr>
        <w:t>15</w:t>
      </w:r>
      <w:r>
        <w:rPr>
          <w:rFonts w:hint="default" w:ascii="Calisto MT" w:hAnsi="Calisto MT" w:eastAsia="Calisto MT" w:cs="Calisto MT"/>
          <w:kern w:val="2"/>
          <w:sz w:val="32"/>
          <w:szCs w:val="32"/>
          <w:lang w:val="en-US" w:eastAsia="zh-CN" w:bidi="ar"/>
        </w:rPr>
        <w:t xml:space="preserve">  日</w:t>
      </w:r>
    </w:p>
    <w:p>
      <w:pP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lang w:val="en-US" w:eastAsia="zh-CN"/>
        </w:rPr>
        <w:br w:type="page"/>
      </w:r>
      <w:r>
        <w:rPr>
          <w:sz w:val="24"/>
        </w:rPr>
        <w:fldChar w:fldCharType="begin"/>
      </w:r>
      <w:r>
        <w:rPr>
          <w:sz w:val="24"/>
        </w:rPr>
        <w:instrText xml:space="preserve"> TOC \o "1-3" \h \z </w:instrText>
      </w:r>
      <w:r>
        <w:rPr>
          <w:sz w:val="24"/>
        </w:rPr>
        <w:fldChar w:fldCharType="separate"/>
      </w:r>
    </w:p>
    <w:p>
      <w:pPr>
        <w:pStyle w:val="16"/>
        <w:tabs>
          <w:tab w:val="right" w:leader="dot" w:pos="8640"/>
        </w:tabs>
      </w:pPr>
      <w:r>
        <w:fldChar w:fldCharType="begin"/>
      </w:r>
      <w:r>
        <w:instrText xml:space="preserve"> HYPERLINK \l _Toc28823 </w:instrText>
      </w:r>
      <w:r>
        <w:fldChar w:fldCharType="separate"/>
      </w:r>
      <w:r>
        <w:rPr>
          <w:rFonts w:hint="eastAsia" w:ascii="Times New Roman" w:hAnsi="Times New Roman" w:cs="Times New Roman"/>
        </w:rPr>
        <w:t xml:space="preserve">第一章 </w:t>
      </w:r>
      <w:r>
        <w:rPr>
          <w:rFonts w:hint="eastAsia" w:ascii="Times New Roman" w:hAnsi="Times New Roman" w:cs="Times New Roman"/>
          <w:lang w:val="en-US" w:eastAsia="zh-CN"/>
        </w:rPr>
        <w:t>简介</w:t>
      </w:r>
      <w:r>
        <w:tab/>
      </w:r>
      <w:r>
        <w:fldChar w:fldCharType="begin"/>
      </w:r>
      <w:r>
        <w:instrText xml:space="preserve"> PAGEREF _Toc28823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640"/>
        </w:tabs>
      </w:pPr>
      <w:r>
        <w:fldChar w:fldCharType="begin"/>
      </w:r>
      <w:r>
        <w:instrText xml:space="preserve"> HYPERLINK \l _Toc4517 </w:instrText>
      </w:r>
      <w:r>
        <w:fldChar w:fldCharType="separate"/>
      </w:r>
      <w:r>
        <w:rPr>
          <w:rFonts w:hint="eastAsia"/>
        </w:rPr>
        <w:t xml:space="preserve">1.1 </w:t>
      </w:r>
      <w:r>
        <w:rPr>
          <w:rFonts w:hint="eastAsia"/>
          <w:lang w:val="en-US" w:eastAsia="zh-CN"/>
        </w:rPr>
        <w:t>项目背景</w:t>
      </w:r>
      <w:r>
        <w:tab/>
      </w:r>
      <w:r>
        <w:fldChar w:fldCharType="begin"/>
      </w:r>
      <w:r>
        <w:instrText xml:space="preserve"> PAGEREF _Toc4517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640"/>
        </w:tabs>
      </w:pPr>
      <w:r>
        <w:fldChar w:fldCharType="begin"/>
      </w:r>
      <w:r>
        <w:instrText xml:space="preserve"> HYPERLINK \l _Toc25134 </w:instrText>
      </w:r>
      <w:r>
        <w:fldChar w:fldCharType="separate"/>
      </w:r>
      <w:r>
        <w:rPr>
          <w:rFonts w:hint="eastAsia"/>
        </w:rPr>
        <w:t xml:space="preserve">1.2 </w:t>
      </w:r>
      <w:r>
        <w:rPr>
          <w:rFonts w:hint="eastAsia"/>
          <w:lang w:val="en-US" w:eastAsia="zh-CN"/>
        </w:rPr>
        <w:t>主要功能</w:t>
      </w:r>
      <w:r>
        <w:tab/>
      </w:r>
      <w:r>
        <w:fldChar w:fldCharType="begin"/>
      </w:r>
      <w:r>
        <w:instrText xml:space="preserve"> PAGEREF _Toc25134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640"/>
        </w:tabs>
      </w:pPr>
      <w:r>
        <w:fldChar w:fldCharType="begin"/>
      </w:r>
      <w:r>
        <w:instrText xml:space="preserve"> HYPERLINK \l _Toc30311 </w:instrText>
      </w:r>
      <w:r>
        <w:fldChar w:fldCharType="separate"/>
      </w:r>
      <w:r>
        <w:rPr>
          <w:rFonts w:hint="eastAsia"/>
        </w:rPr>
        <w:t xml:space="preserve">1.3 </w:t>
      </w:r>
      <w:r>
        <w:rPr>
          <w:rFonts w:hint="eastAsia"/>
          <w:lang w:val="en-US" w:eastAsia="zh-CN"/>
        </w:rPr>
        <w:t>应用目标</w:t>
      </w:r>
      <w:r>
        <w:tab/>
      </w:r>
      <w:r>
        <w:fldChar w:fldCharType="begin"/>
      </w:r>
      <w:r>
        <w:instrText xml:space="preserve"> PAGEREF _Toc30311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640"/>
        </w:tabs>
      </w:pPr>
      <w:r>
        <w:fldChar w:fldCharType="begin"/>
      </w:r>
      <w:r>
        <w:instrText xml:space="preserve"> HYPERLINK \l _Toc1387 </w:instrText>
      </w:r>
      <w:r>
        <w:fldChar w:fldCharType="separate"/>
      </w:r>
      <w:r>
        <w:rPr>
          <w:rFonts w:hint="eastAsia"/>
        </w:rPr>
        <w:t xml:space="preserve">第二章 </w:t>
      </w:r>
      <w:r>
        <w:rPr>
          <w:rFonts w:hint="eastAsia"/>
          <w:lang w:val="en-US" w:eastAsia="zh-CN"/>
        </w:rPr>
        <w:t>设计原理</w:t>
      </w:r>
      <w:r>
        <w:tab/>
      </w:r>
      <w:r>
        <w:fldChar w:fldCharType="begin"/>
      </w:r>
      <w:r>
        <w:instrText xml:space="preserve"> PAGEREF _Toc1387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640"/>
        </w:tabs>
      </w:pPr>
      <w:r>
        <w:fldChar w:fldCharType="begin"/>
      </w:r>
      <w:r>
        <w:instrText xml:space="preserve"> HYPERLINK \l _Toc7617 </w:instrText>
      </w:r>
      <w:r>
        <w:fldChar w:fldCharType="separate"/>
      </w:r>
      <w:r>
        <w:rPr>
          <w:rFonts w:hint="eastAsia"/>
        </w:rPr>
        <w:t xml:space="preserve">2.1 </w:t>
      </w:r>
      <w:r>
        <w:rPr>
          <w:rFonts w:hint="eastAsia"/>
          <w:lang w:val="en-US" w:eastAsia="zh-CN"/>
        </w:rPr>
        <w:t>系统功能</w:t>
      </w:r>
      <w:r>
        <w:tab/>
      </w:r>
      <w:r>
        <w:fldChar w:fldCharType="begin"/>
      </w:r>
      <w:r>
        <w:instrText xml:space="preserve"> PAGEREF _Toc7617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640"/>
        </w:tabs>
      </w:pPr>
      <w:r>
        <w:fldChar w:fldCharType="begin"/>
      </w:r>
      <w:r>
        <w:instrText xml:space="preserve"> HYPERLINK \l _Toc19275 </w:instrText>
      </w:r>
      <w:r>
        <w:fldChar w:fldCharType="separate"/>
      </w:r>
      <w:r>
        <w:rPr>
          <w:rFonts w:hint="eastAsia"/>
        </w:rPr>
        <w:t xml:space="preserve">2.1.1 </w:t>
      </w:r>
      <w:r>
        <w:rPr>
          <w:rFonts w:hint="eastAsia"/>
          <w:lang w:val="en-US" w:eastAsia="zh-CN"/>
        </w:rPr>
        <w:t>功能概述</w:t>
      </w:r>
      <w:r>
        <w:tab/>
      </w:r>
      <w:r>
        <w:fldChar w:fldCharType="begin"/>
      </w:r>
      <w:r>
        <w:instrText xml:space="preserve"> PAGEREF _Toc19275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640"/>
        </w:tabs>
      </w:pPr>
      <w:r>
        <w:fldChar w:fldCharType="begin"/>
      </w:r>
      <w:r>
        <w:instrText xml:space="preserve"> HYPERLINK \l _Toc19197 </w:instrText>
      </w:r>
      <w:r>
        <w:fldChar w:fldCharType="separate"/>
      </w:r>
      <w:r>
        <w:rPr>
          <w:rFonts w:hint="eastAsia"/>
        </w:rPr>
        <w:t xml:space="preserve">2.1.2 </w:t>
      </w:r>
      <w:r>
        <w:rPr>
          <w:rFonts w:hint="eastAsia"/>
          <w:lang w:val="en-US" w:eastAsia="zh-CN"/>
        </w:rPr>
        <w:t>功能说明</w:t>
      </w:r>
      <w:r>
        <w:tab/>
      </w:r>
      <w:r>
        <w:fldChar w:fldCharType="begin"/>
      </w:r>
      <w:r>
        <w:instrText xml:space="preserve"> PAGEREF _Toc19197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640"/>
        </w:tabs>
      </w:pPr>
      <w:r>
        <w:fldChar w:fldCharType="begin"/>
      </w:r>
      <w:r>
        <w:instrText xml:space="preserve"> HYPERLINK \l _Toc12067 </w:instrText>
      </w:r>
      <w:r>
        <w:fldChar w:fldCharType="separate"/>
      </w:r>
      <w:r>
        <w:rPr>
          <w:rFonts w:hint="eastAsia"/>
        </w:rPr>
        <w:t xml:space="preserve">2.2 </w:t>
      </w:r>
      <w:r>
        <w:rPr>
          <w:rFonts w:hint="eastAsia"/>
          <w:lang w:val="en-US" w:eastAsia="zh-CN"/>
        </w:rPr>
        <w:t>系统开发平台</w:t>
      </w:r>
      <w:r>
        <w:tab/>
      </w:r>
      <w:r>
        <w:fldChar w:fldCharType="begin"/>
      </w:r>
      <w:r>
        <w:instrText xml:space="preserve"> PAGEREF _Toc12067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640"/>
        </w:tabs>
      </w:pPr>
      <w:r>
        <w:fldChar w:fldCharType="begin"/>
      </w:r>
      <w:r>
        <w:instrText xml:space="preserve"> HYPERLINK \l _Toc9325 </w:instrText>
      </w:r>
      <w:r>
        <w:fldChar w:fldCharType="separate"/>
      </w:r>
      <w:r>
        <w:rPr>
          <w:rFonts w:hint="eastAsia"/>
          <w:lang w:val="en-US" w:eastAsia="zh-CN"/>
        </w:rPr>
        <w:t>2.2.1 操作系统与基础开发环境</w:t>
      </w:r>
      <w:r>
        <w:tab/>
      </w:r>
      <w:r>
        <w:fldChar w:fldCharType="begin"/>
      </w:r>
      <w:r>
        <w:instrText xml:space="preserve"> PAGEREF _Toc9325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640"/>
        </w:tabs>
      </w:pPr>
      <w:r>
        <w:fldChar w:fldCharType="begin"/>
      </w:r>
      <w:r>
        <w:instrText xml:space="preserve"> HYPERLINK \l _Toc15629 </w:instrText>
      </w:r>
      <w:r>
        <w:fldChar w:fldCharType="separate"/>
      </w:r>
      <w:r>
        <w:rPr>
          <w:rFonts w:hint="eastAsia"/>
          <w:lang w:val="en-US" w:eastAsia="zh-CN"/>
        </w:rPr>
        <w:t>2.2.2 后端开发平台与工具</w:t>
      </w:r>
      <w:r>
        <w:tab/>
      </w:r>
      <w:r>
        <w:fldChar w:fldCharType="begin"/>
      </w:r>
      <w:r>
        <w:instrText xml:space="preserve"> PAGEREF _Toc15629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640"/>
        </w:tabs>
      </w:pPr>
      <w:r>
        <w:fldChar w:fldCharType="begin"/>
      </w:r>
      <w:r>
        <w:instrText xml:space="preserve"> HYPERLINK \l _Toc12454 </w:instrText>
      </w:r>
      <w:r>
        <w:fldChar w:fldCharType="separate"/>
      </w:r>
      <w:r>
        <w:rPr>
          <w:rFonts w:hint="eastAsia"/>
          <w:lang w:val="en-US" w:eastAsia="zh-CN"/>
        </w:rPr>
        <w:t>2.2.3 前端开发平台与工具</w:t>
      </w:r>
      <w:r>
        <w:tab/>
      </w:r>
      <w:r>
        <w:fldChar w:fldCharType="begin"/>
      </w:r>
      <w:r>
        <w:instrText xml:space="preserve"> PAGEREF _Toc12454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640"/>
        </w:tabs>
      </w:pPr>
      <w:r>
        <w:fldChar w:fldCharType="begin"/>
      </w:r>
      <w:r>
        <w:instrText xml:space="preserve"> HYPERLINK \l _Toc26784 </w:instrText>
      </w:r>
      <w:r>
        <w:fldChar w:fldCharType="separate"/>
      </w:r>
      <w:r>
        <w:rPr>
          <w:rFonts w:hint="eastAsia"/>
          <w:lang w:val="en-US" w:eastAsia="zh-CN"/>
        </w:rPr>
        <w:t>2.2.4 移动端开发平台与工具</w:t>
      </w:r>
      <w:r>
        <w:tab/>
      </w:r>
      <w:r>
        <w:fldChar w:fldCharType="begin"/>
      </w:r>
      <w:r>
        <w:instrText xml:space="preserve"> PAGEREF _Toc26784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640"/>
        </w:tabs>
      </w:pPr>
      <w:r>
        <w:fldChar w:fldCharType="begin"/>
      </w:r>
      <w:r>
        <w:instrText xml:space="preserve"> HYPERLINK \l _Toc26322 </w:instrText>
      </w:r>
      <w:r>
        <w:fldChar w:fldCharType="separate"/>
      </w:r>
      <w:r>
        <w:rPr>
          <w:rFonts w:hint="eastAsia"/>
          <w:lang w:val="en-US" w:eastAsia="zh-CN"/>
        </w:rPr>
        <w:t>2.2.5 数据库与数据存储平台</w:t>
      </w:r>
      <w:r>
        <w:tab/>
      </w:r>
      <w:r>
        <w:fldChar w:fldCharType="begin"/>
      </w:r>
      <w:r>
        <w:instrText xml:space="preserve"> PAGEREF _Toc26322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640"/>
        </w:tabs>
      </w:pPr>
      <w:r>
        <w:fldChar w:fldCharType="begin"/>
      </w:r>
      <w:r>
        <w:instrText xml:space="preserve"> HYPERLINK \l _Toc7815 </w:instrText>
      </w:r>
      <w:r>
        <w:fldChar w:fldCharType="separate"/>
      </w:r>
      <w:r>
        <w:rPr>
          <w:rFonts w:hint="eastAsia"/>
          <w:lang w:val="en-US" w:eastAsia="zh-CN"/>
        </w:rPr>
        <w:t>2.3 系统结构设计</w:t>
      </w:r>
      <w:r>
        <w:tab/>
      </w:r>
      <w:r>
        <w:fldChar w:fldCharType="begin"/>
      </w:r>
      <w:r>
        <w:instrText xml:space="preserve"> PAGEREF _Toc7815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640"/>
        </w:tabs>
      </w:pPr>
      <w:r>
        <w:fldChar w:fldCharType="begin"/>
      </w:r>
      <w:r>
        <w:instrText xml:space="preserve"> HYPERLINK \l _Toc12917 </w:instrText>
      </w:r>
      <w:r>
        <w:fldChar w:fldCharType="separate"/>
      </w:r>
      <w:r>
        <w:rPr>
          <w:rFonts w:hint="eastAsia"/>
          <w:lang w:val="en-US" w:eastAsia="zh-CN"/>
        </w:rPr>
        <w:t>2.3.1 技术架构</w:t>
      </w:r>
      <w:r>
        <w:tab/>
      </w:r>
      <w:r>
        <w:fldChar w:fldCharType="begin"/>
      </w:r>
      <w:r>
        <w:instrText xml:space="preserve"> PAGEREF _Toc12917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640"/>
        </w:tabs>
      </w:pPr>
      <w:r>
        <w:fldChar w:fldCharType="begin"/>
      </w:r>
      <w:r>
        <w:instrText xml:space="preserve"> HYPERLINK \l _Toc4021 </w:instrText>
      </w:r>
      <w:r>
        <w:fldChar w:fldCharType="separate"/>
      </w:r>
      <w:r>
        <w:rPr>
          <w:rFonts w:hint="eastAsia"/>
          <w:lang w:val="en-US" w:eastAsia="zh-CN"/>
        </w:rPr>
        <w:t>2.3.2 功能模块设计</w:t>
      </w:r>
      <w:r>
        <w:tab/>
      </w:r>
      <w:r>
        <w:fldChar w:fldCharType="begin"/>
      </w:r>
      <w:r>
        <w:instrText xml:space="preserve"> PAGEREF _Toc4021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640"/>
        </w:tabs>
      </w:pPr>
      <w:r>
        <w:fldChar w:fldCharType="begin"/>
      </w:r>
      <w:r>
        <w:instrText xml:space="preserve"> HYPERLINK \l _Toc3658 </w:instrText>
      </w:r>
      <w:r>
        <w:fldChar w:fldCharType="separate"/>
      </w:r>
      <w:r>
        <w:rPr>
          <w:rFonts w:hint="eastAsia"/>
          <w:lang w:val="en-US" w:eastAsia="zh-CN"/>
        </w:rPr>
        <w:t>2.4 数据结构设计</w:t>
      </w:r>
      <w:r>
        <w:tab/>
      </w:r>
      <w:r>
        <w:fldChar w:fldCharType="begin"/>
      </w:r>
      <w:r>
        <w:instrText xml:space="preserve"> PAGEREF _Toc3658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640"/>
        </w:tabs>
      </w:pPr>
      <w:r>
        <w:fldChar w:fldCharType="begin"/>
      </w:r>
      <w:r>
        <w:instrText xml:space="preserve"> HYPERLINK \l _Toc27456 </w:instrText>
      </w:r>
      <w:r>
        <w:fldChar w:fldCharType="separate"/>
      </w:r>
      <w:r>
        <w:rPr>
          <w:rFonts w:hint="eastAsia"/>
          <w:lang w:val="en-US" w:eastAsia="zh-CN"/>
        </w:rPr>
        <w:t>2.4.1 存储数据</w:t>
      </w:r>
      <w:r>
        <w:tab/>
      </w:r>
      <w:r>
        <w:fldChar w:fldCharType="begin"/>
      </w:r>
      <w:r>
        <w:instrText xml:space="preserve"> PAGEREF _Toc27456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640"/>
        </w:tabs>
      </w:pPr>
      <w:r>
        <w:fldChar w:fldCharType="begin"/>
      </w:r>
      <w:r>
        <w:instrText xml:space="preserve"> HYPERLINK \l _Toc14122 </w:instrText>
      </w:r>
      <w:r>
        <w:fldChar w:fldCharType="separate"/>
      </w:r>
      <w:r>
        <w:rPr>
          <w:rFonts w:hint="eastAsia"/>
          <w:lang w:val="en-US" w:eastAsia="zh-CN"/>
        </w:rPr>
        <w:t>2.4.2 接口</w:t>
      </w:r>
      <w:r>
        <w:tab/>
      </w:r>
      <w:r>
        <w:fldChar w:fldCharType="begin"/>
      </w:r>
      <w:r>
        <w:instrText xml:space="preserve"> PAGEREF _Toc14122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640"/>
        </w:tabs>
      </w:pPr>
      <w:r>
        <w:fldChar w:fldCharType="begin"/>
      </w:r>
      <w:r>
        <w:instrText xml:space="preserve"> HYPERLINK \l _Toc9272 </w:instrText>
      </w:r>
      <w:r>
        <w:fldChar w:fldCharType="separate"/>
      </w:r>
      <w:r>
        <w:rPr>
          <w:rFonts w:hint="eastAsia"/>
          <w:lang w:val="en-US" w:eastAsia="zh-CN"/>
        </w:rPr>
        <w:t>2.5 系统界面设计</w:t>
      </w:r>
      <w:r>
        <w:tab/>
      </w:r>
      <w:r>
        <w:fldChar w:fldCharType="begin"/>
      </w:r>
      <w:r>
        <w:instrText xml:space="preserve"> PAGEREF _Toc9272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640"/>
        </w:tabs>
      </w:pPr>
      <w:r>
        <w:fldChar w:fldCharType="begin"/>
      </w:r>
      <w:r>
        <w:instrText xml:space="preserve"> HYPERLINK \l _Toc16160 </w:instrText>
      </w:r>
      <w:r>
        <w:fldChar w:fldCharType="separate"/>
      </w:r>
      <w:r>
        <w:rPr>
          <w:rFonts w:hint="eastAsia"/>
          <w:lang w:val="en-US" w:eastAsia="zh-CN"/>
        </w:rPr>
        <w:t>2.5.1 界面设计风格</w:t>
      </w:r>
      <w:r>
        <w:tab/>
      </w:r>
      <w:r>
        <w:fldChar w:fldCharType="begin"/>
      </w:r>
      <w:r>
        <w:instrText xml:space="preserve"> PAGEREF _Toc16160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640"/>
        </w:tabs>
      </w:pPr>
      <w:r>
        <w:fldChar w:fldCharType="begin"/>
      </w:r>
      <w:r>
        <w:instrText xml:space="preserve"> HYPERLINK \l _Toc2789 </w:instrText>
      </w:r>
      <w:r>
        <w:fldChar w:fldCharType="separate"/>
      </w:r>
      <w:r>
        <w:rPr>
          <w:rFonts w:hint="eastAsia"/>
          <w:lang w:val="en-US" w:eastAsia="zh-CN"/>
        </w:rPr>
        <w:t>2.5.2 主要功能页面</w:t>
      </w:r>
      <w:r>
        <w:tab/>
      </w:r>
      <w:r>
        <w:fldChar w:fldCharType="begin"/>
      </w:r>
      <w:r>
        <w:instrText xml:space="preserve"> PAGEREF _Toc2789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640"/>
        </w:tabs>
      </w:pPr>
      <w:r>
        <w:fldChar w:fldCharType="begin"/>
      </w:r>
      <w:r>
        <w:instrText xml:space="preserve"> HYPERLINK \l _Toc18958 </w:instrText>
      </w:r>
      <w:r>
        <w:fldChar w:fldCharType="separate"/>
      </w:r>
      <w:r>
        <w:rPr>
          <w:rFonts w:hint="eastAsia"/>
          <w:lang w:val="en-US" w:eastAsia="zh-CN"/>
        </w:rPr>
        <w:t>第三章 队员分工</w:t>
      </w:r>
      <w:r>
        <w:tab/>
      </w:r>
      <w:r>
        <w:fldChar w:fldCharType="begin"/>
      </w:r>
      <w:r>
        <w:instrText xml:space="preserve"> PAGEREF _Toc18958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640"/>
        </w:tabs>
      </w:pPr>
      <w:r>
        <w:fldChar w:fldCharType="begin"/>
      </w:r>
      <w:r>
        <w:instrText xml:space="preserve"> HYPERLINK \l _Toc32088 </w:instrText>
      </w:r>
      <w:r>
        <w:fldChar w:fldCharType="separate"/>
      </w:r>
      <w:r>
        <w:rPr>
          <w:rFonts w:hint="eastAsia"/>
        </w:rPr>
        <w:t xml:space="preserve">第四章 </w:t>
      </w:r>
      <w:r>
        <w:rPr>
          <w:rFonts w:hint="eastAsia"/>
          <w:lang w:val="en-US" w:eastAsia="zh-CN"/>
        </w:rPr>
        <w:t>创新点与实用点</w:t>
      </w:r>
      <w:r>
        <w:tab/>
      </w:r>
      <w:r>
        <w:fldChar w:fldCharType="begin"/>
      </w:r>
      <w:r>
        <w:instrText xml:space="preserve"> PAGEREF _Toc32088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640"/>
        </w:tabs>
      </w:pPr>
      <w:r>
        <w:fldChar w:fldCharType="begin"/>
      </w:r>
      <w:r>
        <w:instrText xml:space="preserve"> HYPERLINK \l _Toc18583 </w:instrText>
      </w:r>
      <w:r>
        <w:fldChar w:fldCharType="separate"/>
      </w:r>
      <w:r>
        <w:rPr>
          <w:rFonts w:hint="eastAsia"/>
          <w:lang w:val="en-US" w:eastAsia="zh-CN"/>
        </w:rPr>
        <w:t>第五章 总结</w:t>
      </w:r>
      <w:r>
        <w:tab/>
      </w:r>
      <w:r>
        <w:fldChar w:fldCharType="begin"/>
      </w:r>
      <w:r>
        <w:instrText xml:space="preserve"> PAGEREF _Toc18583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16"/>
        <w:tabs>
          <w:tab w:val="left" w:pos="420"/>
          <w:tab w:val="right" w:leader="dot" w:pos="9016"/>
        </w:tabs>
        <w:rPr>
          <w:rFonts w:ascii="Times New Roman" w:hAnsi="Times New Roman" w:cs="Times New Roman"/>
        </w:rPr>
      </w:pPr>
      <w:r>
        <w:rPr>
          <w:sz w:val="24"/>
        </w:rPr>
        <w:fldChar w:fldCharType="end"/>
      </w:r>
    </w:p>
    <w:p>
      <w:pPr>
        <w:pStyle w:val="26"/>
        <w:spacing w:before="163" w:after="163"/>
        <w:rPr>
          <w:rFonts w:ascii="Times New Roman" w:hAnsi="Times New Roman" w:cs="Times New Roman"/>
        </w:rPr>
      </w:pPr>
      <w:bookmarkStart w:id="0" w:name="_Toc28823"/>
      <w:r>
        <w:rPr>
          <w:rFonts w:hint="eastAsia" w:ascii="Times New Roman" w:hAnsi="Times New Roman" w:cs="Times New Roman"/>
          <w:lang w:val="en-US" w:eastAsia="zh-CN"/>
        </w:rPr>
        <w:t>简介</w:t>
      </w:r>
      <w:bookmarkEnd w:id="0"/>
    </w:p>
    <w:p>
      <w:pPr>
        <w:pStyle w:val="27"/>
        <w:bidi w:val="0"/>
      </w:pPr>
      <w:bookmarkStart w:id="1" w:name="_Toc4517"/>
      <w:r>
        <w:rPr>
          <w:rFonts w:hint="eastAsia"/>
          <w:lang w:val="en-US" w:eastAsia="zh-CN"/>
        </w:rPr>
        <w:t>项目背景</w:t>
      </w:r>
      <w:bookmarkEnd w:id="1"/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2"/>
        </w:rPr>
      </w:pPr>
      <w:r>
        <w:rPr>
          <w:rFonts w:hint="eastAsia" w:ascii="Times New Roman" w:hAnsi="Times New Roman" w:eastAsia="宋体" w:cs="Times New Roman"/>
          <w:sz w:val="24"/>
          <w:szCs w:val="22"/>
        </w:rPr>
        <w:t>海峡两岸及港澳地区共享中华传统文化根基，在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</w:rPr>
        <w:t>语言、民俗、节庆及手工艺</w:t>
      </w:r>
      <w:r>
        <w:rPr>
          <w:rFonts w:hint="eastAsia" w:ascii="Times New Roman" w:hAnsi="Times New Roman" w:eastAsia="宋体" w:cs="Times New Roman"/>
          <w:sz w:val="24"/>
          <w:szCs w:val="22"/>
        </w:rPr>
        <w:t>等方面具有高度的文化同源性。皮影戏、蜀绣、剪纸、木偶戏等非物质文化遗产作为这一文化体系的重要组成部分，承载着丰富的历史记忆与地域智慧。然而，受社会变迁、传承人断层、传播方式单一等因素影响，许多非遗项目面临受众萎缩、技艺失传、展示形式静态化等问题，尤其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</w:rPr>
        <w:t>难以吸引年轻群体</w:t>
      </w:r>
      <w:r>
        <w:rPr>
          <w:rFonts w:hint="eastAsia" w:ascii="Times New Roman" w:hAnsi="Times New Roman" w:eastAsia="宋体" w:cs="Times New Roman"/>
          <w:sz w:val="24"/>
          <w:szCs w:val="22"/>
        </w:rPr>
        <w:t>的关注与参与。当前的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</w:rPr>
        <w:t>数字化保护</w:t>
      </w:r>
      <w:r>
        <w:rPr>
          <w:rFonts w:hint="eastAsia" w:ascii="Times New Roman" w:hAnsi="Times New Roman" w:eastAsia="宋体" w:cs="Times New Roman"/>
          <w:sz w:val="24"/>
          <w:szCs w:val="22"/>
        </w:rPr>
        <w:t>多停留在影像存档或图文展示层面，缺乏互动性和持续创新能力。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2"/>
        </w:rPr>
      </w:pPr>
      <w:r>
        <w:rPr>
          <w:rFonts w:hint="eastAsia" w:ascii="Times New Roman" w:hAnsi="Times New Roman" w:eastAsia="宋体" w:cs="Times New Roman"/>
          <w:sz w:val="24"/>
          <w:szCs w:val="22"/>
        </w:rPr>
        <w:t>为此，本项目“同源OmniSource”引入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</w:rPr>
        <w:t>AIGC</w:t>
      </w:r>
      <w:r>
        <w:rPr>
          <w:rFonts w:hint="eastAsia" w:ascii="Times New Roman" w:hAnsi="Times New Roman" w:eastAsia="宋体" w:cs="Times New Roman"/>
          <w:sz w:val="24"/>
          <w:szCs w:val="22"/>
        </w:rPr>
        <w:t>技术，构建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</w:rPr>
        <w:t>可交互、可生成、可扩展</w:t>
      </w:r>
      <w:r>
        <w:rPr>
          <w:rFonts w:hint="eastAsia" w:ascii="Times New Roman" w:hAnsi="Times New Roman" w:eastAsia="宋体" w:cs="Times New Roman"/>
          <w:sz w:val="24"/>
          <w:szCs w:val="22"/>
        </w:rPr>
        <w:t>的非遗数字表达体系，将传统非遗从静态记录转化为动态、可参与的“数字生命”，推动其在两岸四地青年群体中的认知普及、持续传播与创新应用。</w:t>
      </w:r>
    </w:p>
    <w:p>
      <w:pPr>
        <w:pStyle w:val="27"/>
        <w:bidi w:val="0"/>
      </w:pPr>
      <w:bookmarkStart w:id="2" w:name="_Toc25134"/>
      <w:r>
        <w:rPr>
          <w:rFonts w:hint="eastAsia"/>
          <w:lang w:val="en-US" w:eastAsia="zh-CN"/>
        </w:rPr>
        <w:t>主要功能</w:t>
      </w:r>
      <w:bookmarkEnd w:id="2"/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2"/>
        </w:rPr>
      </w:pPr>
      <w:r>
        <w:rPr>
          <w:rFonts w:hint="eastAsia" w:ascii="Times New Roman" w:hAnsi="Times New Roman" w:eastAsia="宋体" w:cs="Times New Roman"/>
          <w:sz w:val="24"/>
          <w:szCs w:val="22"/>
        </w:rPr>
        <w:t>项目以福建九地市非遗内容为底座，将寿山石雕、脱胎漆器、泉州提线木偶、德化瓷、漳州木版年画等代表性项目转化为具有独立人设与表达风格的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</w:rPr>
        <w:t>文化智能体</w:t>
      </w:r>
      <w:r>
        <w:rPr>
          <w:rFonts w:hint="eastAsia" w:ascii="Times New Roman" w:hAnsi="Times New Roman" w:eastAsia="宋体" w:cs="Times New Roman"/>
          <w:sz w:val="24"/>
          <w:szCs w:val="22"/>
        </w:rPr>
        <w:t>。用户先从福建地图与非遗画廊建立地域感，再进入多智能体聊天室，可自由创建房间或恢复历史会话，按主题添加或删除文化角色，围绕历史、工艺、纹样与传播价值展开持续追问。多个智能体能围绕同一问题分工协作，形成圆桌讨论般的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</w:rPr>
        <w:t>非遗叙事</w:t>
      </w:r>
      <w:r>
        <w:rPr>
          <w:rFonts w:hint="eastAsia" w:ascii="Times New Roman" w:hAnsi="Times New Roman" w:eastAsia="宋体" w:cs="Times New Roman"/>
          <w:sz w:val="24"/>
          <w:szCs w:val="22"/>
        </w:rPr>
        <w:t>，让用户从单一答案中跳出来，看到工艺、民俗、审美与传播等不同视角。</w:t>
      </w:r>
    </w:p>
    <w:p>
      <w:pPr>
        <w:pStyle w:val="19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733800" cy="1982470"/>
            <wp:effectExtent l="0" t="0" r="0" b="13970"/>
            <wp:docPr id="1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982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项目首页展示</w:t>
      </w:r>
    </w:p>
    <w:p>
      <w:pPr>
        <w:pStyle w:val="27"/>
        <w:bidi w:val="0"/>
      </w:pPr>
      <w:bookmarkStart w:id="3" w:name="_Toc30311"/>
      <w:r>
        <w:rPr>
          <w:rFonts w:hint="eastAsia"/>
          <w:lang w:val="en-US" w:eastAsia="zh-CN"/>
        </w:rPr>
        <w:t>应用目标</w:t>
      </w:r>
      <w:bookmarkEnd w:id="3"/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2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项目</w:t>
      </w:r>
      <w:r>
        <w:rPr>
          <w:rFonts w:hint="eastAsia" w:ascii="Times New Roman" w:hAnsi="Times New Roman" w:eastAsia="宋体" w:cs="Times New Roman"/>
          <w:sz w:val="24"/>
          <w:szCs w:val="22"/>
        </w:rPr>
        <w:t>立足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</w:rPr>
        <w:t>海峡两岸同根同源的文化语境</w:t>
      </w:r>
      <w:r>
        <w:rPr>
          <w:rFonts w:hint="eastAsia" w:ascii="Times New Roman" w:hAnsi="Times New Roman" w:eastAsia="宋体" w:cs="Times New Roman"/>
          <w:sz w:val="24"/>
          <w:szCs w:val="22"/>
        </w:rPr>
        <w:t>，旨在借助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</w:rPr>
        <w:t>人工智能</w:t>
      </w:r>
      <w:r>
        <w:rPr>
          <w:rFonts w:hint="eastAsia" w:ascii="Times New Roman" w:hAnsi="Times New Roman" w:eastAsia="宋体" w:cs="Times New Roman"/>
          <w:sz w:val="24"/>
          <w:szCs w:val="22"/>
        </w:rPr>
        <w:t>让传统非遗以更具亲和力的方式走近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</w:rPr>
        <w:t>年轻一代</w:t>
      </w:r>
      <w:r>
        <w:rPr>
          <w:rFonts w:hint="eastAsia" w:ascii="Times New Roman" w:hAnsi="Times New Roman" w:eastAsia="宋体" w:cs="Times New Roman"/>
          <w:sz w:val="24"/>
          <w:szCs w:val="22"/>
        </w:rPr>
        <w:t>，让用户在轻松互动中认识工艺背后的人物、故事与审美脉络。成果可服务于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</w:rPr>
        <w:t>校园美育与研学实践</w:t>
      </w:r>
      <w:r>
        <w:rPr>
          <w:rFonts w:hint="eastAsia" w:ascii="Times New Roman" w:hAnsi="Times New Roman" w:eastAsia="宋体" w:cs="Times New Roman"/>
          <w:sz w:val="24"/>
          <w:szCs w:val="22"/>
        </w:rPr>
        <w:t>、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</w:rPr>
        <w:t>文博机构的展陈讲解</w:t>
      </w:r>
      <w:r>
        <w:rPr>
          <w:rFonts w:hint="eastAsia" w:ascii="Times New Roman" w:hAnsi="Times New Roman" w:eastAsia="宋体" w:cs="Times New Roman"/>
          <w:sz w:val="24"/>
          <w:szCs w:val="22"/>
        </w:rPr>
        <w:t>、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</w:rPr>
        <w:t>地方文旅的城市文化推介</w:t>
      </w:r>
      <w:r>
        <w:rPr>
          <w:rFonts w:hint="eastAsia" w:ascii="Times New Roman" w:hAnsi="Times New Roman" w:eastAsia="宋体" w:cs="Times New Roman"/>
          <w:sz w:val="24"/>
          <w:szCs w:val="22"/>
        </w:rPr>
        <w:t>，以及青年创作者的灵感激发与素材积累，帮助非遗在课堂、展馆、街区与屏幕之间自然流动。长远来看，项目希望搭建一个开放可成长的非遗数字传播底座，让更多地区的传统技艺都能以"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</w:rPr>
        <w:t>数字生命</w:t>
      </w:r>
      <w:r>
        <w:rPr>
          <w:rFonts w:hint="eastAsia" w:ascii="Times New Roman" w:hAnsi="Times New Roman" w:eastAsia="宋体" w:cs="Times New Roman"/>
          <w:sz w:val="24"/>
          <w:szCs w:val="22"/>
        </w:rPr>
        <w:t>"的形态被看见、被理解、被延续，推动两岸文化在共创共享中保持鲜活生命力。</w:t>
      </w:r>
    </w:p>
    <w:p/>
    <w:p/>
    <w:p>
      <w:pPr>
        <w:pStyle w:val="26"/>
        <w:bidi w:val="0"/>
        <w:ind w:left="432" w:leftChars="0" w:hanging="432" w:firstLineChars="0"/>
      </w:pPr>
      <w:bookmarkStart w:id="4" w:name="_Toc1387"/>
      <w:r>
        <w:rPr>
          <w:rFonts w:hint="eastAsia"/>
          <w:lang w:val="en-US" w:eastAsia="zh-CN"/>
        </w:rPr>
        <w:t>设计原理</w:t>
      </w:r>
      <w:bookmarkEnd w:id="4"/>
    </w:p>
    <w:p>
      <w:pPr>
        <w:pStyle w:val="27"/>
        <w:bidi w:val="0"/>
      </w:pPr>
      <w:bookmarkStart w:id="5" w:name="_Toc7617"/>
      <w:r>
        <w:rPr>
          <w:rFonts w:hint="eastAsia"/>
          <w:lang w:val="en-US" w:eastAsia="zh-CN"/>
        </w:rPr>
        <w:t>系统功能</w:t>
      </w:r>
      <w:bookmarkEnd w:id="5"/>
    </w:p>
    <w:p>
      <w:pPr>
        <w:pStyle w:val="5"/>
        <w:bidi w:val="0"/>
        <w:ind w:left="794" w:leftChars="0" w:hanging="794" w:firstLineChars="0"/>
      </w:pPr>
      <w:bookmarkStart w:id="6" w:name="_Toc19275"/>
      <w:r>
        <w:rPr>
          <w:rFonts w:hint="eastAsia"/>
          <w:lang w:val="en-US" w:eastAsia="zh-CN"/>
        </w:rPr>
        <w:t>功能概述</w:t>
      </w:r>
      <w:bookmarkEnd w:id="6"/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同源OmniSource面向福建非遗文化的数字化传播与互动体验，系统围绕“地图入口、智能对话、知识增强、生成共创、沉浸展示”五个核心环节展开，构建一套可浏览、可问答、可协作、可生成、可展示的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</w:rPr>
        <w:t>非遗文化体验平台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。用户可以从福建地图和非遗画廊进入文化场景，选择或创建聊天室，与多个文化智能体围绕非遗主题持续交流。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 xml:space="preserve">系统同时提供知识检索与证据链展示能力，帮助用户了解回答依据；支持 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</w:rPr>
        <w:t>AIGC 图像生成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，将文化表达从文字延展到视觉创作；并通过关系图谱、WebGL 画廊和移动端原型，形成网页端与移动端协同的多端展示方式，满足文化传播与互动体验等应用需求。</w:t>
      </w:r>
    </w:p>
    <w:p>
      <w:pPr>
        <w:spacing w:line="360" w:lineRule="auto"/>
        <w:ind w:firstLine="480" w:firstLineChars="200"/>
      </w:pPr>
      <w:r>
        <w:object>
          <v:shape id="_x0000_i1029" o:spt="75" type="#_x0000_t75" style="height:125.3pt;width:414.7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Visio.Drawing.11" ShapeID="_x0000_i1029" DrawAspect="Content" ObjectID="_1468075729" r:id="rId13">
            <o:LockedField>false</o:LockedField>
          </o:OLEObject>
        </w:object>
      </w:r>
    </w:p>
    <w:p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系统功能框架图</w:t>
      </w:r>
    </w:p>
    <w:p>
      <w:pPr>
        <w:pStyle w:val="5"/>
        <w:bidi w:val="0"/>
      </w:pPr>
      <w:bookmarkStart w:id="7" w:name="_Toc19197"/>
      <w:r>
        <w:rPr>
          <w:rFonts w:hint="eastAsia"/>
          <w:lang w:val="en-US" w:eastAsia="zh-CN"/>
        </w:rPr>
        <w:t>功能说明</w:t>
      </w:r>
      <w:bookmarkEnd w:id="7"/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 xml:space="preserve">1. 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</w:rPr>
        <w:t>首页展示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：打开程序后，用户会先进入福建地图入口，通过地图快速查看各地非遗项目；继续浏览时，还可以进入非遗画廊和地域文化导览，直观了解项目分布与基本内容，形成整体印象。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 xml:space="preserve">2. 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</w:rPr>
        <w:t>Agent 对话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：用户进入对话页面后，可以新建聊天室，也可以切换到历史房间继续交流；在房间内还能按需要增删成员，让不同文化智能体围绕同一主题展开回答和讨论。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 xml:space="preserve">3. 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</w:rPr>
        <w:t>知识增强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：在用户提问和智能体回复的过程中，系统会同步进行知识检索，并在界面中展示知识摘要、证据链、置信度和溯源信息，帮助用户看清回答依据。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 xml:space="preserve">4. 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</w:rPr>
        <w:t>AIGC 共创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：当用户希望进一步获得视觉表达时，可以触发图像生成，让指定智能体结合当前语境输出相关图片；生成结果会回流到聊天记录中，便于用户继续查看和讨论。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 xml:space="preserve">5. 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</w:rPr>
        <w:t>扩展展示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：除了聊天和图像生成外，用户还可以进入关系图谱、3D/WebGL 展示页面，查看非遗项目之间的关联关系，并以更直观的方式欣赏文化内容。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 xml:space="preserve">6. 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</w:rPr>
        <w:t>移动端浏览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：在移动端，用户同样可以完成首页查看、基础对话和图鉴浏览等操作，适合在手机场景下快速了解项目并保持连续使用体验。。</w:t>
      </w:r>
    </w:p>
    <w:p>
      <w:pPr>
        <w:pStyle w:val="27"/>
        <w:bidi w:val="0"/>
      </w:pPr>
      <w:bookmarkStart w:id="8" w:name="_Toc12067"/>
      <w:r>
        <w:rPr>
          <w:rFonts w:hint="eastAsia"/>
          <w:lang w:val="en-US" w:eastAsia="zh-CN"/>
        </w:rPr>
        <w:t>系统开发平台</w:t>
      </w:r>
      <w:bookmarkEnd w:id="8"/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本项目采用“后端 Spring Boot + 前端 Vue 3 + 移动端 UniApp + 数据库与中间件 + 第三方 AI/存储服务”的技术路线，开发、联调与展示环境均围绕 Windows 个人计算机与常见云服务部署方式构建。项目主要使用的开发平台、开源框架和第三方工具如下。</w:t>
      </w:r>
    </w:p>
    <w:p>
      <w:pPr>
        <w:pStyle w:val="5"/>
        <w:bidi w:val="0"/>
        <w:rPr>
          <w:rFonts w:hint="eastAsia"/>
          <w:lang w:val="en-US" w:eastAsia="zh-CN"/>
        </w:rPr>
      </w:pPr>
      <w:bookmarkStart w:id="9" w:name="_Toc9325"/>
      <w:r>
        <w:rPr>
          <w:rFonts w:hint="eastAsia"/>
          <w:lang w:val="en-US" w:eastAsia="zh-CN"/>
        </w:rPr>
        <w:t>操作系统与基础开发环境</w:t>
      </w:r>
      <w:bookmarkEnd w:id="9"/>
    </w:p>
    <w:p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操作系统：Windows 11。</w:t>
      </w:r>
    </w:p>
    <w:p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Java 开发环境：JDK 17。</w:t>
      </w:r>
    </w:p>
    <w:p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构建工具：Maven 3.x。</w:t>
      </w:r>
    </w:p>
    <w:p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前端构建环境：Node.js 运行环境，配合 Vite 完成前端工程启动与打包。</w:t>
      </w:r>
    </w:p>
    <w:p>
      <w:pPr>
        <w:pStyle w:val="5"/>
        <w:bidi w:val="0"/>
        <w:rPr>
          <w:rFonts w:hint="eastAsia"/>
          <w:lang w:val="en-US" w:eastAsia="zh-CN"/>
        </w:rPr>
      </w:pPr>
      <w:bookmarkStart w:id="10" w:name="_Toc15629"/>
      <w:r>
        <w:rPr>
          <w:rFonts w:hint="eastAsia"/>
          <w:lang w:val="en-US" w:eastAsia="zh-CN"/>
        </w:rPr>
        <w:t>后端开发平台与工具</w:t>
      </w:r>
      <w:bookmarkEnd w:id="1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9"/>
        <w:spacing w:before="163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后端开发工具</w:t>
      </w:r>
    </w:p>
    <w:p>
      <w:pPr>
        <w:rPr>
          <w:rFonts w:hint="eastAsia"/>
          <w:lang w:val="en-US" w:eastAsia="zh-CN"/>
        </w:rPr>
      </w:pPr>
    </w:p>
    <w:tbl>
      <w:tblPr>
        <w:tblStyle w:val="21"/>
        <w:tblW w:w="82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1234"/>
        <w:gridCol w:w="924"/>
        <w:gridCol w:w="46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名称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厂商</w:t>
            </w:r>
          </w:p>
        </w:tc>
        <w:tc>
          <w:tcPr>
            <w:tcW w:w="9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版本号</w:t>
            </w:r>
          </w:p>
        </w:tc>
        <w:tc>
          <w:tcPr>
            <w:tcW w:w="46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主要功能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Spring Boot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Spring</w:t>
            </w:r>
          </w:p>
        </w:tc>
        <w:tc>
          <w:tcPr>
            <w:tcW w:w="9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3.3.6</w:t>
            </w:r>
          </w:p>
        </w:tc>
        <w:tc>
          <w:tcPr>
            <w:tcW w:w="46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后端应用框架、REST 接口、WebSocket 服务与应用装配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Spring AI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Spring</w:t>
            </w:r>
          </w:p>
        </w:tc>
        <w:tc>
          <w:tcPr>
            <w:tcW w:w="9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1.0.0</w:t>
            </w:r>
          </w:p>
        </w:tc>
        <w:tc>
          <w:tcPr>
            <w:tcW w:w="46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对接大模型能力，完成兼容 OpenAI 接口的聊天与生成调用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MyBatis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Apache 相关社区</w:t>
            </w:r>
          </w:p>
        </w:tc>
        <w:tc>
          <w:tcPr>
            <w:tcW w:w="9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3.0.3</w:t>
            </w:r>
          </w:p>
        </w:tc>
        <w:tc>
          <w:tcPr>
            <w:tcW w:w="46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数据访问与 SQL 映射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MySQL Connector/J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Oracle</w:t>
            </w:r>
          </w:p>
        </w:tc>
        <w:tc>
          <w:tcPr>
            <w:tcW w:w="9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9.2.0</w:t>
            </w:r>
          </w:p>
        </w:tc>
        <w:tc>
          <w:tcPr>
            <w:tcW w:w="46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连接 MySQL 数据库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Spring Data Redis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Spring</w:t>
            </w:r>
          </w:p>
        </w:tc>
        <w:tc>
          <w:tcPr>
            <w:tcW w:w="9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3.3.6</w:t>
            </w:r>
          </w:p>
        </w:tc>
        <w:tc>
          <w:tcPr>
            <w:tcW w:w="46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Redis 缓存、会话与状态支撑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Lombok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Project Lombok</w:t>
            </w:r>
          </w:p>
        </w:tc>
        <w:tc>
          <w:tcPr>
            <w:tcW w:w="9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1.18.34</w:t>
            </w:r>
          </w:p>
        </w:tc>
        <w:tc>
          <w:tcPr>
            <w:tcW w:w="46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简化实体类、DTO、VO 等样板代码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Spring WebSocket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Spring</w:t>
            </w:r>
          </w:p>
        </w:tc>
        <w:tc>
          <w:tcPr>
            <w:tcW w:w="9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3.3.6</w:t>
            </w:r>
          </w:p>
        </w:tc>
        <w:tc>
          <w:tcPr>
            <w:tcW w:w="46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聊天室消息推送、流式回复与实时交互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Milvus SDK for Java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Milvus</w:t>
            </w:r>
          </w:p>
        </w:tc>
        <w:tc>
          <w:tcPr>
            <w:tcW w:w="9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2.3.4</w:t>
            </w:r>
          </w:p>
        </w:tc>
        <w:tc>
          <w:tcPr>
            <w:tcW w:w="46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可选向量检索增强，用于知识召回与语义检索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Alibaba OSS SDK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阿里云</w:t>
            </w:r>
          </w:p>
        </w:tc>
        <w:tc>
          <w:tcPr>
            <w:tcW w:w="9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3.17.4</w:t>
            </w:r>
          </w:p>
        </w:tc>
        <w:tc>
          <w:tcPr>
            <w:tcW w:w="46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图片、生成结果与资源文件上传存储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DashScope SDK for Java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阿里云</w:t>
            </w:r>
          </w:p>
        </w:tc>
        <w:tc>
          <w:tcPr>
            <w:tcW w:w="9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2.22.14</w:t>
            </w:r>
          </w:p>
        </w:tc>
        <w:tc>
          <w:tcPr>
            <w:tcW w:w="46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千问兼容接口调用、实时语音识别等能力接入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Gson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Google</w:t>
            </w:r>
          </w:p>
        </w:tc>
        <w:tc>
          <w:tcPr>
            <w:tcW w:w="9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2.12.1</w:t>
            </w:r>
          </w:p>
        </w:tc>
        <w:tc>
          <w:tcPr>
            <w:tcW w:w="46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JSON 数据处理与第三方接口数据组装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Spring Boot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Spring</w:t>
            </w:r>
          </w:p>
        </w:tc>
        <w:tc>
          <w:tcPr>
            <w:tcW w:w="92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3.3.6</w:t>
            </w:r>
          </w:p>
        </w:tc>
        <w:tc>
          <w:tcPr>
            <w:tcW w:w="46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后端应用框架、REST 接口、WebSocket 服务与应用装配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后端项目采用 Spring Boot 3.3.6 作为核心框架，借助 Spring AI 调用兼容模式下的千问接口，实现多智能体对话、AIGC 生成与部分多模态能力；通过 MyBatis 连接 MySQL 保存聊天室、消息、智能体配置和生成任务等业务数据；通过 Redis 支撑缓存、状态与实时协同；通过 WebSocket 完成流式消息推送；通过阿里云 OSS 保存图片与生成素材；通过 DashScope SDK 接入语音识别与大模型相关服务；Milvus 作为可选向量增强组件，用于 RAG 检索能力扩展。</w:t>
      </w:r>
    </w:p>
    <w:p>
      <w:pPr>
        <w:pStyle w:val="5"/>
        <w:bidi w:val="0"/>
        <w:rPr>
          <w:rFonts w:hint="eastAsia"/>
          <w:lang w:val="en-US" w:eastAsia="zh-CN"/>
        </w:rPr>
      </w:pPr>
      <w:bookmarkStart w:id="11" w:name="_Toc12454"/>
      <w:r>
        <w:rPr>
          <w:rFonts w:hint="eastAsia"/>
          <w:lang w:val="en-US" w:eastAsia="zh-CN"/>
        </w:rPr>
        <w:t>前端开发平台与工具</w:t>
      </w:r>
      <w:bookmarkEnd w:id="11"/>
    </w:p>
    <w:p>
      <w:pPr>
        <w:rPr>
          <w:rFonts w:hint="eastAsia"/>
          <w:lang w:val="en-US" w:eastAsia="zh-CN"/>
        </w:rPr>
      </w:pPr>
    </w:p>
    <w:p>
      <w:pPr>
        <w:pStyle w:val="29"/>
        <w:spacing w:before="163"/>
        <w:rPr>
          <w:rFonts w:hint="eastAsia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前端开发工具</w:t>
      </w:r>
    </w:p>
    <w:p>
      <w:pPr>
        <w:rPr>
          <w:rFonts w:hint="eastAsia"/>
          <w:lang w:val="en-US" w:eastAsia="zh-CN"/>
        </w:rPr>
      </w:pPr>
    </w:p>
    <w:tbl>
      <w:tblPr>
        <w:tblStyle w:val="21"/>
        <w:tblW w:w="8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1234"/>
        <w:gridCol w:w="956"/>
        <w:gridCol w:w="47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名称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厂商</w:t>
            </w:r>
          </w:p>
        </w:tc>
        <w:tc>
          <w:tcPr>
            <w:tcW w:w="9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版本号</w:t>
            </w:r>
          </w:p>
        </w:tc>
        <w:tc>
          <w:tcPr>
            <w:tcW w:w="47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主要功能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Vue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Vue.js 社区</w:t>
            </w:r>
          </w:p>
        </w:tc>
        <w:tc>
          <w:tcPr>
            <w:tcW w:w="9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3.5.32</w:t>
            </w:r>
          </w:p>
        </w:tc>
        <w:tc>
          <w:tcPr>
            <w:tcW w:w="47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前端页面与组件化开发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Vite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Evan You </w:t>
            </w:r>
          </w:p>
        </w:tc>
        <w:tc>
          <w:tcPr>
            <w:tcW w:w="9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8.0.4</w:t>
            </w:r>
          </w:p>
        </w:tc>
        <w:tc>
          <w:tcPr>
            <w:tcW w:w="47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前端开发服务器与构建工具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Vue Router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Vue.js 社区</w:t>
            </w:r>
          </w:p>
        </w:tc>
        <w:tc>
          <w:tcPr>
            <w:tcW w:w="9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5.0.4</w:t>
            </w:r>
          </w:p>
        </w:tc>
        <w:tc>
          <w:tcPr>
            <w:tcW w:w="47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页面路由管理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ECharts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Apache ECharts 社区</w:t>
            </w:r>
          </w:p>
        </w:tc>
        <w:tc>
          <w:tcPr>
            <w:tcW w:w="9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6.0.0</w:t>
            </w:r>
          </w:p>
        </w:tc>
        <w:tc>
          <w:tcPr>
            <w:tcW w:w="47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福建地图与可视化展示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relation-graph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社区开源项目</w:t>
            </w:r>
          </w:p>
        </w:tc>
        <w:tc>
          <w:tcPr>
            <w:tcW w:w="9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2.2.11</w:t>
            </w:r>
          </w:p>
        </w:tc>
        <w:tc>
          <w:tcPr>
            <w:tcW w:w="47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非遗关系图谱与节点展示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Three.js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社区开源项目</w:t>
            </w:r>
          </w:p>
        </w:tc>
        <w:tc>
          <w:tcPr>
            <w:tcW w:w="9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0.184.0</w:t>
            </w:r>
          </w:p>
        </w:tc>
        <w:tc>
          <w:tcPr>
            <w:tcW w:w="47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3D 场景与模型展示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OGL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社区开源项目</w:t>
            </w:r>
          </w:p>
        </w:tc>
        <w:tc>
          <w:tcPr>
            <w:tcW w:w="9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1.0.11</w:t>
            </w:r>
          </w:p>
        </w:tc>
        <w:tc>
          <w:tcPr>
            <w:tcW w:w="47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WebGL 无限画廊与特效展示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postprocessing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社区开源项目</w:t>
            </w:r>
          </w:p>
        </w:tc>
        <w:tc>
          <w:tcPr>
            <w:tcW w:w="9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6.39.1</w:t>
            </w:r>
          </w:p>
        </w:tc>
        <w:tc>
          <w:tcPr>
            <w:tcW w:w="47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图形后处理效果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GSAP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GreenSock</w:t>
            </w:r>
          </w:p>
        </w:tc>
        <w:tc>
          <w:tcPr>
            <w:tcW w:w="9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3.15.0</w:t>
            </w:r>
          </w:p>
        </w:tc>
        <w:tc>
          <w:tcPr>
            <w:tcW w:w="47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动画与交互效果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Tailwind CSS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Tailwind Labs</w:t>
            </w:r>
          </w:p>
        </w:tc>
        <w:tc>
          <w:tcPr>
            <w:tcW w:w="9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3.4.18</w:t>
            </w:r>
          </w:p>
        </w:tc>
        <w:tc>
          <w:tcPr>
            <w:tcW w:w="47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页面样式与布局设计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@tailwindcss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Tailwind Labs</w:t>
            </w:r>
          </w:p>
        </w:tc>
        <w:tc>
          <w:tcPr>
            <w:tcW w:w="9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4.2.2</w:t>
            </w:r>
          </w:p>
        </w:tc>
        <w:tc>
          <w:tcPr>
            <w:tcW w:w="47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Tailwind 与 Vite 集成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@heroicons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Heroicons 社区</w:t>
            </w:r>
          </w:p>
        </w:tc>
        <w:tc>
          <w:tcPr>
            <w:tcW w:w="9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2.2.0</w:t>
            </w:r>
          </w:p>
        </w:tc>
        <w:tc>
          <w:tcPr>
            <w:tcW w:w="47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图标组件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@iconify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Iconify 社区</w:t>
            </w:r>
          </w:p>
        </w:tc>
        <w:tc>
          <w:tcPr>
            <w:tcW w:w="95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5.0.0</w:t>
            </w:r>
          </w:p>
        </w:tc>
        <w:tc>
          <w:tcPr>
            <w:tcW w:w="474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图标资源调用</w:t>
            </w:r>
          </w:p>
        </w:tc>
      </w:tr>
    </w:tbl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前端网页端以 Vue 3 + Vite 为基础，结合 ECharts 展示福建地图入口，结合 relation-graph 构建关系图谱，结合 Three.js 与 OGL 完成 3D/WebGL 展示，形成适合比赛演示的可视化效果。</w:t>
      </w:r>
    </w:p>
    <w:p>
      <w:pPr>
        <w:pStyle w:val="5"/>
        <w:bidi w:val="0"/>
        <w:rPr>
          <w:rFonts w:hint="eastAsia"/>
          <w:lang w:val="en-US" w:eastAsia="zh-CN"/>
        </w:rPr>
      </w:pPr>
      <w:bookmarkStart w:id="12" w:name="_Toc26784"/>
      <w:r>
        <w:rPr>
          <w:rFonts w:hint="eastAsia"/>
          <w:lang w:val="en-US" w:eastAsia="zh-CN"/>
        </w:rPr>
        <w:t>移动端开发平台与工具</w:t>
      </w:r>
      <w:bookmarkEnd w:id="12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9"/>
        <w:spacing w:before="163"/>
        <w:rPr>
          <w:rFonts w:hint="eastAsia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移动端开发工具</w:t>
      </w:r>
    </w:p>
    <w:p>
      <w:pPr>
        <w:rPr>
          <w:rFonts w:hint="eastAsia"/>
          <w:lang w:val="en-US" w:eastAsia="zh-CN"/>
        </w:rPr>
      </w:pPr>
    </w:p>
    <w:tbl>
      <w:tblPr>
        <w:tblStyle w:val="21"/>
        <w:tblW w:w="82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1234"/>
        <w:gridCol w:w="900"/>
        <w:gridCol w:w="47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名称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厂商</w:t>
            </w:r>
          </w:p>
        </w:tc>
        <w:tc>
          <w:tcPr>
            <w:tcW w:w="9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版本号</w:t>
            </w:r>
          </w:p>
        </w:tc>
        <w:tc>
          <w:tcPr>
            <w:tcW w:w="47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主要功能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UniApp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DCloud</w:t>
            </w:r>
          </w:p>
        </w:tc>
        <w:tc>
          <w:tcPr>
            <w:tcW w:w="9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3.0.0</w:t>
            </w:r>
          </w:p>
        </w:tc>
        <w:tc>
          <w:tcPr>
            <w:tcW w:w="47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移动端页面开发与跨端适配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Wot Design Uni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Wot Design 社区</w:t>
            </w:r>
          </w:p>
        </w:tc>
        <w:tc>
          <w:tcPr>
            <w:tcW w:w="9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1.14.0</w:t>
            </w:r>
          </w:p>
        </w:tc>
        <w:tc>
          <w:tcPr>
            <w:tcW w:w="47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移动端 UI 组件库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Sass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Sass 社区</w:t>
            </w:r>
          </w:p>
        </w:tc>
        <w:tc>
          <w:tcPr>
            <w:tcW w:w="9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1.99.0</w:t>
            </w:r>
          </w:p>
        </w:tc>
        <w:tc>
          <w:tcPr>
            <w:tcW w:w="47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样式预处理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Sharp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Lovell 等开源社区</w:t>
            </w:r>
          </w:p>
        </w:tc>
        <w:tc>
          <w:tcPr>
            <w:tcW w:w="9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0.34.2</w:t>
            </w:r>
          </w:p>
        </w:tc>
        <w:tc>
          <w:tcPr>
            <w:tcW w:w="47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图片处理与资源压缩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移动端工程用于提供轻量化浏览、对话、图鉴等功能，与网页端保持一致的内容逻辑，便于在手机场景下继续展示与演示。</w:t>
      </w:r>
    </w:p>
    <w:p>
      <w:pPr>
        <w:pStyle w:val="5"/>
        <w:bidi w:val="0"/>
        <w:rPr>
          <w:rFonts w:hint="eastAsia"/>
          <w:lang w:val="en-US" w:eastAsia="zh-CN"/>
        </w:rPr>
      </w:pPr>
      <w:bookmarkStart w:id="13" w:name="_Toc26322"/>
      <w:r>
        <w:rPr>
          <w:rFonts w:hint="eastAsia"/>
          <w:lang w:val="en-US" w:eastAsia="zh-CN"/>
        </w:rPr>
        <w:t>数据库与数据存储平台</w:t>
      </w:r>
      <w:bookmarkEnd w:id="13"/>
    </w:p>
    <w:p>
      <w:pPr>
        <w:pStyle w:val="29"/>
        <w:spacing w:before="163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数据库与存储平台</w:t>
      </w:r>
    </w:p>
    <w:p>
      <w:pPr>
        <w:pStyle w:val="29"/>
        <w:numPr>
          <w:ilvl w:val="0"/>
          <w:numId w:val="0"/>
        </w:numPr>
        <w:spacing w:before="163"/>
        <w:ind w:leftChars="0"/>
        <w:jc w:val="both"/>
        <w:rPr>
          <w:rFonts w:hint="eastAsia"/>
          <w:lang w:val="en-US" w:eastAsia="zh-CN"/>
        </w:rPr>
      </w:pPr>
    </w:p>
    <w:tbl>
      <w:tblPr>
        <w:tblStyle w:val="21"/>
        <w:tblW w:w="7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1234"/>
        <w:gridCol w:w="47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名称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厂商</w:t>
            </w:r>
          </w:p>
        </w:tc>
        <w:tc>
          <w:tcPr>
            <w:tcW w:w="4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主要功能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MySQL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Oracle</w:t>
            </w:r>
          </w:p>
        </w:tc>
        <w:tc>
          <w:tcPr>
            <w:tcW w:w="4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存储聊天室、消息、智能体、任务等核心业务数据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Redis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Redis Ltd.</w:t>
            </w:r>
          </w:p>
        </w:tc>
        <w:tc>
          <w:tcPr>
            <w:tcW w:w="4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缓存、会话、状态与实时消息辅助存储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Milvus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Zilliz</w:t>
            </w:r>
          </w:p>
        </w:tc>
        <w:tc>
          <w:tcPr>
            <w:tcW w:w="4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向量检索与知识召回增强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阿里云 OSS</w:t>
            </w:r>
          </w:p>
        </w:tc>
        <w:tc>
          <w:tcPr>
            <w:tcW w:w="12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阿里云</w:t>
            </w:r>
          </w:p>
        </w:tc>
        <w:tc>
          <w:tcPr>
            <w:tcW w:w="4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存储图片、生成结果与资源文件</w:t>
            </w:r>
          </w:p>
        </w:tc>
      </w:tr>
    </w:tbl>
    <w:p>
      <w:pPr>
        <w:spacing w:line="360" w:lineRule="auto"/>
        <w:ind w:firstLine="480" w:firstLineChars="200"/>
        <w:jc w:val="center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其中，MySQL 负责结构化业务数据持久化，Redis 负责实时状态与短期数据缓存，Milvus 仅在开启 RAG 向量增强时使用，阿里云 OSS 则用于保存图片和生成内容。多种数据存储之间通过业务层统一编排：业务主数据写入 MySQL，短期会话与热点状态放入 Redis，语义知识通过本地知识库和可选 Milvus 关联，图片与附件统一存入 OSS，并在数据库中保存访问地址与元数据。</w:t>
      </w:r>
    </w:p>
    <w:p>
      <w:pPr>
        <w:pStyle w:val="27"/>
        <w:bidi w:val="0"/>
        <w:rPr>
          <w:rFonts w:hint="eastAsia"/>
          <w:lang w:val="en-US" w:eastAsia="zh-CN"/>
        </w:rPr>
      </w:pPr>
      <w:bookmarkStart w:id="14" w:name="_Toc7815"/>
      <w:r>
        <w:rPr>
          <w:rFonts w:hint="eastAsia"/>
          <w:lang w:val="en-US" w:eastAsia="zh-CN"/>
        </w:rPr>
        <w:t>系统结构设计</w:t>
      </w:r>
      <w:bookmarkEnd w:id="14"/>
    </w:p>
    <w:p>
      <w:pPr>
        <w:pStyle w:val="5"/>
        <w:bidi w:val="0"/>
        <w:rPr>
          <w:rFonts w:hint="eastAsia"/>
          <w:lang w:val="en-US" w:eastAsia="zh-CN"/>
        </w:rPr>
      </w:pPr>
      <w:bookmarkStart w:id="15" w:name="_Toc12917"/>
      <w:r>
        <w:rPr>
          <w:rFonts w:hint="eastAsia"/>
          <w:lang w:val="en-US" w:eastAsia="zh-CN"/>
        </w:rPr>
        <w:t>技术架构</w:t>
      </w:r>
      <w:bookmarkEnd w:id="15"/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本项目采用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</w:rPr>
        <w:t xml:space="preserve"> B/S 架构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作为主要实现方式，用户只需通过浏览器即可访问福建地图入口、Agent 聊天室、关系图谱和 AIGC 共创等功能，前端展示与后端业务逻辑相互分离，便于部署、维护和后续扩展。相比传统 C/S 模式，B/S 架构不需要在终端额外安装复杂客户端，能够更好地适应比赛展示、课堂演示和跨设备访问的需求，因此更适合作为本项目的主要技术形态。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 xml:space="preserve">移动端则采用 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</w:rPr>
        <w:t>UniApp 跨端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方案，能够在保持统一业务逻辑的同时，适配手机浏览、对话和图鉴查看等场景，使项目在网页端和移动端之间形成一致的用户体验。对于需要高稳定性的现场演示，系统也支持将后端、数据库和缓存集中部署在同一台主机上运行，以降低环境复杂度；对于正式运行，则可采用前后端分离并结合数据库、缓存和对象存储的分布式部署方式。</w:t>
      </w:r>
    </w:p>
    <w:p>
      <w:pPr>
        <w:pStyle w:val="5"/>
        <w:bidi w:val="0"/>
        <w:rPr>
          <w:rFonts w:hint="eastAsia"/>
          <w:lang w:val="en-US" w:eastAsia="zh-CN"/>
        </w:rPr>
      </w:pPr>
      <w:bookmarkStart w:id="16" w:name="_Toc4021"/>
      <w:r>
        <w:rPr>
          <w:rFonts w:hint="eastAsia"/>
          <w:lang w:val="en-US" w:eastAsia="zh-CN"/>
        </w:rPr>
        <w:t>功能模块设计</w:t>
      </w:r>
      <w:bookmarkEnd w:id="16"/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同源（OmniSource）的功能模块按照“前端展示—实时交互—业务编排—知识增强—生成共创—数据支撑—外部服务”这一思路进行划分。这样的划分方式并不是按单一页面或单一接口切割，而是按照职责边界和数据流向进行组织，使每一层都只负责自己最擅长的工作：前端负责用户看到的页面与交互，后端负责业务控制与调用调度，数据库与缓存负责数据保存，第三方服务负责大模型、存储和检索能力。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bookmarkStart w:id="26" w:name="_GoBack"/>
      <w:bookmarkEnd w:id="26"/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</w:p>
    <w:p>
      <w:pPr>
        <w:pStyle w:val="27"/>
        <w:bidi w:val="0"/>
        <w:rPr>
          <w:rFonts w:hint="eastAsia"/>
          <w:lang w:val="en-US" w:eastAsia="zh-CN"/>
        </w:rPr>
      </w:pPr>
      <w:bookmarkStart w:id="17" w:name="_Toc3658"/>
      <w:r>
        <w:rPr>
          <w:rFonts w:hint="eastAsia"/>
          <w:lang w:val="en-US" w:eastAsia="zh-CN"/>
        </w:rPr>
        <w:t>数据结构设计</w:t>
      </w:r>
      <w:bookmarkEnd w:id="17"/>
    </w:p>
    <w:p>
      <w:pPr>
        <w:pStyle w:val="5"/>
        <w:bidi w:val="0"/>
        <w:rPr>
          <w:rFonts w:hint="eastAsia"/>
          <w:lang w:val="en-US" w:eastAsia="zh-CN"/>
        </w:rPr>
      </w:pPr>
      <w:bookmarkStart w:id="18" w:name="_Toc27456"/>
      <w:r>
        <w:rPr>
          <w:rFonts w:hint="eastAsia"/>
          <w:lang w:val="en-US" w:eastAsia="zh-CN"/>
        </w:rPr>
        <w:t>存储数据</w:t>
      </w:r>
      <w:bookmarkEnd w:id="18"/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本项目在数据存储上主要采用 MySQL、Redis、对象存储和可选向量数据库协同工作的方式：其中，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</w:rPr>
        <w:t>MySQL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 xml:space="preserve"> 用于保存聊天室信息、消息记录、智能体配置、非遗项目基础数据、生成任务状态等结构化业务数据，保证系统内容可以稳定持久化；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</w:rPr>
        <w:t>Redis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 xml:space="preserve"> 主要用于缓存会话状态、流式对话过程、任务进度和临时热点数据，以提升多用户并发访问时的响应速度和稳定性；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</w:rPr>
        <w:t>对象存储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用于保存生图结果、头像图片、非遗展示图和其他资源文件，便于前端快速加载和长期引用；可选的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</w:rPr>
        <w:t>向量数据库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则用于存放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</w:rPr>
        <w:t>非遗资料的语义向量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，支持知识检索和 RAG 增强问答。通过这种分层存储方式，项目既能满足对话、展示和生成等功能的数据需求，也能保证非遗内容的持续沉淀与后续扩展。</w:t>
      </w:r>
    </w:p>
    <w:p>
      <w:pPr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bookmarkStart w:id="19" w:name="_Toc14122"/>
      <w:r>
        <w:rPr>
          <w:rFonts w:hint="eastAsia"/>
          <w:lang w:val="en-US" w:eastAsia="zh-CN"/>
        </w:rPr>
        <w:t>接口</w:t>
      </w:r>
      <w:bookmarkEnd w:id="19"/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本项目采用前后端分离的结构组织方式，前端负责页面展示、交互控制和状态呈现，后端负责业务调度、数据处理和智能能力接入，二者通过统一的接口进行通信。整体上，系统结构围绕首页入口、Agent 对话、智能体库、图鉴展示、关系图谱和数据管理等功能展开，前端页面按模块组织，后端则按控制器、服务层、数据层和能力接入层进行分层设计，便于后续维护和扩展。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7"/>
        <w:bidi w:val="0"/>
        <w:rPr>
          <w:rFonts w:hint="eastAsia"/>
          <w:lang w:val="en-US" w:eastAsia="zh-CN"/>
        </w:rPr>
      </w:pPr>
      <w:bookmarkStart w:id="20" w:name="_Toc9272"/>
      <w:r>
        <w:rPr>
          <w:rFonts w:hint="eastAsia"/>
          <w:lang w:val="en-US" w:eastAsia="zh-CN"/>
        </w:rPr>
        <w:t>系统界面设计</w:t>
      </w:r>
      <w:bookmarkEnd w:id="20"/>
    </w:p>
    <w:p>
      <w:pPr>
        <w:pStyle w:val="5"/>
        <w:bidi w:val="0"/>
        <w:rPr>
          <w:rFonts w:hint="eastAsia"/>
          <w:lang w:val="en-US" w:eastAsia="zh-CN"/>
        </w:rPr>
      </w:pPr>
      <w:bookmarkStart w:id="21" w:name="_Toc16160"/>
      <w:r>
        <w:rPr>
          <w:rFonts w:hint="eastAsia"/>
          <w:lang w:val="en-US" w:eastAsia="zh-CN"/>
        </w:rPr>
        <w:t>界面设计风格</w:t>
      </w:r>
      <w:bookmarkEnd w:id="21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71160" cy="2901950"/>
            <wp:effectExtent l="0" t="0" r="0" b="8890"/>
            <wp:docPr id="3" name="图片 3" descr="网页端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网页端Hom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8"/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Web端页面设计风格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2"/>
          <w:lang w:val="en-US" w:eastAsia="zh-CN"/>
        </w:rPr>
        <w:t>Web端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页面图标设计以简洁、统一为主</w:t>
      </w:r>
      <w:r>
        <w:rPr>
          <w:rFonts w:hint="eastAsia" w:ascii="Times New Roman" w:hAnsi="Times New Roman" w:cs="Times New Roman"/>
          <w:sz w:val="24"/>
          <w:szCs w:val="22"/>
          <w:lang w:val="en-US" w:eastAsia="zh-CN"/>
        </w:rPr>
        <w:t>。以主页面为例，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导航图标和项目徽标风格一致，强调识别性和科技感。功能上，各区域分工明确：导航负责跳转，地图负责选点，展示卡负责呈现内容，底部卡片负责补充浏览。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整体视觉采用深蓝色背景、发光边框和点阵纹理，突出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</w:rPr>
        <w:t>数字科技氛围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；非遗图片与生成图像通过统一的卡片样式进行整合，既保持文化内容的真实感，也增强了页面的整体性与观赏性。</w:t>
      </w:r>
    </w:p>
    <w:p>
      <w:pPr>
        <w:spacing w:line="360" w:lineRule="auto"/>
        <w:jc w:val="center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drawing>
          <wp:inline distT="0" distB="0" distL="114300" distR="114300">
            <wp:extent cx="2181225" cy="4325620"/>
            <wp:effectExtent l="0" t="0" r="13335" b="2540"/>
            <wp:docPr id="8" name="图片 8" descr="手机端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手机端首页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8"/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移动端页面设计风格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手机端主页面同样延续统一的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</w:rPr>
        <w:t>深色科技风视觉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，但在布局上更强调单屏浏览和竖屏操作的便捷性。页面顶部保留标题栏和核心入口，底部设置导航栏，方便用户在首页、对话、智能体和图鉴之间快速切换；中间区域以对话列表、卡片预览和内容摘要为主，保证在较小屏幕上也能清晰查看主要信息。手机端图标设计保持简洁统一，采用高辨识度的线性图标与发光按钮，便于触控操作；整体视觉继续沿用深蓝背景、紫蓝光效和圆角卡片风格，在保证展示效果的同时兼顾移动端的阅读舒适度，适合在手机场景下快速浏览和继续交互。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</w:p>
    <w:p>
      <w:pPr>
        <w:spacing w:line="360" w:lineRule="auto"/>
        <w:jc w:val="center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bookmarkStart w:id="22" w:name="_Toc2789"/>
      <w:r>
        <w:rPr>
          <w:rFonts w:hint="eastAsia"/>
          <w:lang w:val="en-US" w:eastAsia="zh-CN"/>
        </w:rPr>
        <w:t>主要功能页面</w:t>
      </w:r>
      <w:bookmarkEnd w:id="22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78145" cy="2910205"/>
            <wp:effectExtent l="0" t="0" r="8255" b="635"/>
            <wp:docPr id="2" name="图片 2" descr="网页端Agent对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网页端Agent对话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8"/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Web端Agent对话页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Agent 对话页是系统的核心交互页面，主要用于多智能体群聊、知识问答和证据链查看。页面采用左侧成员列表、中间对话区、右侧知识面板的三栏布局，用户可以添加或切换 Agent，围绕非遗主题进行持续交流，并查看回答依据与相关信息。该页面强调实时交互和流式回复，操作方式以输入提问、选择成员、查看知识结果为主。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drawing>
          <wp:inline distT="0" distB="0" distL="114300" distR="114300">
            <wp:extent cx="5478145" cy="2910205"/>
            <wp:effectExtent l="0" t="0" r="8255" b="635"/>
            <wp:docPr id="4" name="图片 4" descr="网页端Agent智能体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网页端Agent智能体库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8"/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Web端Agent库页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Agent 库页用于集中浏览和选择可加入聊天室的智能体，展示各个 Agent 的头像、人设标签、简介和适用主题，帮助用户快速找到合适的对话成员。页面设计强调卡片化呈现和主题分类，操作方式以浏览、筛选和点击添加为主，既方便首次使用者快速上手，也便于在不同非遗主题下灵活组建对话阵容。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drawing>
          <wp:inline distT="0" distB="0" distL="114300" distR="114300">
            <wp:extent cx="5471160" cy="2901950"/>
            <wp:effectExtent l="0" t="0" r="0" b="8890"/>
            <wp:docPr id="5" name="图片 5" descr="网页端3D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网页端3D模型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8"/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Web端Models页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Models 页面用于展示非遗相关的三维模型和形象内容，帮助用户从视觉上理解具体工艺和文化对象。页面以沉浸式展示为主，支持模型浏览、旋转和观察，整体风格偏向简洁展示，突出模型本体。用户进入页面后，可通过鼠标拖拽或视角切换查看不同角度，增强对非遗对象的直观感受。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drawing>
          <wp:inline distT="0" distB="0" distL="114300" distR="114300">
            <wp:extent cx="5478145" cy="2910205"/>
            <wp:effectExtent l="0" t="0" r="8255" b="635"/>
            <wp:docPr id="7" name="图片 7" descr="网页端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网页端Graph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8"/>
        <w:bidi w:val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Web端Graph页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Graph 页面用于展示福建非遗项目之间的关联关系，帮助用户从整体上理解不同地区、不同项目之间的联系。页面采用关系图谱形式组织内容，节点分布清晰，视觉上具有较强的层次感和网络感。用户可通过点击节点查看对应信息，通过缩放和拖拽浏览图谱结构，适合进行文化脉络探索和主题延展。</w:t>
      </w:r>
    </w:p>
    <w:p>
      <w:pPr>
        <w:spacing w:line="360" w:lineRule="auto"/>
        <w:ind w:firstLine="480" w:firstLineChars="200"/>
        <w:jc w:val="center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drawing>
          <wp:inline distT="0" distB="0" distL="114300" distR="114300">
            <wp:extent cx="1850390" cy="3862705"/>
            <wp:effectExtent l="0" t="0" r="8890" b="8255"/>
            <wp:docPr id="9" name="图片 9" descr="手机端Agent对话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手机端Agent对话页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5039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8"/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手机端Agent对话页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手机端 Agent 对话页是移动端的主要交互页面，采用上下分区的聊天布局，将对话内容和输入区域集中在同一屏幕内，便于用户在手机上完成提问、查看回复和继续追问。页面重点突出消息流和输入操作，同时保留必要的功能按钮，使多智能体对话在小屏幕上仍能保持清晰、顺畅的使用体验。</w:t>
      </w:r>
    </w:p>
    <w:p>
      <w:pPr>
        <w:spacing w:line="360" w:lineRule="auto"/>
        <w:ind w:firstLine="480" w:firstLineChars="200"/>
        <w:jc w:val="center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drawing>
          <wp:inline distT="0" distB="0" distL="114300" distR="114300">
            <wp:extent cx="1848485" cy="3696970"/>
            <wp:effectExtent l="0" t="0" r="10795" b="6350"/>
            <wp:docPr id="10" name="图片 10" descr="手机端智能体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手机端智能体页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484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8"/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手机端智能体页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手机端智能体页用于集中浏览和选择可加入对话的智能体，页面以卡片网格形式展示头像、人设标签和简要介绍，帮助用户在手机上快速筛选合适的成员。该页强调轻量化浏览和快速添加，用户可通过滑动查看不同智能体，并点击卡片完成选择操作，方便在移动端灵活组建对话阵容。</w:t>
      </w:r>
    </w:p>
    <w:p>
      <w:pPr>
        <w:spacing w:line="360" w:lineRule="auto"/>
        <w:ind w:firstLine="480" w:firstLineChars="200"/>
        <w:jc w:val="center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drawing>
          <wp:inline distT="0" distB="0" distL="114300" distR="114300">
            <wp:extent cx="1670050" cy="3549650"/>
            <wp:effectExtent l="0" t="0" r="6350" b="1270"/>
            <wp:docPr id="11" name="图片 11" descr="手机端图鉴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手机端图鉴页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8"/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手机端智能体页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手机端图鉴页用于浏览非遗图像与代表性内容，页面以卡片浏览和竖屏滑动为主，将不同非遗项目的图片、名称和简要信息集中展示，便于用户在手机上快速查看和切换内容。该页延续统一的深色科技风视觉，并通过较大的图片区域和简洁的文字信息降低阅读负担，适合移动场景下进行快速浏览。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pStyle w:val="26"/>
        <w:bidi w:val="0"/>
        <w:ind w:left="432" w:leftChars="0" w:hanging="432" w:firstLineChars="0"/>
        <w:rPr>
          <w:rFonts w:hint="eastAsia"/>
          <w:lang w:val="en-US" w:eastAsia="zh-CN"/>
        </w:rPr>
      </w:pPr>
      <w:bookmarkStart w:id="23" w:name="_Toc18958"/>
      <w:r>
        <w:rPr>
          <w:rFonts w:hint="eastAsia"/>
          <w:lang w:val="en-US" w:eastAsia="zh-CN"/>
        </w:rPr>
        <w:t>队员分工</w:t>
      </w:r>
      <w:bookmarkEnd w:id="23"/>
    </w:p>
    <w:p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前端组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杨欣潼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搭建 Vue 3 + Vite 工程基础，按页面与组件层级组织代码，统一引入 UI 组件库与样式规范。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实现首页地图界面：使用 ECharts 渲染福建地图，完成鼠标悬停信息提示、点击下钻到地市非遗项目、搜索框模糊匹配跳转等核心交互。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实现非遗详情二级页面，按地域展示项目卡片，配套图片、简介与跳转入口。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实现“豆包风格”的 Agent 对话界面：左侧聊天室列表、中部对话流、右侧知识增强与证据链，支持流式输出、图像消息和形象展示。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设计生成与切换动效，包括生图加载动画、AI 形象淡入、3D 展厅旋转等效果，提升答辩观感。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适配答辩现场的投影仪分辨率，针对大屏环境调整字号、留白与对比度，确保界面在大屏幕下清晰可读。</w:t>
      </w:r>
    </w:p>
    <w:p>
      <w:pPr>
        <w:pStyle w:val="2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后端组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吕东剑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搭建 Spring Boot 3.3.6 后端基础框架，统一项目结构、配置规范与日志规范。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引入 Redis 消息队列与异步任务机制，解决多用户同时触发对话和生图时的并发与卡顿问题，保证比赛现场多评委同时操作的稳定性。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负责所有核心接口的总调度，统一对接前端组与 Agent 组的请求，约定接口契约并维护 OpenAPI 文档。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基于 Spring WebSocket 实现聊天室实时通信与流式输出，使智能体回答能够以逐字推送的方式呈现。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承担整体代码管理与进度协调，主持每日同步会，跟进各组阻塞问题。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陈尚斌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基于 Spring AI对接兼容 OpenAI 协议的大模型接口，完成多智能体对话与生成式能力的统一调用层。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搭建 RAG 知识库，将整理好的福建非遗文献与历史资料导入向量存储；优先采用轻量化部署方案，并保留 Milvus 作为可选向量增强组件。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实现文生图接口，封装寿山石雕、脱胎漆器、提线木偶、德化瓷、漳州木版年画等不同非遗风格的提示词模板。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负责后端容器化与 Docker 部署脚本，保障联调与展示环境的一致性。</w:t>
      </w:r>
    </w:p>
    <w:p>
      <w:pPr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卓俊炜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整理福建九地市非遗名录，重点标注同源项目，为每个项目补齐简介、代表作品与历史渊源等结构化字段。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实现地图数据接口、搜索接口与二级页面数据接口，支撑前端鼠标悬停显示信息、点击展开下级地域以及搜索跳转等交互。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完成用户对话记录与生成作品的轻量化存储设计，保障历史聊天室、消息流和图像归档可被持续读取。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配合后端其他成员编写公共接口、参与联调测试与缺陷修复，并维护后端 API 文档与数据字典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2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Agent组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林怡杰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搭建多智能体协作基础框架，定义核心角色，明确每个角色的知识边界与发言节奏。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编写角色 Prompt，使各 Agent 能基于 RAG 知识库围绕同一主题展开自主讨论。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实现“用户介入群聊”机制：用户可随时插话，相关 Agent 会根据主题匹配进行针对性回应。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优化对话编排逻辑，结合证据链与置信度展示，避免模型胡编乱造，确保所有回答均可溯源到知识库。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陈禹帆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设计地域特色 AI 形象模板，覆盖福州寿山风、泉州木偶风、德化瓷韵风、漳州年画风等不同视觉原型，并支持拟人化风格扩展。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为每个非遗项目编写专属人设 Prompt，使智能体的性格与表达风格与项目气质相匹配。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杨文渊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持续打磨非遗风格生图提示词，保证剪纸、水墨、皮影、彩塑等风格的统一性与辨识度。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实现“对话中生图”能力：用户在聊天中表达视觉诉求时，系统自动生成图片并作为消息回流到当前聊天室。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基于 Three.js 搭建 Web3D 虚拟展馆，将生成的非遗作品陈列于沉浸式展厅中。</w:t>
      </w:r>
    </w:p>
    <w:p>
      <w:pPr>
        <w:rPr>
          <w:rFonts w:hint="eastAsia"/>
          <w:lang w:val="en-US" w:eastAsia="zh-CN"/>
        </w:rPr>
      </w:pPr>
    </w:p>
    <w:p>
      <w:pPr>
        <w:pStyle w:val="26"/>
        <w:bidi w:val="0"/>
      </w:pPr>
      <w:bookmarkStart w:id="24" w:name="_Toc32088"/>
      <w:r>
        <w:rPr>
          <w:rFonts w:hint="eastAsia"/>
          <w:lang w:val="en-US" w:eastAsia="zh-CN"/>
        </w:rPr>
        <w:t>创新点与实用点</w:t>
      </w:r>
      <w:bookmarkEnd w:id="24"/>
    </w:p>
    <w:p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创新点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非遗对象角色化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项目将寿山石雕、脱胎漆器、提线木偶、德化瓷、漳州木版年画等非遗项目封装为具备人设、语气、知识边界与生成约束的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</w:rPr>
        <w:t>文化智能体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，让非遗从静态条目变为可被召唤、可被追问的"数字生命"，形成稳定的文化记忆点。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多智能体协作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系统支持在同一聊天室内组合多种角色围绕同一主题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</w:rPr>
        <w:t>分工互补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，并通过主题匹配与发言节奏控制避免抢答与重复输出，使非遗讲解从"一问一答"升级为"圆桌讨论"。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用户介入式群聊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用户可在多智能体讨论中随时插话或追问，系统会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</w:rPr>
        <w:t>根据问题语义自动选择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最合适的 Agent 进行回应，让用户从旁观者转变为讨论的参与者。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非遗实物可视化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 xml:space="preserve">系统在问答过程中会根据当前讨论的非遗对象，自动调取匹配的高清图片与基于 OGL（WebGL）渲染的 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</w:rPr>
        <w:t>3D 模型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（如寿山石雕摆件、提线木偶造型、德化瓷瓶等），与文字回答同屏呈现并支持旋转、缩放观察，让用户在听讲工艺、纹样与形制的同时直接"看见"实物，使非遗讲解从"听说"升级为"亲见"。</w:t>
      </w:r>
    </w:p>
    <w:p>
      <w:pPr>
        <w:pStyle w:val="2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实用点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教育场景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可作为高校非遗通识课、中小学研学与文化实践的互动工具——教师以非遗主题创建聊天室，学生与多位文化智能体共同讨论，把"被动听讲"转变为"主动提问"。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展览场景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可作为博物馆、非遗馆与文化馆的智能讲解中枢——观众在展品前向对应智能体提问，由"数字展品角色"进行讲解，并通过 AIGC 生图与 3D 展厅获得共创式参观体验。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文旅传播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以福建地图为入口，天然契合地方文旅推介需求，游客可在出行前浏览各地市非遗资源，并通过关系图谱了解跨地市的同源非遗项目；更进一步，系统为各地非遗精心设计了具有辨识度的虚拟形象与人设（如莆田妈祖、泉州木偶、德化瓷娘等），借助二次元化、IP 化的视觉表达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</w:rPr>
        <w:t>吸引年轻用户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主动"为角色奔赴一座城"，把线上对话兴趣转化为线下打卡、研学与参观的真实文旅流量，为地方非遗带来年轻一代的关注与传播。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非遗传承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系统可作为非遗技艺的数字化抢救与活态传承工具——通过结构化采集老匠人讲解的工艺流程、口诀心法与代表作品，沉淀为可对话的"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</w:rPr>
        <w:t>数字传承人 Agent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"，让濒危技艺的知识不再依赖个人记忆而能持续被追问、复现与传习；同时借助方言讲解、3D 实物展示与 IP 化形象，把原本枯燥的工艺细节转化为年轻一代愿意主动了解、模仿与再创作的内容，为非遗传承注入新的代际入口。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6"/>
        <w:bidi w:val="0"/>
        <w:rPr>
          <w:rFonts w:hint="eastAsia"/>
          <w:lang w:val="en-US" w:eastAsia="zh-CN"/>
        </w:rPr>
      </w:pPr>
      <w:bookmarkStart w:id="25" w:name="_Toc18583"/>
      <w:r>
        <w:rPr>
          <w:rFonts w:hint="eastAsia"/>
          <w:lang w:val="en-US" w:eastAsia="zh-CN"/>
        </w:rPr>
        <w:t>总结</w:t>
      </w:r>
      <w:bookmarkEnd w:id="25"/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2"/>
        </w:rPr>
      </w:pP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传统非遗数字化大多停留在图文条目和静态展板，文化对象本身没有"声音"，而生成式人工智能为非遗讲述提供了重新被组织的可能，由此同源OmniSource提出"非遗数字生命"的核心构想，把福建九地市的代表性非遗项目转化为具备人设、语气与知识边界的文化智能体，并以多智能体协作、证据链、AIGC 共创和沉浸式展示等机制，构建出"看见非遗、进入非遗、与非遗共同创作"的完整体验路径；在开发实现过程中，团队按后端、Agent 与前端三组分工并行推进，以接口先行打通协作，以异步队列与流式通信支撑并发稳定性，以 RAG 双轨与本地回退保障答辩现场不被单点依赖打断，并经过多轮联调与端到端演练逐步打磨内容准确度、生成体验与多端一致性。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  <w:t>展望未来，作品的内容版图可由福建九地市进一步扩展至全国其他省市，让"非遗数字生命"覆盖更广阔的地域文化谱系，同时随着 AI 生图、AI 生视频以及多模态生成能力的持续演进，作品可在现有"对话即共创"的基础上引入风格化短片、动态人物讲解、虚拟实景导览等新形态，让用户不仅能与非遗对话、为非遗作画，还能与非遗"共同拍片、共同走进场景"，最终使作品由一份比赛阶段的演示原型，成长为面向教育、展览、文旅与非遗传承、覆盖更广区域的长期数字平台。</w:t>
      </w:r>
    </w:p>
    <w:p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2"/>
          <w:lang w:val="en-US" w:eastAsia="zh-CN"/>
        </w:rPr>
      </w:pP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78801A"/>
    <w:multiLevelType w:val="multilevel"/>
    <w:tmpl w:val="BE78801A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19BC0422"/>
    <w:multiLevelType w:val="multilevel"/>
    <w:tmpl w:val="19BC0422"/>
    <w:lvl w:ilvl="0" w:tentative="0">
      <w:start w:val="1"/>
      <w:numFmt w:val="decimal"/>
      <w:pStyle w:val="28"/>
      <w:suff w:val="nothing"/>
      <w:lvlText w:val="图 %1  "/>
      <w:lvlJc w:val="left"/>
      <w:pPr>
        <w:ind w:left="0" w:firstLine="0"/>
      </w:pPr>
      <w:rPr>
        <w:rFonts w:hint="default" w:ascii="宋体" w:hAnsi="宋体" w:eastAsia="宋体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FF70E4F"/>
    <w:multiLevelType w:val="singleLevel"/>
    <w:tmpl w:val="3FF70E4F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67D48C2B"/>
    <w:multiLevelType w:val="singleLevel"/>
    <w:tmpl w:val="67D48C2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6F930E78"/>
    <w:multiLevelType w:val="multilevel"/>
    <w:tmpl w:val="6F930E78"/>
    <w:lvl w:ilvl="0" w:tentative="0">
      <w:start w:val="1"/>
      <w:numFmt w:val="chineseCountingThousand"/>
      <w:pStyle w:val="26"/>
      <w:lvlText w:val="第%1章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4"/>
      <w:isLgl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5"/>
      <w:isLgl/>
      <w:lvlText w:val="%1.%2.%3"/>
      <w:lvlJc w:val="left"/>
      <w:pPr>
        <w:tabs>
          <w:tab w:val="left" w:pos="680"/>
        </w:tabs>
        <w:ind w:left="794" w:hanging="794"/>
      </w:pPr>
      <w:rPr>
        <w:rFonts w:hint="eastAsia"/>
      </w:rPr>
    </w:lvl>
    <w:lvl w:ilvl="3" w:tentative="0">
      <w:start w:val="1"/>
      <w:numFmt w:val="decimal"/>
      <w:pStyle w:val="6"/>
      <w:isLgl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7"/>
      <w:isLgl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8"/>
      <w:isLgl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isLgl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isLgl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isLgl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5">
    <w:nsid w:val="72E20D1A"/>
    <w:multiLevelType w:val="multilevel"/>
    <w:tmpl w:val="72E20D1A"/>
    <w:lvl w:ilvl="0" w:tentative="0">
      <w:start w:val="1"/>
      <w:numFmt w:val="decimal"/>
      <w:pStyle w:val="29"/>
      <w:suff w:val="nothing"/>
      <w:lvlText w:val="表 %1  "/>
      <w:lvlJc w:val="left"/>
      <w:pPr>
        <w:ind w:left="0" w:firstLine="0"/>
      </w:pPr>
      <w:rPr>
        <w:rFonts w:hint="default" w:ascii="宋体" w:hAnsi="宋体" w:eastAsia="宋体"/>
        <w:snapToGrid w:val="0"/>
        <w:color w:val="000000" w:themeColor="text1"/>
        <w:kern w:val="0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IzMmU5MTcxZDE1MDY4OWJiZWMxYTExMTAwZjBjMDAifQ=="/>
  </w:docVars>
  <w:rsids>
    <w:rsidRoot w:val="00000000"/>
    <w:rsid w:val="052B3A8A"/>
    <w:rsid w:val="092B0397"/>
    <w:rsid w:val="0F301F18"/>
    <w:rsid w:val="0F565E80"/>
    <w:rsid w:val="15440127"/>
    <w:rsid w:val="1AB64BF5"/>
    <w:rsid w:val="1B1923D1"/>
    <w:rsid w:val="1C4A22BA"/>
    <w:rsid w:val="1DCF4446"/>
    <w:rsid w:val="21E8173A"/>
    <w:rsid w:val="22894114"/>
    <w:rsid w:val="265265D0"/>
    <w:rsid w:val="2E8E1B40"/>
    <w:rsid w:val="2FFB02D5"/>
    <w:rsid w:val="31900B7E"/>
    <w:rsid w:val="35BC10C1"/>
    <w:rsid w:val="37986289"/>
    <w:rsid w:val="393C30BE"/>
    <w:rsid w:val="3CC87934"/>
    <w:rsid w:val="40C32EED"/>
    <w:rsid w:val="47FC682A"/>
    <w:rsid w:val="52C8312A"/>
    <w:rsid w:val="5359212F"/>
    <w:rsid w:val="55694986"/>
    <w:rsid w:val="57311EF0"/>
    <w:rsid w:val="58014FDC"/>
    <w:rsid w:val="591E1461"/>
    <w:rsid w:val="5D072DDB"/>
    <w:rsid w:val="5EB13A3F"/>
    <w:rsid w:val="64616CD9"/>
    <w:rsid w:val="64C70D65"/>
    <w:rsid w:val="682D5A48"/>
    <w:rsid w:val="6EA0133C"/>
    <w:rsid w:val="75531876"/>
    <w:rsid w:val="778E11A2"/>
    <w:rsid w:val="7B0E7B05"/>
    <w:rsid w:val="7C9157F0"/>
    <w:rsid w:val="7F0E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qFormat="1"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ind w:left="432" w:hanging="432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25"/>
    <w:unhideWhenUsed/>
    <w:qFormat/>
    <w:uiPriority w:val="0"/>
    <w:pPr>
      <w:keepNext/>
      <w:keepLines/>
      <w:numPr>
        <w:ilvl w:val="1"/>
        <w:numId w:val="2"/>
      </w:numPr>
      <w:spacing w:before="160" w:after="80"/>
      <w:ind w:left="576" w:hanging="576"/>
      <w:outlineLvl w:val="1"/>
    </w:pPr>
    <w:rPr>
      <w:rFonts w:eastAsia="黑体" w:asciiTheme="majorAscii" w:hAnsiTheme="majorAscii" w:cstheme="majorBidi"/>
      <w:b/>
      <w:color w:val="000000" w:themeColor="text1"/>
      <w:sz w:val="32"/>
      <w:szCs w:val="40"/>
      <w14:textFill>
        <w14:solidFill>
          <w14:schemeClr w14:val="tx1"/>
        </w14:solidFill>
      </w14:textFill>
      <w14:ligatures w14:val="standardContextual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numPr>
        <w:ilvl w:val="2"/>
        <w:numId w:val="2"/>
      </w:numPr>
      <w:spacing w:before="260" w:beforeLines="0" w:beforeAutospacing="0" w:after="260" w:afterLines="0" w:afterAutospacing="0" w:line="240" w:lineRule="auto"/>
      <w:ind w:left="794" w:hanging="794"/>
      <w:outlineLvl w:val="2"/>
    </w:pPr>
    <w:rPr>
      <w:rFonts w:eastAsia="楷体" w:asciiTheme="minorAscii" w:hAnsiTheme="minorAscii"/>
      <w:sz w:val="24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numPr>
        <w:ilvl w:val="3"/>
        <w:numId w:val="2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楷体"/>
      <w:sz w:val="21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2" w:hanging="1152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4" w:hanging="1584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iPriority w:val="0"/>
    <w:pPr>
      <w:ind w:firstLine="432"/>
    </w:pPr>
  </w:style>
  <w:style w:type="paragraph" w:styleId="1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3">
    <w:name w:val="toa heading"/>
    <w:basedOn w:val="1"/>
    <w:next w:val="1"/>
    <w:qFormat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14">
    <w:name w:val="toc 3"/>
    <w:basedOn w:val="1"/>
    <w:next w:val="1"/>
    <w:uiPriority w:val="39"/>
    <w:pPr>
      <w:ind w:left="840" w:leftChars="400"/>
    </w:pPr>
  </w:style>
  <w:style w:type="paragraph" w:styleId="1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toc 1"/>
    <w:basedOn w:val="1"/>
    <w:next w:val="1"/>
    <w:uiPriority w:val="39"/>
  </w:style>
  <w:style w:type="paragraph" w:styleId="17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8">
    <w:name w:val="toc 2"/>
    <w:basedOn w:val="1"/>
    <w:next w:val="1"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1">
    <w:name w:val="Table Grid"/>
    <w:basedOn w:val="2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2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24">
    <w:name w:val="footnote reference"/>
    <w:basedOn w:val="22"/>
    <w:semiHidden/>
    <w:unhideWhenUsed/>
    <w:qFormat/>
    <w:uiPriority w:val="99"/>
    <w:rPr>
      <w:vertAlign w:val="superscript"/>
    </w:rPr>
  </w:style>
  <w:style w:type="character" w:customStyle="1" w:styleId="25">
    <w:name w:val="标题 2 字符"/>
    <w:basedOn w:val="22"/>
    <w:link w:val="4"/>
    <w:semiHidden/>
    <w:qFormat/>
    <w:uiPriority w:val="9"/>
    <w:rPr>
      <w:rFonts w:eastAsia="黑体" w:asciiTheme="majorAscii" w:hAnsiTheme="majorAscii" w:cstheme="majorBidi"/>
      <w:b/>
      <w:color w:val="000000" w:themeColor="text1"/>
      <w:sz w:val="32"/>
      <w:szCs w:val="40"/>
      <w14:textFill>
        <w14:solidFill>
          <w14:schemeClr w14:val="tx1"/>
        </w14:solidFill>
      </w14:textFill>
      <w14:ligatures w14:val="standardContextual"/>
    </w:rPr>
  </w:style>
  <w:style w:type="paragraph" w:customStyle="1" w:styleId="26">
    <w:name w:val="phd_chapter"/>
    <w:basedOn w:val="2"/>
    <w:next w:val="1"/>
    <w:qFormat/>
    <w:uiPriority w:val="0"/>
    <w:pPr>
      <w:pageBreakBefore/>
      <w:numPr>
        <w:ilvl w:val="0"/>
        <w:numId w:val="2"/>
      </w:numPr>
      <w:spacing w:before="50" w:beforeLines="50" w:after="50" w:afterLines="50" w:line="240" w:lineRule="auto"/>
      <w:ind w:left="432" w:hanging="432"/>
      <w:jc w:val="center"/>
    </w:pPr>
    <w:rPr>
      <w:rFonts w:ascii="黑体" w:hAnsi="黑体" w:eastAsia="黑体"/>
      <w:b w:val="0"/>
      <w:sz w:val="32"/>
      <w:szCs w:val="32"/>
    </w:rPr>
  </w:style>
  <w:style w:type="paragraph" w:customStyle="1" w:styleId="27">
    <w:name w:val="phd_section"/>
    <w:basedOn w:val="4"/>
    <w:next w:val="1"/>
    <w:qFormat/>
    <w:uiPriority w:val="0"/>
    <w:pPr>
      <w:spacing w:before="50" w:beforeLines="50" w:after="50" w:afterLines="50" w:line="240" w:lineRule="auto"/>
    </w:pPr>
    <w:rPr>
      <w:rFonts w:ascii="Times New Roman" w:hAnsi="Times New Roman" w:eastAsia="黑体"/>
      <w:b w:val="0"/>
      <w:sz w:val="28"/>
      <w:szCs w:val="28"/>
    </w:rPr>
  </w:style>
  <w:style w:type="paragraph" w:customStyle="1" w:styleId="28">
    <w:name w:val="phd_notePic"/>
    <w:basedOn w:val="12"/>
    <w:next w:val="1"/>
    <w:qFormat/>
    <w:uiPriority w:val="0"/>
    <w:pPr>
      <w:keepLines/>
      <w:numPr>
        <w:ilvl w:val="0"/>
        <w:numId w:val="3"/>
      </w:numPr>
      <w:spacing w:after="163" w:afterLines="50"/>
      <w:jc w:val="center"/>
    </w:pPr>
    <w:rPr>
      <w:rFonts w:ascii="Times New Roman" w:hAnsi="Times New Roman" w:eastAsia="宋体"/>
      <w:b/>
      <w:color w:val="FFC000"/>
      <w:sz w:val="21"/>
    </w:rPr>
  </w:style>
  <w:style w:type="paragraph" w:customStyle="1" w:styleId="29">
    <w:name w:val="phd_noteTable"/>
    <w:basedOn w:val="12"/>
    <w:qFormat/>
    <w:uiPriority w:val="0"/>
    <w:pPr>
      <w:keepNext/>
      <w:keepLines/>
      <w:numPr>
        <w:ilvl w:val="0"/>
        <w:numId w:val="4"/>
      </w:numPr>
      <w:spacing w:before="50" w:beforeLines="50"/>
      <w:jc w:val="center"/>
    </w:pPr>
    <w:rPr>
      <w:rFonts w:eastAsia="宋体"/>
      <w:b/>
      <w:color w:val="00B0F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oleObject" Target="embeddings/oleObject3.bin"/><Relationship Id="rId7" Type="http://schemas.openxmlformats.org/officeDocument/2006/relationships/image" Target="media/image2.png"/><Relationship Id="rId6" Type="http://schemas.openxmlformats.org/officeDocument/2006/relationships/oleObject" Target="embeddings/oleObject2.bin"/><Relationship Id="rId5" Type="http://schemas.openxmlformats.org/officeDocument/2006/relationships/image" Target="media/image1.png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jpeg"/><Relationship Id="rId2" Type="http://schemas.openxmlformats.org/officeDocument/2006/relationships/settings" Target="settings.xml"/><Relationship Id="rId19" Type="http://schemas.openxmlformats.org/officeDocument/2006/relationships/image" Target="media/image11.jpeg"/><Relationship Id="rId18" Type="http://schemas.openxmlformats.org/officeDocument/2006/relationships/image" Target="media/image10.jpeg"/><Relationship Id="rId17" Type="http://schemas.openxmlformats.org/officeDocument/2006/relationships/image" Target="media/image9.jpeg"/><Relationship Id="rId16" Type="http://schemas.openxmlformats.org/officeDocument/2006/relationships/image" Target="media/image8.png"/><Relationship Id="rId15" Type="http://schemas.openxmlformats.org/officeDocument/2006/relationships/image" Target="media/image7.jpeg"/><Relationship Id="rId14" Type="http://schemas.openxmlformats.org/officeDocument/2006/relationships/image" Target="media/image6.emf"/><Relationship Id="rId13" Type="http://schemas.openxmlformats.org/officeDocument/2006/relationships/oleObject" Target="embeddings/oleObject5.bin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2025-12-25T09:11:00Z</dcterms:created>
  <dc:creator>Elysia</dc:creator>
  <cp:lastModifiedBy>陈尚斌</cp:lastModifiedBy>
  <dcterms:modified xsi:type="dcterms:W3CDTF">2026-05-16T13:06:24Z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7AA3ACBDCD6842688ADFEA1B376EFE2F_12</vt:lpwstr>
  </property>
</Properties>
</file>