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6da2be22d6ba581b687f979558f8f5586648e39"/>
    <w:p>
      <w:pPr>
        <w:pStyle w:val="Heading1"/>
        <w:keepNext w:val="0"/>
        <w:keepLines w:val="0"/>
        <w:spacing w:line="48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 xml:space="preserve">AI-Generated Visual Content, Source Judgement, and Media Trust</w:t>
      </w:r>
    </w:p>
    <w:p>
      <w:pPr>
        <w:pStyle w:val="FirstParagraph"/>
        <w:keepNext w:val="0"/>
        <w:keepLines w:val="0"/>
        <w:spacing w:line="48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sz w:val="22"/>
        </w:rPr>
        <w:t xml:space="preserve">Class 3, Group 6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Zheng Xing, Zhang Gaoxiang, Xiong Yubo, Wang Dexing</w:t>
      </w:r>
    </w:p>
    <w:bookmarkStart w:id="20" w:name="abstract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Abstract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Recent image-generation models can produce realistic photographs, readable text,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interface-like screenshots. This development creates a practical problem for online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trust because images and screenshots are often treated as evidence in everyday digital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communication. This paper examines how university-level respondents judged AI-generated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 visual materials and how much they trusted different types of online images. The paper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uses a mixed evidence design: previous experimental studies provide the main research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background, while a small-scale Wenjuanxing survey supplies supplementary local evidence.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survey included 18 image-only stimuli across five visual categories: text-bearing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artifacts, portraits, livestream commerce screenshots, food photographs, and virtual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livestream interfaces. After screening, 66 valid responses were analyzed. The overall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source-judgement accuracy was 47.4%, with higher accuracy for AI-generated images (52.9%)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for real images or screenshots (41.9%). Trust ratings were moderate: real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received a slightly higher mean trust rating (M = 2.99) than AI-generated images (M = 2.70).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These findings suggest that the problem is not only that users may believe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images, but also that they may become suspicious of real visual evidence. The paper argues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platform labels, content provenance systems, and media literacy education should address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both fake images and fake visual contexts.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bCs/>
          <w:rFonts w:ascii="Times New Roman" w:hAnsi="Times New Roman" w:eastAsia="Times New Roman" w:cs="Times New Roman"/>
          <w:b/>
          <w:sz w:val="22"/>
        </w:rPr>
        <w:t xml:space="preserve">Keywords: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images; media trust; screenshots; misinformation; visual evidence</w:t>
      </w:r>
    </w:p>
    <w:bookmarkEnd w:id="20"/>
    <w:bookmarkStart w:id="21" w:name="introduct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1. Introduction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Generative AI is no longer limited to producing obviously artificial images. Current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image-generation tools can produce photorealistic scenes, readable text, and interface-like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layouts. OpenAI’s GPT Image 2, for example, is described in official API documentation as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state-of-the-art image generation model for high-quality generation and editing (OpenAI,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2026a). This technical development matters socially because online images are often treated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as evidence. A screenshot of a livestream, a social media post, or a chat interface does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merely look like a picture; it appears to carry platform context, comments, prices, usernames,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other cues of authenticity.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focuses on the changing status of visual evidence in an environment where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screenshots are increasingly easy to generate. Previous research has shown that people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often struggle to distinguish AI-generated media from human-created or real media (Frank et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al., 2024; Roca et al., 2025). Other studies have shown that realistic AI-synthesized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can make misinformation more persuasive when the images seem to provide evidence for a claim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(Guo et al., 2025). At the same time, screenshots occupy a special position in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communication because they are frequently circulated as visual proof rather than as ordinary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photographs (Inwood &amp; Zappavigna, 2024).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central question of this paper is therefore: How accurately did university-level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respondents distinguish AI-generated images from real images across common online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categories, and how did their trust ratings differ by image source and category? To answer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this question, the paper combines two forms of evidence. First, it reviews previous studies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 synthetic media detection, misinformation, and visual evidence. Second, it reports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small-scale Wenjuanxing survey conducted by the group. Because the local survey has a limited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sample size and purposively selected materials, it should be interpreted as supplementary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exploratory evidence rather than as a representative experiment. Its value is to connect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published research with a concrete classroom-scale investigation of image judgement and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trust.</w:t>
      </w:r>
    </w:p>
    <w:bookmarkEnd w:id="21"/>
    <w:bookmarkStart w:id="25" w:name="literature-review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2. Literature Review</w:t>
      </w:r>
    </w:p>
    <w:bookmarkStart w:id="22" w:name="X7d8bb46e2b1eb415f4fbb3310fc802b39701edf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2.1 High-Fidelity AI Images and Screenshot-Like Visuals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capacity to generate realistic synthetic media has expanded rapidly since the mid-2010s,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driven by advances in generative adversarial networks, diffusion models, and multimodal AI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systems (Brundage et al., 2018). Image-generation tools have also moved from specialist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software into everyday platforms, lowering the cost of producing convincing visual content.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Official OpenAI documentation describes GPT Image 2 as a model that supports high-quality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 generation and editing and can take text and image inputs (OpenAI, 2026a). For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present paper, the important point is not the technical architecture of any single model, but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broader social consequence: high-fidelity image generation makes synthetic visual content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less dependent on obvious visual errors.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AI-generated images are also no longer limited to standalone photographs. They can imitate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text-bearing and interface-bearing visuals, such as product cards, posters, livestream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screens, chat windows, and screenshot-like artifacts. These formats matter because they are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often consumed as contextual evidence. A livestream commerce screenshot, for example, may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include comments, prices, avatars, platform icons, discount labels, and a host. Such details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can make viewers feel that they are seeing a trace of a real online event rather than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constructed image. As a result, the social risk of AI image generation includes both fake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photographs and fake visual contexts.</w:t>
      </w:r>
    </w:p>
    <w:bookmarkEnd w:id="22"/>
    <w:bookmarkStart w:id="23" w:name="Xa443ddccf4fb19fa8faef6539e4b54c880d2e48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2.2 Human Ability to Detect AI-Generated Images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growing body of empirical research suggests that unaided human detection of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content is limited. Nightingale and Farid (2022) found that AI-synthesized faces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difficult to distinguish from real faces and were even rated as more trustworthy. This finding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is important because it challenges the assumption that realism and trustworthiness are reliable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signals of authenticity.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Frank et al. (2024) conducted a cross-national study with participants from the United States,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Germany, and China. Participants were exposed to AI-generated and human-created media across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text, image, and audio modalities and asked to classify each item. The study found that many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participants performed close to chance level, and demographic or media-literacy variables did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not reliably guarantee accurate detection. In the image domain specifically, Roca et al.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(2025) analyzed a large online detection experiment and found that human performance varied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across visual categories. These findings indicate that image detection should not be treated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as a single uniform ability. Instead, performance may depend on the type of image,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viewer’s expectations, and the cues available in the visual material.</w:t>
      </w:r>
    </w:p>
    <w:bookmarkEnd w:id="23"/>
    <w:bookmarkStart w:id="24" w:name="Xb0b86b7c8c5bafbfcbf32ca2d5c12a1eaaf9687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2.3 Screenshots, Visual Evidence, and Media Trust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Research on misinformation and online credibility helps explain why AI-generated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content can affect trust. False and misleading information can spread widely online (Lazer et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al., 2018; Vosoughi et al., 2018), and users often rely on fast credibility cues rather than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systematic verification (Metzger &amp; Flanagin, 2013; Pennycook &amp; Rand, 2021). Visual cues are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especially powerful because they can make an online claim feel concrete.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Screenshots are a particularly important form of visual evidence. Inwood and Zappavigna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(2024) argue that screenshots often legitimize online claims because they appear to preserve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 record of a platform event. The screenshot format can make a post, message, or livestream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look traceable and shareable. This helps explain why AI-generated screenshots may be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persuasive even when viewers are generally aware that synthetic media exists.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problem also extends to misinformation. Guo et al. (2025) found that realistic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AI-synthesized images increased belief in false headlines when the images appeared to provide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strong evidence for the claim. DiResta and Goldstein (2024) documented the use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images by spammers and scammers on Facebook for audience growth. These studies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suggest that synthetic visual content is not only a future risk but already part of platform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communication.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Content provenance and labeling systems are relevant responses, but they are incomplete 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their own. OpenAI’s current help documentation describes the use of C2PA metadata and SynthID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watermarks in OpenAI-generated images (OpenAI, 2026b). Such systems may help users identify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content, but ordinary users often encounter images after reposting, cropping,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compression, screenshotting, or platform re-uploading. Therefore, technical provenance should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be combined with user education and platform-level moderation rather than treated as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complete solution.</w:t>
      </w:r>
    </w:p>
    <w:bookmarkEnd w:id="24"/>
    <w:bookmarkEnd w:id="25"/>
    <w:bookmarkStart w:id="32" w:name="methodology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 Methodology</w:t>
      </w:r>
    </w:p>
    <w:bookmarkStart w:id="26" w:name="research-design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3.1 Research Design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uses a mixed evidence design. Previous empirical studies provide the main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background for understanding human detection limits and the social effects of synthetic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visual media. The group survey provides supplementary local evidence about how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university-level sample judged AI-generated and real online images. This design 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appropriate because the local survey is small and exploratory, while the published studies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offer broader evidence from larger samples and more controlled experiments.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local survey focused on two connected questions. First, how accurately did respondents 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this sample distinguish AI-generated images from real images across selected online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categories? Second, how did perceived trust differ by image source and visual category?</w:t>
      </w:r>
    </w:p>
    <w:bookmarkEnd w:id="26"/>
    <w:bookmarkStart w:id="27" w:name="participant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3.2 Participants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Participants were recruited through convenience sampling and completed the survey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through Wenjuanxing. A total of 79 responses were collected. Ten responses failed the Q42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item, and three attention-check passers reported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high school or below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their current education level. These responses were excluded from the main analysis so that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analytic sample matched the study’s university-level focus. The final analytic sample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therefore included 66 valid respondents.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Within the analytic sample, 26 respondents were first-year students, 14 were second-year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students, 10 were third-year students, and 16 were fourth-year-or-above students or recent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graduates. Most respondents used social media for at least one hour per day, and most had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used AI tools either daily or weekly.</w:t>
      </w:r>
    </w:p>
    <w:bookmarkEnd w:id="27"/>
    <w:bookmarkStart w:id="29" w:name="material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3.3 Materials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used image-only materials. It contained 18 visual items: nine AI-generated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nine real images or screenshots. The materials covered five visual categories: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text-bearing visual artifacts, portrait images, livestream commerce screenshots, food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photographs, and virtual livestream interfaces. These categories were selected because they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represent common forms of online visual content and because some of them contain platform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contexts rather than only photographic subjects.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materials were selected purposively rather than randomly. Therefore, they should not be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treated as a statistically representative sample of all online images. Instead, they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designed to compare responses across selected types of online visual evidence.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participant-facing questionnaire did not reveal whether a file was AI-generated or real.</w:t>
      </w:r>
    </w:p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2529990"/>
            <wp:effectExtent b="0" l="0" r="0" t="0"/>
            <wp:docPr descr="Figure 1. Examples of survey stimuli by source and visual category." title="" id="1" name="Picture"/>
            <a:graphic>
              <a:graphicData uri="http://schemas.openxmlformats.org/drawingml/2006/picture">
                <pic:pic>
                  <pic:nvPicPr>
                    <pic:cNvPr descr="stimulus_examp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Figure 1.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Examples of survey stimuli by source and visual category.</w:t>
      </w:r>
    </w:p>
    <w:bookmarkEnd w:id="29"/>
    <w:bookmarkStart w:id="30" w:name="procedure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3.4 Procedure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had three sections. First, participants reported their year of study, daily social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media use, AI tool use, and self-assessed ability to identify AI-generated or edited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 Second, participants completed the image task. For each image, they first judged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whether the image was real or AI-generated and then rated how trustworthy the same image would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seem if it appeared on social media or another online platform. Third, participants answered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four media-trust attitude items, one attention-check item, and one optional open-ended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question about the cues they used.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No feedback was given during the task so that later answers would not be influenced by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earlier corrections. Because the study compared responses across visual categories,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Wenjuanxing version grouped materials of the same type together. During analysis, responses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failed the attention-check item were excluded before detection accuracy and trust scores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 calculated.</w:t>
      </w:r>
    </w:p>
    <w:bookmarkEnd w:id="30"/>
    <w:bookmarkStart w:id="31" w:name="measur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3.5 Measures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Detection accuracy was calculated as the proportion of correctly classified source-judgement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items. For binary accuracy scoring,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probably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 counted 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correct for real images, while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probably AI-generated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AI-generated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counted as correct for AI-generated images.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Unsure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was treated as incorrect for the main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accuracy score.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Trust was measured through one five-point rating for each visual item, from 1 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trustworthy at all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 to 5 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very trustworthy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). Mean trust ratings were calculated by image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source and by visual category. Additional attitude items measured general trust in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and screenshots, the perceived credibility effect of interface elements, verification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habits, and self-confidence in visual judgement.</w:t>
      </w:r>
    </w:p>
    <w:bookmarkEnd w:id="31"/>
    <w:bookmarkEnd w:id="32"/>
    <w:bookmarkStart w:id="38" w:name="results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4. Results</w:t>
      </w:r>
    </w:p>
    <w:bookmarkStart w:id="33" w:name="survey-sample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4.1 Survey Sample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Wenjuanxing survey collected 79 responses. Of these, 69 responses passed the Q42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item, giving an attention-check pass rate of 87.3%. After excluding three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passers who were outside the university-level target group, the final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analytic sample included 66 valid responses.</w:t>
      </w:r>
    </w:p>
    <w:p>
      <w:pPr>
        <w:pStyle w:val="Caption"/>
        <w:keepNext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Table 1.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Sample screening and final analytic sample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Screening step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Responses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Submitted responses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79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Passed Q42 attention check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69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Excluded for non-university-level education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Final analytic sample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66</w:t>
            </w:r>
          </w:p>
        </w:tc>
      </w:tr>
    </w:tbl>
    <w:bookmarkEnd w:id="33"/>
    <w:bookmarkStart w:id="35" w:name="source-judgement-accuracy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4.2 Source-Judgement Accuracy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Across all 18 image source-judgement items, the mean detection accuracy was 47.4%. Accuracy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was higher for AI-generated images (52.9%) than for real images or screenshots (41.9%).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pattern indicates that respondents did not simply accept all images as real. Instead, many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 images were also treated with suspicion and misclassified as AI-generated.</w:t>
      </w:r>
    </w:p>
    <w:p>
      <w:pPr>
        <w:pStyle w:val="Caption"/>
        <w:keepNext/>
        <w:keepLines w:val="0"/>
        <w:pageBreakBefore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Table 2.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Source-judgement accuracy by visual category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Image category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Accuracy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Livestream commerce 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58.3%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Text-bearing visual artifacts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56.8%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Virtual livestream interfaces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54.5%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Portrait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39.8%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Food photographs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31.1%</w:t>
            </w:r>
          </w:p>
        </w:tc>
      </w:tr>
    </w:tbl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3076664"/>
            <wp:effectExtent b="0" l="0" r="0" t="0"/>
            <wp:docPr descr="Figure 2. Source-judgement accuracy by visual category." title="" id="1" name="Picture"/>
            <a:graphic>
              <a:graphicData uri="http://schemas.openxmlformats.org/drawingml/2006/picture">
                <pic:pic>
                  <pic:nvPicPr>
                    <pic:cNvPr descr="accuracy_by_categ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Figure 2.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Source-judgement accuracy by visual category.</w:t>
      </w:r>
    </w:p>
    <w:bookmarkEnd w:id="35"/>
    <w:bookmarkStart w:id="37" w:name="trust-ratings-and-attitud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4.3 Trust Ratings and Attitudes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Trust ratings were measured on a five-point scale from 1 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not trustworthy at all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 to 5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very trustworthy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). Real images received a slightly higher mean trust rating (M = 2.99)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AI-generated images (M = 2.70), but the difference was modest. By category, portrait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received the highest average trust rating (M = 3.14), followed by text-bearing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artifacts (M = 2.98), virtual livestream interfaces (M = 2.73), livestream commerce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screenshots (M = 2.70), and food photographs (M = 2.62).</w:t>
      </w:r>
    </w:p>
    <w:p>
      <w:pPr>
        <w:pStyle w:val="Caption"/>
        <w:keepNext/>
        <w:keepLines w:val="0"/>
        <w:pageBreakBefore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Table 3.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Mean trust ratings by image source and visual category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Group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Mean trust rating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AI-generated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2.70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 images/screenshots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2.99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Portrait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3.14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Text-bearing visual artifacts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2.98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Virtual livestream interfaces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2.73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Livestream commerce 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2.70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Food photographs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2.62</w:t>
            </w:r>
          </w:p>
        </w:tc>
      </w:tr>
    </w:tbl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3360080"/>
            <wp:effectExtent b="0" l="0" r="0" t="0"/>
            <wp:docPr descr="Figure 3. Mean trust rating by visual category." title="" id="1" name="Picture"/>
            <a:graphic>
              <a:graphicData uri="http://schemas.openxmlformats.org/drawingml/2006/picture">
                <pic:pic>
                  <pic:nvPicPr>
                    <pic:cNvPr descr="trust_by_categ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i/>
          <w:sz w:val="22"/>
        </w:rPr>
        <w:t>Figure 3.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Mean trust rating by visual category.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attitude items showed a cautious pattern of media trust. Respondents generally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agree that online images and screenshots usually reflect reality (M = 2.39). At the same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time, many respondents agreed that platform elements such as interfaces, comments,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livestream features can make screenshots more believable. Most respondents also reported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verification habits: 42 out of 66 agreed or strongly agreed that they would look for sources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or context when seeing realistic online images or screenshots.</w:t>
      </w:r>
    </w:p>
    <w:bookmarkEnd w:id="37"/>
    <w:bookmarkEnd w:id="38"/>
    <w:bookmarkStart w:id="43" w:name="discuss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 Discussion</w:t>
      </w:r>
    </w:p>
    <w:bookmarkStart w:id="39" w:name="summary-of-finding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5.1 Summary of Findings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local survey results are consistent with the broader literature on AI-generated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detection. The overall accuracy rate was below 50%, suggesting that respondents in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sample had difficulty distinguishing AI-generated images from real images. The source-level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pattern is also important: respondents performed better on AI-generated images than on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 This indicates that the problem was not only false acceptance of synthetic material,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but also excessive suspicion toward authentic visual material.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Category-level results further support this interpretation. Livestream commerce screenshots,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text-bearing artifacts, and virtual livestream interfaces produced higher accuracy than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portraits and food photographs. Food photographs had the lowest accuracy, which may reflect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fact that polished food photography can look artificial even when it is real. Trust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ratings were moderate rather than high, and the difference between real and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was relatively small. This suggests that viewers may experience uncertainty even when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they do not strongly trust the images.</w:t>
      </w:r>
    </w:p>
    <w:bookmarkEnd w:id="39"/>
    <w:bookmarkStart w:id="40" w:name="comparison-with-previous-studi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5.2 Comparison with Previous Studies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findings align with previous studies showing that human detection of AI-generated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is limited. Frank et al. (2024) found that many participants performed close to chance level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across different media types. Roca et al. (2025) also showed that image detection performance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varied by content type. The current survey is much smaller, but its descriptive results point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 the same direction: general familiarity with AI tools does not automatically produce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reliable detection ability.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results also connect with research on misinformation and visual evidence. Guo et al.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(2025) found that realistic AI-synthesized images can strengthen belief in misinformation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when they appear to support a claim. In the present survey, AI-generated images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receive high trust ratings overall, but they were sometimes trusted at levels close to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 This matters because even moderate trust may be enough to make an online claim appear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more credible.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Finally, the findings support Inwood and Zappavigna’s (2024) argument that screenshots often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function as visual evidence. Respondents tended to agree that platform elements such 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interfaces, comments, and livestream features can make screenshots more believable. Therefore,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risk of AI-generated visual misinformation should not be understood only as a problem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fake photographs. It should also be understood as a problem of fake platform context.</w:t>
      </w:r>
    </w:p>
    <w:bookmarkEnd w:id="40"/>
    <w:bookmarkStart w:id="41" w:name="possible-explanation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5.3 Possible Explanations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One possible explanation for the low overall accuracy is that respondents relied heavily 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surface visual cues. Some real food photographs and portraits looked polished, staged,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digitally processed. Respondents may therefore have classified them as AI-generated.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helps explain why real images had lower accuracy than AI-generated images. The increasing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presence of synthetic images may lead users not only to believe some false images but also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doubt real ones.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second explanation is related to the survey materials. The images were selected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purposively, not randomly. The set was designed to compare responses across selected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categories, including ordinary photographs and screenshot-like images. This design made it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possible to compare category-level patterns, but it also limits generalization. The results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should therefore be treated as descriptive evidence from a small exploratory survey.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third explanation concerns visual context. Screenshot-like materials contain contextual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cues, such as usernames, comments, platform layout, product labels, prices, or livestream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interfaces. These cues can make an image feel less like a standalone picture and more like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record of an online event. Even when viewers are uncertain about the source of an image, such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contextual cues may increase the image’s perceived credibility.</w:t>
      </w:r>
    </w:p>
    <w:bookmarkEnd w:id="41"/>
    <w:bookmarkStart w:id="42" w:name="limitations-and-implication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5.4 Limitations and Implications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Several limitations should be acknowledged. First, the survey used a small convenience sample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 university-level respondents, so the findings should not be generalized to all social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media users. Second, the stimulus set contained only 18 images, and differences in topic,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 quality, platform style, and visual familiarity may have influenced respondents’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judgements. Third, the original prompts used to generate the AI images were not preserved.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Any later prompt appendix should therefore be described as reconstructed documentation rather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an exact record of the original generation process. Finally, because the study used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descriptive statistics, it cannot establish causal relationships between image type, trust,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source judgement.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Despite these limitations, the findings have practical implications. Platforms and educators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should not assume that users can reliably identify AI-generated images through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inspection alone. Media literacy education should teach users to verify sources and contexts,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not merely to search for visual flaws. Platform labels, content provenance systems,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watermarking may also help, but they should be treated as part of a broader response rather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as a complete solution. As images move across platforms, are compressed, edited,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screenshotted, the reliability of provenance signals may vary.</w:t>
      </w:r>
    </w:p>
    <w:bookmarkEnd w:id="42"/>
    <w:bookmarkEnd w:id="43"/>
    <w:bookmarkStart w:id="44" w:name="conclus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6. Conclusion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examined AI-generated visual content, source judgement, and media trust through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combination of previous research and a small-scale local survey. The survey results suggest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university-level respondents did not reliably distinguish AI-generated images from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 The overall accuracy rate was 47.4%, and real images were misclassified more often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AI-generated images. Trust ratings were also moderate, with only a small difference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between real and AI-generated images.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main implication is that the social risk of AI-generated visual content is broader than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production of false images. As synthetic images become more realistic, real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evidence may also become easier to doubt. This is especially important for screenshot-like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materials, which often carry platform cues that make them appear socially credible. Ordinary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visual judgement is therefore insufficient for evaluating online images. A more effective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response requires platform-level labeling, stronger provenance systems, verification habits,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media literacy education that addresses both fake images and fake visual contexts.</w:t>
      </w:r>
    </w:p>
    <w:bookmarkEnd w:id="44"/>
    <w:bookmarkStart w:id="45" w:name="references"/>
    <w:p>
      <w:pPr>
        <w:pStyle w:val="Heading2"/>
        <w:keepNext w:val="0"/>
        <w:keepLines w:val="0"/>
        <w:pageBreakBefore/>
        <w:spacing w:line="480" w:lineRule="auto" w:before="0" w:after="0"/>
        <w:ind w:firstLine="0" w:left="0"/>
      </w:pPr>
      <w:r>
        <w:rPr>
          <w:rFonts w:ascii="Times New Roman" w:hAnsi="Times New Roman" w:eastAsia="Times New Roman" w:cs="Times New Roman"/>
          <w:sz w:val="22"/>
        </w:rPr>
        <w:t xml:space="preserve">References</w:t>
      </w:r>
    </w:p>
    <w:p>
      <w:pPr>
        <w:pStyle w:val="FirstParagraph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Brundage, M., Avin, S., Clark, J., Toner, H., Eckersley, P., Garfinkel, B., Dafoe,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Scharre, P., Zeitzoff, T., Filar, B., Anderson, H., Roff, H., Allen, G. C., Steinhardt, J.,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Flynn, C., Héigeartaigh, S. Ó., Beard, S., Belfield, H., Farquhar, S., … Amodei, D.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(2018).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The malicious use of artificial intelligence: Forecasting, prevention, and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mitigation.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Future of Humanity Institute. https://arxiv.org/abs/1802.07228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DiResta, R., &amp; Goldstein, J. A. (2024). How spammers and scammers leverage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on Facebook for audience growth.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Harvard Kennedy School Misinformation Review.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https://doi.org/10.37016/mr-2020-151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Frank, J., Herbert, F., Ricker, J., Schönherr, L., Eisenhofer, T., Fischer,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Dürmuth, M., &amp; Holz, T. (2024). A representative study on human detection of artificially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generated media across countries.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Proceedings of the 45th IEEE Symposium on Security and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Privacy.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https://arxiv.org/abs/2312.05976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Guo, S., Zhong, Y., &amp; Hu, X. (2025). People are more susceptible to misinformation with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realistic AI-synthesized images that provide strong evidence to headlines.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Harvard Kennedy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School Misinformation Review.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https://doi.org/10.37016/mr-2020-189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Inwood, O., &amp; Zappavigna, M. (2024). The legitimation of screenshots as visual evidence 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social media: YouTube videos spreading misinformation and disinformation.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Visual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Communication.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https://doi.org/10.1177/14703572241255664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Lazer, D. M. J., Baum, M. A., Benkler, Y., Berinsky, A. J., Greenhill, K. M., Menczer, F.,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Metzger, M. J., Nyhan, B., Pennycook, G., Rothschild, D., Schudson, M., Sloman, S.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Sunstein, C. R., Thorson, E. A., Watts, D. J., &amp; Zittrain, J. L. (2018). The science of fake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Science, 359</w:t>
      </w:r>
      <w:r>
        <w:rPr>
          <w:rFonts w:ascii="Times New Roman" w:hAnsi="Times New Roman" w:eastAsia="Times New Roman" w:cs="Times New Roman"/>
          <w:sz w:val="22"/>
        </w:rPr>
        <w:t xml:space="preserve">(6380), 1094-1096. https://doi.org/10.1126/science.aao2998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Metzger, M. J., &amp; Flanagin, A. J. (2013). Credibility and trust of information in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environments: The use of cognitive heuristics.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Journal of Pragmatics, 59</w:t>
      </w:r>
      <w:r>
        <w:rPr>
          <w:rFonts w:ascii="Times New Roman" w:hAnsi="Times New Roman" w:eastAsia="Times New Roman" w:cs="Times New Roman"/>
          <w:sz w:val="22"/>
        </w:rPr>
        <w:t xml:space="preserve">, 210-220.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https://doi.org/10.1016/j.pragma.2013.07.012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Nightingale, S. J., &amp; Farid, H. (2022). AI-synthesized faces are indistinguishable from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faces and more trustworthy.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Proceedings of the National Academy of Sciences, 119</w:t>
      </w:r>
      <w:r>
        <w:rPr>
          <w:rFonts w:ascii="Times New Roman" w:hAnsi="Times New Roman" w:eastAsia="Times New Roman" w:cs="Times New Roman"/>
          <w:sz w:val="22"/>
        </w:rPr>
        <w:t xml:space="preserve">(8),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e2120481119. https://doi.org/10.1073/pnas.2120481119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OpenAI. (2026a).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GPT Image 2 model.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OpenAI API.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https://developers.openai.com/api/docs/models/gpt-image-2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OpenAI. (2026b).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C2PA and SynthID in OpenAI-generated images.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OpenAI Help Center.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https://help.openai.com/en/articles/8912793-c2pa-and-synthid-in-openai-generated-images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Pennycook, G., &amp; Rand, D. G. (2021). The psychology of fake 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Trends in Cognitive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Sciences, 25</w:t>
      </w:r>
      <w:r>
        <w:rPr>
          <w:rFonts w:ascii="Times New Roman" w:hAnsi="Times New Roman" w:eastAsia="Times New Roman" w:cs="Times New Roman"/>
          <w:sz w:val="22"/>
        </w:rPr>
        <w:t xml:space="preserve">(5), 388-402. https://doi.org/10.1016/j.tics.2021.02.007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Roca, T., Cintron Roman, A., Torres Vega, J., Duarte, M., Wang, P., White, K., Misra,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&amp; Lavista Ferres, J. (2025). How good are humans at detecting AI-generated images?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Learnings from an experiment.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arXiv preprint.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https://arxiv.org/abs/2507.18640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Vaccari, C., &amp; Chadwick, A. (2020). Deepfakes and disinformation: Exploring the impact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synthetic political video on deception, uncertainty, and trust in 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Social Media +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Society, 6</w:t>
      </w:r>
      <w:r>
        <w:rPr>
          <w:rFonts w:ascii="Times New Roman" w:hAnsi="Times New Roman" w:eastAsia="Times New Roman" w:cs="Times New Roman"/>
          <w:sz w:val="22"/>
        </w:rPr>
        <w:t xml:space="preserve">(1). https://doi.org/10.1177/2056305120903408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Vosoughi, S., Roy, D., &amp; Aral, S. (2018). The spread of true and false news online.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Science, 359</w:t>
      </w:r>
      <w:r>
        <w:rPr>
          <w:rFonts w:ascii="Times New Roman" w:hAnsi="Times New Roman" w:eastAsia="Times New Roman" w:cs="Times New Roman"/>
          <w:sz w:val="22"/>
        </w:rPr>
        <w:t xml:space="preserve">(6380), 1146-1151. https://doi.org/10.1126/science.aap9559</w:t>
      </w:r>
    </w:p>
    <w:bookmarkEnd w:id="45"/>
    <w:bookmarkEnd w:id="46"/>
    <w:sectPr>
      <w:footerReference w:type="default" r:id="rId9"/>
      <w:pgMar w:top="1440" w:bottom="1440" w:left="1440" w:righ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jc w:val="right"/>
    </w:pPr>
    <w:r>
      <w:rPr>
        <w:rFonts w:ascii="Times New Roman" w:hAnsi="Times New Roman" w:eastAsia="Times New Roman" w:cs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 w:cs="Times New Roman"/>
      <w:sz w:val="22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  <w:sz w:val="22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4" Type="http://schemas.openxmlformats.org/officeDocument/2006/relationships/image" Target="media/rId34.png"/><Relationship Id="rId28" Type="http://schemas.openxmlformats.org/officeDocument/2006/relationships/image" Target="media/rId28.png"/><Relationship Id="rId36" Type="http://schemas.openxmlformats.org/officeDocument/2006/relationships/image" Target="media/rId3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2026-06-12T09:00:18Z</dcterms:created>
  <dcterms:modified xsi:type="dcterms:W3CDTF">2026-06-12T09:00:18Z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