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汇编语言作业 3 求和实验报告</w:t>
      </w:r>
    </w:p>
    <w:p>
      <w:r>
        <w:t>本作业计算 1+2+...+100 并以十进制输出 5050，同时比较结果保存在寄存器、数据段和栈中的实现。交互版本允许输入 1 到 100 的整数并输出 1 到该数的累加结果；C 语言版本及其实际反汇编用于观察高级语言结构与机器指令的对应关系。</w:t>
      </w:r>
    </w:p>
    <w:p>
      <w:pPr>
        <w:pStyle w:val="Heading1"/>
      </w:pPr>
      <w:r>
        <w:t>数据范围与十进制转换</w:t>
      </w:r>
    </w:p>
    <w:p>
      <w:r>
        <w:t>1 到 100 的和为 5050，十六进制为 13BAH，小于 16 位无符号数上限 65535，因此一个 16 位字即可保存结果。程序内部保存的是二进制整数，不能直接作为字符显示。PRINT_NUM 过程反复将 AX 除以 10，把余数压栈，再逆序弹出并加上字符 '0'，从而依次输出十进制数字。</w:t>
      </w:r>
    </w:p>
    <w:p>
      <w:pPr>
        <w:pStyle w:val="Code"/>
      </w:pPr>
      <w:r>
        <w:t>XOR DX,DX</w:t>
      </w:r>
      <w:r>
        <w:br/>
      </w:r>
      <w:r>
        <w:t>DIV BX              ; BX = 10, remainder is in DX</w:t>
      </w:r>
      <w:r>
        <w:br/>
      </w:r>
      <w:r>
        <w:t>PUSH DX             ; save digits in reverse order</w:t>
      </w:r>
      <w:r>
        <w:br/>
      </w:r>
      <w:r>
        <w:t>...</w:t>
      </w:r>
      <w:r>
        <w:br/>
      </w:r>
      <w:r>
        <w:t>POP DX</w:t>
      </w:r>
      <w:r>
        <w:br/>
      </w:r>
      <w:r>
        <w:t>ADD DL,'0'          ; convert 0..9 to an ASCII character</w:t>
      </w:r>
    </w:p>
    <w:p>
      <w:pPr>
        <w:pStyle w:val="Heading1"/>
      </w:pPr>
      <w:r>
        <w:t>三种结果存放位置</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440"/>
            <w:vAlign w:val="center"/>
            <w:shd w:fill="E8EEF6"/>
            <w:tcBorders>
              <w:top w:val="single" w:sz="4" w:color="D9D9D9"/>
              <w:left w:val="single" w:sz="4" w:color="D9D9D9"/>
              <w:bottom w:val="single" w:sz="4" w:color="D9D9D9"/>
              <w:right w:val="single" w:sz="4" w:color="D9D9D9"/>
            </w:tcBorders>
          </w:tcPr>
          <w:p>
            <w:r>
              <w:rPr>
                <w:b/>
              </w:rPr>
              <w:t>程序</w:t>
            </w:r>
          </w:p>
        </w:tc>
        <w:tc>
          <w:tcPr>
            <w:tcW w:type="dxa" w:w="2016"/>
            <w:vAlign w:val="center"/>
            <w:shd w:fill="E8EEF6"/>
            <w:tcBorders>
              <w:top w:val="single" w:sz="4" w:color="D9D9D9"/>
              <w:left w:val="single" w:sz="4" w:color="D9D9D9"/>
              <w:bottom w:val="single" w:sz="4" w:color="D9D9D9"/>
              <w:right w:val="single" w:sz="4" w:color="D9D9D9"/>
            </w:tcBorders>
          </w:tcPr>
          <w:p>
            <w:r>
              <w:rPr>
                <w:b/>
              </w:rPr>
              <w:t>存放位置</w:t>
            </w:r>
          </w:p>
        </w:tc>
        <w:tc>
          <w:tcPr>
            <w:tcW w:type="dxa" w:w="3600"/>
            <w:vAlign w:val="center"/>
            <w:shd w:fill="E8EEF6"/>
            <w:tcBorders>
              <w:top w:val="single" w:sz="4" w:color="D9D9D9"/>
              <w:left w:val="single" w:sz="4" w:color="D9D9D9"/>
              <w:bottom w:val="single" w:sz="4" w:color="D9D9D9"/>
              <w:right w:val="single" w:sz="4" w:color="D9D9D9"/>
            </w:tcBorders>
          </w:tcPr>
          <w:p>
            <w:r>
              <w:rPr>
                <w:b/>
              </w:rPr>
              <w:t>关键操作</w:t>
            </w:r>
          </w:p>
        </w:tc>
        <w:tc>
          <w:tcPr>
            <w:tcW w:type="dxa" w:w="1440"/>
            <w:vAlign w:val="center"/>
            <w:shd w:fill="E8EEF6"/>
            <w:tcBorders>
              <w:top w:val="single" w:sz="4" w:color="D9D9D9"/>
              <w:left w:val="single" w:sz="4" w:color="D9D9D9"/>
              <w:bottom w:val="single" w:sz="4" w:color="D9D9D9"/>
              <w:right w:val="single" w:sz="4" w:color="D9D9D9"/>
            </w:tcBorders>
          </w:tcPr>
          <w:p>
            <w:r>
              <w:rPr>
                <w:b/>
              </w:rPr>
              <w:t>实际输出</w:t>
            </w:r>
          </w:p>
        </w:tc>
      </w:tr>
      <w:tr>
        <w:tc>
          <w:tcPr>
            <w:tcW w:type="dxa" w:w="1440"/>
            <w:vAlign w:val="center"/>
            <w:tcBorders>
              <w:top w:val="single" w:sz="4" w:color="D9D9D9"/>
              <w:left w:val="single" w:sz="4" w:color="D9D9D9"/>
              <w:bottom w:val="single" w:sz="4" w:color="D9D9D9"/>
              <w:right w:val="single" w:sz="4" w:color="D9D9D9"/>
            </w:tcBorders>
          </w:tcPr>
          <w:p>
            <w:r>
              <w:t>SUMREG</w:t>
            </w:r>
          </w:p>
        </w:tc>
        <w:tc>
          <w:tcPr>
            <w:tcW w:type="dxa" w:w="2016"/>
            <w:vAlign w:val="center"/>
            <w:tcBorders>
              <w:top w:val="single" w:sz="4" w:color="D9D9D9"/>
              <w:left w:val="single" w:sz="4" w:color="D9D9D9"/>
              <w:bottom w:val="single" w:sz="4" w:color="D9D9D9"/>
              <w:right w:val="single" w:sz="4" w:color="D9D9D9"/>
            </w:tcBorders>
          </w:tcPr>
          <w:p>
            <w:r>
              <w:t>AX 寄存器</w:t>
            </w:r>
          </w:p>
        </w:tc>
        <w:tc>
          <w:tcPr>
            <w:tcW w:type="dxa" w:w="3600"/>
            <w:vAlign w:val="center"/>
            <w:tcBorders>
              <w:top w:val="single" w:sz="4" w:color="D9D9D9"/>
              <w:left w:val="single" w:sz="4" w:color="D9D9D9"/>
              <w:bottom w:val="single" w:sz="4" w:color="D9D9D9"/>
              <w:right w:val="single" w:sz="4" w:color="D9D9D9"/>
            </w:tcBorders>
          </w:tcPr>
          <w:p>
            <w:r>
              <w:t>ADD AX,BX</w:t>
            </w:r>
          </w:p>
        </w:tc>
        <w:tc>
          <w:tcPr>
            <w:tcW w:type="dxa" w:w="1440"/>
            <w:vAlign w:val="center"/>
            <w:tcBorders>
              <w:top w:val="single" w:sz="4" w:color="D9D9D9"/>
              <w:left w:val="single" w:sz="4" w:color="D9D9D9"/>
              <w:bottom w:val="single" w:sz="4" w:color="D9D9D9"/>
              <w:right w:val="single" w:sz="4" w:color="D9D9D9"/>
            </w:tcBorders>
          </w:tcPr>
          <w:p>
            <w:r>
              <w:t>5050</w:t>
            </w:r>
          </w:p>
        </w:tc>
      </w:tr>
      <w:tr>
        <w:tc>
          <w:tcPr>
            <w:tcW w:type="dxa" w:w="1440"/>
            <w:vAlign w:val="center"/>
            <w:tcBorders>
              <w:top w:val="single" w:sz="4" w:color="D9D9D9"/>
              <w:left w:val="single" w:sz="4" w:color="D9D9D9"/>
              <w:bottom w:val="single" w:sz="4" w:color="D9D9D9"/>
              <w:right w:val="single" w:sz="4" w:color="D9D9D9"/>
            </w:tcBorders>
            <w:shd w:fill="F7F9FC"/>
          </w:tcPr>
          <w:p>
            <w:r>
              <w:t>SUMDATA</w:t>
            </w:r>
          </w:p>
        </w:tc>
        <w:tc>
          <w:tcPr>
            <w:tcW w:type="dxa" w:w="2016"/>
            <w:vAlign w:val="center"/>
            <w:tcBorders>
              <w:top w:val="single" w:sz="4" w:color="D9D9D9"/>
              <w:left w:val="single" w:sz="4" w:color="D9D9D9"/>
              <w:bottom w:val="single" w:sz="4" w:color="D9D9D9"/>
              <w:right w:val="single" w:sz="4" w:color="D9D9D9"/>
            </w:tcBorders>
            <w:shd w:fill="F7F9FC"/>
          </w:tcPr>
          <w:p>
            <w:r>
              <w:t>数据段 RESULT</w:t>
            </w:r>
          </w:p>
        </w:tc>
        <w:tc>
          <w:tcPr>
            <w:tcW w:type="dxa" w:w="3600"/>
            <w:vAlign w:val="center"/>
            <w:tcBorders>
              <w:top w:val="single" w:sz="4" w:color="D9D9D9"/>
              <w:left w:val="single" w:sz="4" w:color="D9D9D9"/>
              <w:bottom w:val="single" w:sz="4" w:color="D9D9D9"/>
              <w:right w:val="single" w:sz="4" w:color="D9D9D9"/>
            </w:tcBorders>
            <w:shd w:fill="F7F9FC"/>
          </w:tcPr>
          <w:p>
            <w:r>
              <w:t>MOV RESULT,AX</w:t>
            </w:r>
          </w:p>
        </w:tc>
        <w:tc>
          <w:tcPr>
            <w:tcW w:type="dxa" w:w="1440"/>
            <w:vAlign w:val="center"/>
            <w:tcBorders>
              <w:top w:val="single" w:sz="4" w:color="D9D9D9"/>
              <w:left w:val="single" w:sz="4" w:color="D9D9D9"/>
              <w:bottom w:val="single" w:sz="4" w:color="D9D9D9"/>
              <w:right w:val="single" w:sz="4" w:color="D9D9D9"/>
            </w:tcBorders>
            <w:shd w:fill="F7F9FC"/>
          </w:tcPr>
          <w:p>
            <w:r>
              <w:t>5050</w:t>
            </w:r>
          </w:p>
        </w:tc>
      </w:tr>
      <w:tr>
        <w:tc>
          <w:tcPr>
            <w:tcW w:type="dxa" w:w="1440"/>
            <w:vAlign w:val="center"/>
            <w:tcBorders>
              <w:top w:val="single" w:sz="4" w:color="D9D9D9"/>
              <w:left w:val="single" w:sz="4" w:color="D9D9D9"/>
              <w:bottom w:val="single" w:sz="4" w:color="D9D9D9"/>
              <w:right w:val="single" w:sz="4" w:color="D9D9D9"/>
            </w:tcBorders>
          </w:tcPr>
          <w:p>
            <w:r>
              <w:t>SUMSTK</w:t>
            </w:r>
          </w:p>
        </w:tc>
        <w:tc>
          <w:tcPr>
            <w:tcW w:type="dxa" w:w="2016"/>
            <w:vAlign w:val="center"/>
            <w:tcBorders>
              <w:top w:val="single" w:sz="4" w:color="D9D9D9"/>
              <w:left w:val="single" w:sz="4" w:color="D9D9D9"/>
              <w:bottom w:val="single" w:sz="4" w:color="D9D9D9"/>
              <w:right w:val="single" w:sz="4" w:color="D9D9D9"/>
            </w:tcBorders>
          </w:tcPr>
          <w:p>
            <w:r>
              <w:t>栈顶</w:t>
            </w:r>
          </w:p>
        </w:tc>
        <w:tc>
          <w:tcPr>
            <w:tcW w:type="dxa" w:w="3600"/>
            <w:vAlign w:val="center"/>
            <w:tcBorders>
              <w:top w:val="single" w:sz="4" w:color="D9D9D9"/>
              <w:left w:val="single" w:sz="4" w:color="D9D9D9"/>
              <w:bottom w:val="single" w:sz="4" w:color="D9D9D9"/>
              <w:right w:val="single" w:sz="4" w:color="D9D9D9"/>
            </w:tcBorders>
          </w:tcPr>
          <w:p>
            <w:r>
              <w:t>POP AX / PUSH AX</w:t>
            </w:r>
          </w:p>
        </w:tc>
        <w:tc>
          <w:tcPr>
            <w:tcW w:type="dxa" w:w="1440"/>
            <w:vAlign w:val="center"/>
            <w:tcBorders>
              <w:top w:val="single" w:sz="4" w:color="D9D9D9"/>
              <w:left w:val="single" w:sz="4" w:color="D9D9D9"/>
              <w:bottom w:val="single" w:sz="4" w:color="D9D9D9"/>
              <w:right w:val="single" w:sz="4" w:color="D9D9D9"/>
            </w:tcBorders>
          </w:tcPr>
          <w:p>
            <w:r>
              <w:t>5050</w:t>
            </w:r>
          </w:p>
        </w:tc>
      </w:tr>
    </w:tbl>
    <w:p/>
    <w:p>
      <w:r>
        <w:t>SUMREG 直接在 AX 中累加，代码最短。SUMDATA 每次从 RESULT 取出当前值、相加后写回，便于以后由其他过程访问。SUMSTK 在每轮循环中先 POP 取出当前和，累加后再 PUSH，展示把运行结果保存在栈顶的方法；所有 PUSH 和 POP 保持配对。</w:t>
      </w:r>
    </w:p>
    <w:p>
      <w:pPr>
        <w:pStyle w:val="Code"/>
      </w:pPr>
      <w:r>
        <w:t>; register version      ; data version          ; stack version</w:t>
      </w:r>
      <w:r>
        <w:br/>
      </w:r>
      <w:r>
        <w:t>ADD AX,BX              MOV AX,RESULT          POP AX</w:t>
      </w:r>
      <w:r>
        <w:br/>
      </w:r>
      <w:r>
        <w:t xml:space="preserve">                       ADD AX,NUMBER          ADD AX,BX</w:t>
      </w:r>
      <w:r>
        <w:br/>
      </w:r>
      <w:r>
        <w:t xml:space="preserve">                       MOV RESULT,AX          PUSH AX</w:t>
      </w:r>
    </w:p>
    <w:p>
      <w:pPr>
        <w:pStyle w:val="Heading1"/>
      </w:pPr>
      <w:r>
        <w:t>用户输入版本</w:t>
      </w:r>
    </w:p>
    <w:p>
      <w:r>
        <w:t>SUMIN 使用 DOS INT 21H 的 AH=01H 功能逐字符读取键盘，并回显输入。程序检查每个字符是否为 0 到 9，按 old_value×10+digit 转换为二进制整数，再检查结果是否位于 1 到 100。无效输入会显示提示并要求重新输入。</w:t>
      </w:r>
    </w:p>
    <w:p>
      <w:pPr>
        <w:pStyle w:val="Code"/>
      </w:pPr>
      <w:r>
        <w:t>MOV AH,01H          ; read one character and echo it</w:t>
      </w:r>
      <w:r>
        <w:br/>
      </w:r>
      <w:r>
        <w:t>INT 21H</w:t>
      </w:r>
    </w:p>
    <w:p>
      <w:r>
        <w:t>得到 n 后，CX=n、DX=1、AX=0。每轮执行 ADD AX,DX，并将 DX 加 1，LOOP 自动减少 CX，最终 AX 保存 1 到 n 的和。</w:t>
      </w:r>
    </w:p>
    <w:p>
      <w:pPr>
        <w:pStyle w:val="Heading1"/>
      </w:pPr>
      <w:r>
        <w:t>实际测试结果</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48"/>
            <w:vAlign w:val="center"/>
            <w:shd w:fill="E8EEF6"/>
            <w:tcBorders>
              <w:top w:val="single" w:sz="4" w:color="D9D9D9"/>
              <w:left w:val="single" w:sz="4" w:color="D9D9D9"/>
              <w:bottom w:val="single" w:sz="4" w:color="D9D9D9"/>
              <w:right w:val="single" w:sz="4" w:color="D9D9D9"/>
            </w:tcBorders>
          </w:tcPr>
          <w:p>
            <w:r>
              <w:rPr>
                <w:b/>
              </w:rPr>
              <w:t>程序或输入</w:t>
            </w:r>
          </w:p>
        </w:tc>
        <w:tc>
          <w:tcPr>
            <w:tcW w:type="dxa" w:w="2880"/>
            <w:vAlign w:val="center"/>
            <w:shd w:fill="E8EEF6"/>
            <w:tcBorders>
              <w:top w:val="single" w:sz="4" w:color="D9D9D9"/>
              <w:left w:val="single" w:sz="4" w:color="D9D9D9"/>
              <w:bottom w:val="single" w:sz="4" w:color="D9D9D9"/>
              <w:right w:val="single" w:sz="4" w:color="D9D9D9"/>
            </w:tcBorders>
          </w:tcPr>
          <w:p>
            <w:r>
              <w:rPr>
                <w:b/>
              </w:rPr>
              <w:t>预期结果</w:t>
            </w:r>
          </w:p>
        </w:tc>
        <w:tc>
          <w:tcPr>
            <w:tcW w:type="dxa" w:w="2448"/>
            <w:vAlign w:val="center"/>
            <w:shd w:fill="E8EEF6"/>
            <w:tcBorders>
              <w:top w:val="single" w:sz="4" w:color="D9D9D9"/>
              <w:left w:val="single" w:sz="4" w:color="D9D9D9"/>
              <w:bottom w:val="single" w:sz="4" w:color="D9D9D9"/>
              <w:right w:val="single" w:sz="4" w:color="D9D9D9"/>
            </w:tcBorders>
          </w:tcPr>
          <w:p>
            <w:r>
              <w:rPr>
                <w:b/>
              </w:rPr>
              <w:t>实际结果</w:t>
            </w:r>
          </w:p>
        </w:tc>
        <w:tc>
          <w:tcPr>
            <w:tcW w:type="dxa" w:w="1152"/>
            <w:vAlign w:val="center"/>
            <w:shd w:fill="E8EEF6"/>
            <w:tcBorders>
              <w:top w:val="single" w:sz="4" w:color="D9D9D9"/>
              <w:left w:val="single" w:sz="4" w:color="D9D9D9"/>
              <w:bottom w:val="single" w:sz="4" w:color="D9D9D9"/>
              <w:right w:val="single" w:sz="4" w:color="D9D9D9"/>
            </w:tcBorders>
          </w:tcPr>
          <w:p>
            <w:r>
              <w:rPr>
                <w:b/>
              </w:rPr>
              <w:t>结论</w:t>
            </w:r>
          </w:p>
        </w:tc>
      </w:tr>
      <w:tr>
        <w:tc>
          <w:tcPr>
            <w:tcW w:type="dxa" w:w="2448"/>
            <w:vAlign w:val="center"/>
            <w:tcBorders>
              <w:top w:val="single" w:sz="4" w:color="D9D9D9"/>
              <w:left w:val="single" w:sz="4" w:color="D9D9D9"/>
              <w:bottom w:val="single" w:sz="4" w:color="D9D9D9"/>
              <w:right w:val="single" w:sz="4" w:color="D9D9D9"/>
            </w:tcBorders>
          </w:tcPr>
          <w:p>
            <w:r>
              <w:t>三个固定版本</w:t>
            </w:r>
          </w:p>
        </w:tc>
        <w:tc>
          <w:tcPr>
            <w:tcW w:type="dxa" w:w="2880"/>
            <w:vAlign w:val="center"/>
            <w:tcBorders>
              <w:top w:val="single" w:sz="4" w:color="D9D9D9"/>
              <w:left w:val="single" w:sz="4" w:color="D9D9D9"/>
              <w:bottom w:val="single" w:sz="4" w:color="D9D9D9"/>
              <w:right w:val="single" w:sz="4" w:color="D9D9D9"/>
            </w:tcBorders>
          </w:tcPr>
          <w:p>
            <w:r>
              <w:t>5050</w:t>
            </w:r>
          </w:p>
        </w:tc>
        <w:tc>
          <w:tcPr>
            <w:tcW w:type="dxa" w:w="2448"/>
            <w:vAlign w:val="center"/>
            <w:tcBorders>
              <w:top w:val="single" w:sz="4" w:color="D9D9D9"/>
              <w:left w:val="single" w:sz="4" w:color="D9D9D9"/>
              <w:bottom w:val="single" w:sz="4" w:color="D9D9D9"/>
              <w:right w:val="single" w:sz="4" w:color="D9D9D9"/>
            </w:tcBorders>
          </w:tcPr>
          <w:p>
            <w:r>
              <w:t>5050</w:t>
            </w:r>
          </w:p>
        </w:tc>
        <w:tc>
          <w:tcPr>
            <w:tcW w:type="dxa" w:w="1152"/>
            <w:vAlign w:val="center"/>
            <w:tcBorders>
              <w:top w:val="single" w:sz="4" w:color="D9D9D9"/>
              <w:left w:val="single" w:sz="4" w:color="D9D9D9"/>
              <w:bottom w:val="single" w:sz="4" w:color="D9D9D9"/>
              <w:right w:val="single" w:sz="4" w:color="D9D9D9"/>
            </w:tcBorders>
          </w:tcPr>
          <w:p>
            <w:r>
              <w:t>通过</w:t>
            </w:r>
          </w:p>
        </w:tc>
      </w:tr>
      <w:tr>
        <w:tc>
          <w:tcPr>
            <w:tcW w:type="dxa" w:w="2448"/>
            <w:vAlign w:val="center"/>
            <w:tcBorders>
              <w:top w:val="single" w:sz="4" w:color="D9D9D9"/>
              <w:left w:val="single" w:sz="4" w:color="D9D9D9"/>
              <w:bottom w:val="single" w:sz="4" w:color="D9D9D9"/>
              <w:right w:val="single" w:sz="4" w:color="D9D9D9"/>
            </w:tcBorders>
            <w:shd w:fill="F7F9FC"/>
          </w:tcPr>
          <w:p>
            <w:r>
              <w:t>SUMIN 输入 1</w:t>
            </w:r>
          </w:p>
        </w:tc>
        <w:tc>
          <w:tcPr>
            <w:tcW w:type="dxa" w:w="2880"/>
            <w:vAlign w:val="center"/>
            <w:tcBorders>
              <w:top w:val="single" w:sz="4" w:color="D9D9D9"/>
              <w:left w:val="single" w:sz="4" w:color="D9D9D9"/>
              <w:bottom w:val="single" w:sz="4" w:color="D9D9D9"/>
              <w:right w:val="single" w:sz="4" w:color="D9D9D9"/>
            </w:tcBorders>
            <w:shd w:fill="F7F9FC"/>
          </w:tcPr>
          <w:p>
            <w:r>
              <w:t>1</w:t>
            </w:r>
          </w:p>
        </w:tc>
        <w:tc>
          <w:tcPr>
            <w:tcW w:type="dxa" w:w="2448"/>
            <w:vAlign w:val="center"/>
            <w:tcBorders>
              <w:top w:val="single" w:sz="4" w:color="D9D9D9"/>
              <w:left w:val="single" w:sz="4" w:color="D9D9D9"/>
              <w:bottom w:val="single" w:sz="4" w:color="D9D9D9"/>
              <w:right w:val="single" w:sz="4" w:color="D9D9D9"/>
            </w:tcBorders>
            <w:shd w:fill="F7F9FC"/>
          </w:tcPr>
          <w:p>
            <w:r>
              <w:t>1</w:t>
            </w:r>
          </w:p>
        </w:tc>
        <w:tc>
          <w:tcPr>
            <w:tcW w:type="dxa" w:w="1152"/>
            <w:vAlign w:val="center"/>
            <w:tcBorders>
              <w:top w:val="single" w:sz="4" w:color="D9D9D9"/>
              <w:left w:val="single" w:sz="4" w:color="D9D9D9"/>
              <w:bottom w:val="single" w:sz="4" w:color="D9D9D9"/>
              <w:right w:val="single" w:sz="4" w:color="D9D9D9"/>
            </w:tcBorders>
            <w:shd w:fill="F7F9FC"/>
          </w:tcPr>
          <w:p>
            <w:r>
              <w:t>通过</w:t>
            </w:r>
          </w:p>
        </w:tc>
      </w:tr>
      <w:tr>
        <w:tc>
          <w:tcPr>
            <w:tcW w:type="dxa" w:w="2448"/>
            <w:vAlign w:val="center"/>
            <w:tcBorders>
              <w:top w:val="single" w:sz="4" w:color="D9D9D9"/>
              <w:left w:val="single" w:sz="4" w:color="D9D9D9"/>
              <w:bottom w:val="single" w:sz="4" w:color="D9D9D9"/>
              <w:right w:val="single" w:sz="4" w:color="D9D9D9"/>
            </w:tcBorders>
          </w:tcPr>
          <w:p>
            <w:r>
              <w:t>SUMIN 输入 10</w:t>
            </w:r>
          </w:p>
        </w:tc>
        <w:tc>
          <w:tcPr>
            <w:tcW w:type="dxa" w:w="2880"/>
            <w:vAlign w:val="center"/>
            <w:tcBorders>
              <w:top w:val="single" w:sz="4" w:color="D9D9D9"/>
              <w:left w:val="single" w:sz="4" w:color="D9D9D9"/>
              <w:bottom w:val="single" w:sz="4" w:color="D9D9D9"/>
              <w:right w:val="single" w:sz="4" w:color="D9D9D9"/>
            </w:tcBorders>
          </w:tcPr>
          <w:p>
            <w:r>
              <w:t>55</w:t>
            </w:r>
          </w:p>
        </w:tc>
        <w:tc>
          <w:tcPr>
            <w:tcW w:type="dxa" w:w="2448"/>
            <w:vAlign w:val="center"/>
            <w:tcBorders>
              <w:top w:val="single" w:sz="4" w:color="D9D9D9"/>
              <w:left w:val="single" w:sz="4" w:color="D9D9D9"/>
              <w:bottom w:val="single" w:sz="4" w:color="D9D9D9"/>
              <w:right w:val="single" w:sz="4" w:color="D9D9D9"/>
            </w:tcBorders>
          </w:tcPr>
          <w:p>
            <w:r>
              <w:t>55</w:t>
            </w:r>
          </w:p>
        </w:tc>
        <w:tc>
          <w:tcPr>
            <w:tcW w:type="dxa" w:w="1152"/>
            <w:vAlign w:val="center"/>
            <w:tcBorders>
              <w:top w:val="single" w:sz="4" w:color="D9D9D9"/>
              <w:left w:val="single" w:sz="4" w:color="D9D9D9"/>
              <w:bottom w:val="single" w:sz="4" w:color="D9D9D9"/>
              <w:right w:val="single" w:sz="4" w:color="D9D9D9"/>
            </w:tcBorders>
          </w:tcPr>
          <w:p>
            <w:r>
              <w:t>通过</w:t>
            </w:r>
          </w:p>
        </w:tc>
      </w:tr>
      <w:tr>
        <w:tc>
          <w:tcPr>
            <w:tcW w:type="dxa" w:w="2448"/>
            <w:vAlign w:val="center"/>
            <w:tcBorders>
              <w:top w:val="single" w:sz="4" w:color="D9D9D9"/>
              <w:left w:val="single" w:sz="4" w:color="D9D9D9"/>
              <w:bottom w:val="single" w:sz="4" w:color="D9D9D9"/>
              <w:right w:val="single" w:sz="4" w:color="D9D9D9"/>
            </w:tcBorders>
            <w:shd w:fill="F7F9FC"/>
          </w:tcPr>
          <w:p>
            <w:r>
              <w:t>SUMIN 输入 100</w:t>
            </w:r>
          </w:p>
        </w:tc>
        <w:tc>
          <w:tcPr>
            <w:tcW w:type="dxa" w:w="2880"/>
            <w:vAlign w:val="center"/>
            <w:tcBorders>
              <w:top w:val="single" w:sz="4" w:color="D9D9D9"/>
              <w:left w:val="single" w:sz="4" w:color="D9D9D9"/>
              <w:bottom w:val="single" w:sz="4" w:color="D9D9D9"/>
              <w:right w:val="single" w:sz="4" w:color="D9D9D9"/>
            </w:tcBorders>
            <w:shd w:fill="F7F9FC"/>
          </w:tcPr>
          <w:p>
            <w:r>
              <w:t>5050</w:t>
            </w:r>
          </w:p>
        </w:tc>
        <w:tc>
          <w:tcPr>
            <w:tcW w:type="dxa" w:w="2448"/>
            <w:vAlign w:val="center"/>
            <w:tcBorders>
              <w:top w:val="single" w:sz="4" w:color="D9D9D9"/>
              <w:left w:val="single" w:sz="4" w:color="D9D9D9"/>
              <w:bottom w:val="single" w:sz="4" w:color="D9D9D9"/>
              <w:right w:val="single" w:sz="4" w:color="D9D9D9"/>
            </w:tcBorders>
            <w:shd w:fill="F7F9FC"/>
          </w:tcPr>
          <w:p>
            <w:r>
              <w:t>5050</w:t>
            </w:r>
          </w:p>
        </w:tc>
        <w:tc>
          <w:tcPr>
            <w:tcW w:type="dxa" w:w="1152"/>
            <w:vAlign w:val="center"/>
            <w:tcBorders>
              <w:top w:val="single" w:sz="4" w:color="D9D9D9"/>
              <w:left w:val="single" w:sz="4" w:color="D9D9D9"/>
              <w:bottom w:val="single" w:sz="4" w:color="D9D9D9"/>
              <w:right w:val="single" w:sz="4" w:color="D9D9D9"/>
            </w:tcBorders>
            <w:shd w:fill="F7F9FC"/>
          </w:tcPr>
          <w:p>
            <w:r>
              <w:t>通过</w:t>
            </w:r>
          </w:p>
        </w:tc>
      </w:tr>
      <w:tr>
        <w:tc>
          <w:tcPr>
            <w:tcW w:type="dxa" w:w="2448"/>
            <w:vAlign w:val="center"/>
            <w:tcBorders>
              <w:top w:val="single" w:sz="4" w:color="D9D9D9"/>
              <w:left w:val="single" w:sz="4" w:color="D9D9D9"/>
              <w:bottom w:val="single" w:sz="4" w:color="D9D9D9"/>
              <w:right w:val="single" w:sz="4" w:color="D9D9D9"/>
            </w:tcBorders>
          </w:tcPr>
          <w:p>
            <w:r>
              <w:t>SUMIN 输入 0 后输入 100</w:t>
            </w:r>
          </w:p>
        </w:tc>
        <w:tc>
          <w:tcPr>
            <w:tcW w:type="dxa" w:w="2880"/>
            <w:vAlign w:val="center"/>
            <w:tcBorders>
              <w:top w:val="single" w:sz="4" w:color="D9D9D9"/>
              <w:left w:val="single" w:sz="4" w:color="D9D9D9"/>
              <w:bottom w:val="single" w:sz="4" w:color="D9D9D9"/>
              <w:right w:val="single" w:sz="4" w:color="D9D9D9"/>
            </w:tcBorders>
          </w:tcPr>
          <w:p>
            <w:r>
              <w:t>先报错，再输出 5050</w:t>
            </w:r>
          </w:p>
        </w:tc>
        <w:tc>
          <w:tcPr>
            <w:tcW w:type="dxa" w:w="2448"/>
            <w:vAlign w:val="center"/>
            <w:tcBorders>
              <w:top w:val="single" w:sz="4" w:color="D9D9D9"/>
              <w:left w:val="single" w:sz="4" w:color="D9D9D9"/>
              <w:bottom w:val="single" w:sz="4" w:color="D9D9D9"/>
              <w:right w:val="single" w:sz="4" w:color="D9D9D9"/>
            </w:tcBorders>
          </w:tcPr>
          <w:p>
            <w:r>
              <w:t>符合预期</w:t>
            </w:r>
          </w:p>
        </w:tc>
        <w:tc>
          <w:tcPr>
            <w:tcW w:type="dxa" w:w="1152"/>
            <w:vAlign w:val="center"/>
            <w:tcBorders>
              <w:top w:val="single" w:sz="4" w:color="D9D9D9"/>
              <w:left w:val="single" w:sz="4" w:color="D9D9D9"/>
              <w:bottom w:val="single" w:sz="4" w:color="D9D9D9"/>
              <w:right w:val="single" w:sz="4" w:color="D9D9D9"/>
            </w:tcBorders>
          </w:tcPr>
          <w:p>
            <w:r>
              <w:t>通过</w:t>
            </w:r>
          </w:p>
        </w:tc>
      </w:tr>
    </w:tbl>
    <w:p/>
    <w:p>
      <w:r>
        <w:t>四个 ASM 源码均由 MASM 5.00 汇编并由 LINK 3.60 链接，无警告和严重错误。测试在 DOSBox 0.74 中实际执行。</w:t>
      </w:r>
    </w:p>
    <w:p>
      <w:pPr>
        <w:pStyle w:val="Heading1"/>
      </w:pPr>
      <w:r>
        <w:t>C 语言与反汇编</w:t>
      </w:r>
    </w:p>
    <w:p>
      <w:r>
        <w:t>C 版本通过 scanf 读取 n，检查范围后用 for 循环执行 sum += i，并使用 printf 的 %d 输出十进制结果。使用 GCC 15.2.0、-O0 生成 Windows x64 EXE 后，objdump 得到 main 的实际反汇编。</w:t>
      </w:r>
    </w:p>
    <w:p>
      <w:pPr>
        <w:pStyle w:val="Code"/>
      </w:pPr>
      <w:r>
        <w:t>1400014f0: mov DWORD PTR [rbp-0x8],0x1  ; i = 1</w:t>
      </w:r>
      <w:r>
        <w:br/>
      </w:r>
      <w:r>
        <w:t>1400014fc: add DWORD PTR [rbp-0x4],eax  ; sum += i</w:t>
      </w:r>
      <w:r>
        <w:br/>
      </w:r>
      <w:r>
        <w:t>1400014ff: add DWORD PTR [rbp-0x8],0x1  ; i++</w:t>
      </w:r>
      <w:r>
        <w:br/>
      </w:r>
      <w:r>
        <w:t>140001506: cmp DWORD PTR [rbp-0x8],eax  ; compare i and n</w:t>
      </w:r>
      <w:r>
        <w:br/>
      </w:r>
      <w:r>
        <w:t>140001509: jle 1400014f9                ; continue loop</w:t>
      </w:r>
    </w:p>
    <w:p>
      <w:r>
        <w:t>反汇编中，[rbp-0xc]、[rbp-0x8]、[rbp-0x4] 分别保存 n、i、sum。完整机器码和中文注释见 SUM_C反汇编注释.txt。该 EXE 是 Windows 64 位程序；四个 MASM EXE 是 16 位 DOS 程序，应在 DOSBox 中运行。</w:t>
      </w:r>
    </w:p>
    <w:p>
      <w:pPr>
        <w:pStyle w:val="Heading1"/>
      </w:pPr>
      <w:r>
        <w:t>结论</w:t>
      </w:r>
    </w:p>
    <w:p>
      <w:r>
        <w:t>本实验验证了 16 位寄存器可以保存 1 到 100 的和，并完成二进制整数到十进制字符的转换。寄存器、数据段和栈都能保存同一结果，但访问方式和适用场景不同；交互版本还完成了字符输入、十进制解析和范围检查。</w:t>
      </w:r>
    </w:p>
    <w:sectPr w:rsidR="00FC693F" w:rsidRPr="0006063C" w:rsidSect="00034616">
      <w:footerReference w:type="default" r:id="rId9"/>
      <w:pgSz w:w="12240" w:h="15840"/>
      <w:pgMar w:top="1037" w:right="1152" w:bottom="97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汇编语言作业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Microsoft YaHei" w:hAnsi="Microsoft YaHei" w:eastAsia="Microsoft YaHe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Microsoft YaHei" w:hAnsi="Microsoft YaHei" w:eastAsia="Microsoft YaHei"/>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0"/>
      <w:contextualSpacing/>
    </w:pPr>
    <w:rPr>
      <w:rFonts w:asciiTheme="majorHAnsi" w:eastAsiaTheme="majorEastAsia" w:hAnsiTheme="majorHAnsi" w:cstheme="majorBidi" w:ascii="Microsoft YaHei" w:hAnsi="Microsoft YaHei" w:eastAsia="Microsoft YaHei"/>
      <w:b w:val="0"/>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20" w:line="240" w:lineRule="auto"/>
      <w:ind w:left="259"/>
    </w:pPr>
    <w:rPr>
      <w:rFonts w:ascii="Consolas" w:hAnsi="Consolas"/>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