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Análise Descritiva de Recursos Humanos</w:t>
      </w:r>
    </w:p>
    <w:p>
      <w:pPr>
        <w:jc w:val="center"/>
      </w:pPr>
      <w:r>
        <w:rPr>
          <w:color w:val="444444"/>
          <w:sz w:val="24"/>
        </w:rPr>
        <w:t>Livraria Mundo das Letras — Empresa fictícia</w:t>
        <w:br/>
        <w:t>Base simulada com 250 funcionários</w:t>
        <w:br/>
        <w:t>Setembro/2026</w:t>
      </w:r>
    </w:p>
    <w:p>
      <w:r>
        <w:t>Este relatório apresenta uma análise descritiva dos dados de RH gerados para fins didáticos: perfil demográfico, estrutura organizacional, remuneração, desempenho, satisfação e turnover. Fonte: dados_RH_Livraria_Mundo_das_Letras.csv (simulação).</w:t>
      </w:r>
    </w:p>
    <w:p>
      <w:pPr>
        <w:pStyle w:val="Heading1"/>
      </w:pPr>
      <w:r>
        <w:t>1. Visão geral</w:t>
      </w:r>
    </w:p>
    <w:p>
      <w:r>
        <w:t>A base contém 250 funcionários. Destes, 222 estão Ativos (88.8%) e 28 Desligados (11.2%), o que permite simular uma taxa de turnover de 11.2% no período — patamar plausível para varejo livreiro.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de funcionários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Ativos</w:t>
            </w:r>
          </w:p>
        </w:tc>
        <w:tc>
          <w:tcPr>
            <w:tcW w:type="dxa" w:w="4320"/>
          </w:tcPr>
          <w:p>
            <w:r>
              <w:t>222 (88.8%)</w:t>
            </w:r>
          </w:p>
        </w:tc>
      </w:tr>
      <w:tr>
        <w:tc>
          <w:tcPr>
            <w:tcW w:type="dxa" w:w="4320"/>
          </w:tcPr>
          <w:p>
            <w:r>
              <w:t>Desligados</w:t>
            </w:r>
          </w:p>
        </w:tc>
        <w:tc>
          <w:tcPr>
            <w:tcW w:type="dxa" w:w="4320"/>
          </w:tcPr>
          <w:p>
            <w:r>
              <w:t>28 (11.2%)</w:t>
            </w:r>
          </w:p>
        </w:tc>
      </w:tr>
      <w:tr>
        <w:tc>
          <w:tcPr>
            <w:tcW w:type="dxa" w:w="4320"/>
          </w:tcPr>
          <w:p>
            <w:r>
              <w:t>Salário médio (R$)</w:t>
            </w:r>
          </w:p>
        </w:tc>
        <w:tc>
          <w:tcPr>
            <w:tcW w:type="dxa" w:w="4320"/>
          </w:tcPr>
          <w:p>
            <w:r>
              <w:t>4.086,96</w:t>
            </w:r>
          </w:p>
        </w:tc>
      </w:tr>
      <w:tr>
        <w:tc>
          <w:tcPr>
            <w:tcW w:type="dxa" w:w="4320"/>
          </w:tcPr>
          <w:p>
            <w:r>
              <w:t>Salário mediano (R$)</w:t>
            </w:r>
          </w:p>
        </w:tc>
        <w:tc>
          <w:tcPr>
            <w:tcW w:type="dxa" w:w="4320"/>
          </w:tcPr>
          <w:p>
            <w:r>
              <w:t>3.420</w:t>
            </w:r>
          </w:p>
        </w:tc>
      </w:tr>
      <w:tr>
        <w:tc>
          <w:tcPr>
            <w:tcW w:type="dxa" w:w="4320"/>
          </w:tcPr>
          <w:p>
            <w:r>
              <w:t>Idade média</w:t>
            </w:r>
          </w:p>
        </w:tc>
        <w:tc>
          <w:tcPr>
            <w:tcW w:type="dxa" w:w="4320"/>
          </w:tcPr>
          <w:p>
            <w:r>
              <w:t>33.8 anos</w:t>
            </w:r>
          </w:p>
        </w:tc>
      </w:tr>
      <w:tr>
        <w:tc>
          <w:tcPr>
            <w:tcW w:type="dxa" w:w="4320"/>
          </w:tcPr>
          <w:p>
            <w:r>
              <w:t>Tempo médio de empresa</w:t>
            </w:r>
          </w:p>
        </w:tc>
        <w:tc>
          <w:tcPr>
            <w:tcW w:type="dxa" w:w="4320"/>
          </w:tcPr>
          <w:p>
            <w:r>
              <w:t>3.6 anos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Composição Ativos x Desligados.</w:t>
      </w:r>
    </w:p>
    <w:p>
      <w:pPr>
        <w:pStyle w:val="Heading1"/>
      </w:pPr>
      <w:r>
        <w:t>2. Perfil demográfico e estrutura</w:t>
      </w:r>
    </w:p>
    <w:p>
      <w:r>
        <w:t>Sexo: F: 143 (57.2%), M: 107 (42.8%). Predomínio feminino (típico no varejo/atendimento). Idade: média 33.8, mediana 34, mín 18, máx 61, desvio-padrão 9.0 anos — força de trabalho jovem-adulta, com amplitude de 18 a 60+.</w:t>
      </w:r>
    </w:p>
    <w:p>
      <w:r>
        <w:t>Contratos: CLT 238, Estágio 5, Temporário 4, PJ 3. Predomínio CLT, com Estágio, Temporário e PJ para flexibilidade sazonal.</w:t>
      </w:r>
    </w:p>
    <w:p>
      <w:r>
        <w:t>Departamentos (headcount): Vendas / Atendimento (71), Estoque / Logística (39), E-commerce (35), Marketing (24), Financeiro (22), Gerência / Administração (17), Tecnologia da Informação (13), Recursos Humanos (11), Compras (10), Eventos / Cultura (8). Vendas/Atendimento concentra ~28% do quadro, seguido de Estoque/Logística e E-commerce — coerente com operação de livraria com loja física + online.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dep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Headcount por departamento.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Distribuição de idade.</w:t>
      </w:r>
    </w:p>
    <w:p>
      <w:pPr>
        <w:pStyle w:val="Heading1"/>
      </w:pPr>
      <w:r>
        <w:t>3. Remuneração</w:t>
      </w:r>
    </w:p>
    <w:p>
      <w:r>
        <w:t>Salário mensal: média R$ 4.086,96. mediana R$ 3.420. mínimo R$ 1.290. máximo R$ 17.690. desvio R$ 2.224 (valores arredondados na simulação), A diferença média &gt; mediana indica assimetria à direita puxada por gerência. TI e diretoria,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Departamento</w:t>
            </w:r>
          </w:p>
        </w:tc>
        <w:tc>
          <w:tcPr>
            <w:tcW w:type="dxa" w:w="2160"/>
          </w:tcPr>
          <w:p>
            <w:r>
              <w:t>Média R$</w:t>
            </w:r>
          </w:p>
        </w:tc>
        <w:tc>
          <w:tcPr>
            <w:tcW w:type="dxa" w:w="2160"/>
          </w:tcPr>
          <w:p>
            <w:r>
              <w:t>Mediana R$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Tecnologia da Informação</w:t>
            </w:r>
          </w:p>
        </w:tc>
        <w:tc>
          <w:tcPr>
            <w:tcW w:type="dxa" w:w="2160"/>
          </w:tcPr>
          <w:p>
            <w:r>
              <w:t>6,996</w:t>
            </w:r>
          </w:p>
        </w:tc>
        <w:tc>
          <w:tcPr>
            <w:tcW w:type="dxa" w:w="2160"/>
          </w:tcPr>
          <w:p>
            <w:r>
              <w:t>7,060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Gerência / Administração</w:t>
            </w:r>
          </w:p>
        </w:tc>
        <w:tc>
          <w:tcPr>
            <w:tcW w:type="dxa" w:w="2160"/>
          </w:tcPr>
          <w:p>
            <w:r>
              <w:t>6,904</w:t>
            </w:r>
          </w:p>
        </w:tc>
        <w:tc>
          <w:tcPr>
            <w:tcW w:type="dxa" w:w="2160"/>
          </w:tcPr>
          <w:p>
            <w:r>
              <w:t>7,240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Financeiro</w:t>
            </w:r>
          </w:p>
        </w:tc>
        <w:tc>
          <w:tcPr>
            <w:tcW w:type="dxa" w:w="2160"/>
          </w:tcPr>
          <w:p>
            <w:r>
              <w:t>5,469</w:t>
            </w:r>
          </w:p>
        </w:tc>
        <w:tc>
          <w:tcPr>
            <w:tcW w:type="dxa" w:w="2160"/>
          </w:tcPr>
          <w:p>
            <w:r>
              <w:t>6,390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Compras</w:t>
            </w:r>
          </w:p>
        </w:tc>
        <w:tc>
          <w:tcPr>
            <w:tcW w:type="dxa" w:w="2160"/>
          </w:tcPr>
          <w:p>
            <w:r>
              <w:t>4,387</w:t>
            </w:r>
          </w:p>
        </w:tc>
        <w:tc>
          <w:tcPr>
            <w:tcW w:type="dxa" w:w="2160"/>
          </w:tcPr>
          <w:p>
            <w:r>
              <w:t>4,570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E-commerce</w:t>
            </w:r>
          </w:p>
        </w:tc>
        <w:tc>
          <w:tcPr>
            <w:tcW w:type="dxa" w:w="2160"/>
          </w:tcPr>
          <w:p>
            <w:r>
              <w:t>4,336</w:t>
            </w:r>
          </w:p>
        </w:tc>
        <w:tc>
          <w:tcPr>
            <w:tcW w:type="dxa" w:w="2160"/>
          </w:tcPr>
          <w:p>
            <w:r>
              <w:t>4,200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4,265</w:t>
            </w:r>
          </w:p>
        </w:tc>
        <w:tc>
          <w:tcPr>
            <w:tcW w:type="dxa" w:w="2160"/>
          </w:tcPr>
          <w:p>
            <w:r>
              <w:t>4,735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Eventos / Cultura</w:t>
            </w:r>
          </w:p>
        </w:tc>
        <w:tc>
          <w:tcPr>
            <w:tcW w:type="dxa" w:w="2160"/>
          </w:tcPr>
          <w:p>
            <w:r>
              <w:t>4,260</w:t>
            </w:r>
          </w:p>
        </w:tc>
        <w:tc>
          <w:tcPr>
            <w:tcW w:type="dxa" w:w="2160"/>
          </w:tcPr>
          <w:p>
            <w:r>
              <w:t>4,235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Recursos Humanos</w:t>
            </w:r>
          </w:p>
        </w:tc>
        <w:tc>
          <w:tcPr>
            <w:tcW w:type="dxa" w:w="2160"/>
          </w:tcPr>
          <w:p>
            <w:r>
              <w:t>4,115</w:t>
            </w:r>
          </w:p>
        </w:tc>
        <w:tc>
          <w:tcPr>
            <w:tcW w:type="dxa" w:w="2160"/>
          </w:tcPr>
          <w:p>
            <w:r>
              <w:t>4,690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Vendas / Atendimento</w:t>
            </w:r>
          </w:p>
        </w:tc>
        <w:tc>
          <w:tcPr>
            <w:tcW w:type="dxa" w:w="2160"/>
          </w:tcPr>
          <w:p>
            <w:r>
              <w:t>2,932</w:t>
            </w:r>
          </w:p>
        </w:tc>
        <w:tc>
          <w:tcPr>
            <w:tcW w:type="dxa" w:w="2160"/>
          </w:tcPr>
          <w:p>
            <w:r>
              <w:t>2,580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Estoque / Logística</w:t>
            </w:r>
          </w:p>
        </w:tc>
        <w:tc>
          <w:tcPr>
            <w:tcW w:type="dxa" w:w="2160"/>
          </w:tcPr>
          <w:p>
            <w:r>
              <w:t>2,758</w:t>
            </w:r>
          </w:p>
        </w:tc>
        <w:tc>
          <w:tcPr>
            <w:tcW w:type="dxa" w:w="2160"/>
          </w:tcPr>
          <w:p>
            <w:r>
              <w:t>2,360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sal_dep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Salário médio por departamento.</w:t>
      </w:r>
    </w:p>
    <w:p>
      <w:r>
        <w:t>Leitura: TI e Gerência/Administração têm as maiores médias (~R$ 6,9 mil); Vendas e Estoque têm as menores (~R$ 2,8-2,9 mil), refletindo cargos operacionais. Financeiro aparece alto pela presença de Contador/Analista sênior.</w:t>
      </w:r>
    </w:p>
    <w:p>
      <w:r>
        <w:t>Top cargos por média salarial: Diretor Comercial (R$ 15,140), Gerente de Loja (R$ 9,140), Contador (R$ 7,743), Analista de Sistemas (R$ 7,736), Coordenador Administrativo (R$ 7,240), Desenvolvedor Web (R$ 7,220).</w:t>
      </w:r>
    </w:p>
    <w:p>
      <w:pPr>
        <w:pStyle w:val="Heading1"/>
      </w:pPr>
      <w:r>
        <w:t>4. Tempo de casa, desempenho e carreira</w:t>
      </w:r>
    </w:p>
    <w:p>
      <w:r>
        <w:t>Tempo de empresa: média 3.6 anos, mediana 2.4, mín 0.2, máx 10.0. Há um grupo relevante com &lt;1 ano (expansão recente do e-commerce na simulação) e um núcleo sênior com 5-10 anos.</w:t>
      </w:r>
    </w:p>
    <w:p>
      <w:r>
        <w:t>Avaliação de desempenho (1-5): nota 1: 4, nota 2: 21, nota 3: 76, nota 4: 90, nota 5: 59. Concentração em 3-4, com cauda positiva em 5 — padrão esperado de avaliações.</w:t>
      </w:r>
    </w:p>
    <w:p>
      <w:r>
        <w:t>Promoções nos últimos 2 anos: Não: 221, Sim: 29. Treinamentos concluídos e faltas/horas extras complementam a análise: faltas média 3.6 (máx 12); horas extras média 7.1h/mês (máx 19.9h), maiores em Vendas/Estoque/E-commerce.</w:t>
      </w:r>
    </w:p>
    <w:p>
      <w:r>
        <w:t>Cargos mais frequentes: Supervisor de Loja (19), Caixa (19), Vendedor(a) Livreiro (18), Atendente de Loja (15), Analista de E-commerce Jr (14), Auxiliar de Logística (12).</w:t>
      </w:r>
    </w:p>
    <w:p>
      <w:pPr>
        <w:pStyle w:val="Heading1"/>
      </w:pPr>
      <w:r>
        <w:t>5. Satisfação e turnover</w:t>
      </w:r>
    </w:p>
    <w:p>
      <w:r>
        <w:t>Satisfação (1-5): nota 1: 13, nota 2: 24, nota 3: 62, nota 4: 90, nota 5: 61. Maioria em 4-5, mas há bolsão de insatisfação (notas 1-2) que na simulação foi associado a mais faltas — hipótese a testar com cruzamento.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s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Distribuição da satisfação.</w:t>
      </w:r>
    </w:p>
    <w:p>
      <w:r>
        <w:t>Motivos de desligamento (n=28): Demissão sem justa causa (10), Término de contrato temporário/estágio (8), Pedido de demissão (8), Justa causa (2). Predomínio de pedido de demissão + demissão sem justa causa, típico do varejo.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Departamento</w:t>
            </w:r>
          </w:p>
        </w:tc>
        <w:tc>
          <w:tcPr>
            <w:tcW w:type="dxa" w:w="4320"/>
          </w:tcPr>
          <w:p>
            <w:r>
              <w:t>Turnover %</w:t>
            </w:r>
          </w:p>
        </w:tc>
      </w:tr>
      <w:tr>
        <w:tc>
          <w:tcPr>
            <w:tcW w:type="dxa" w:w="4320"/>
          </w:tcPr>
          <w:p>
            <w:r>
              <w:t>Tecnologia da Informação</w:t>
            </w:r>
          </w:p>
        </w:tc>
        <w:tc>
          <w:tcPr>
            <w:tcW w:type="dxa" w:w="4320"/>
          </w:tcPr>
          <w:p>
            <w:r>
              <w:t>38.5%</w:t>
            </w:r>
          </w:p>
        </w:tc>
      </w:tr>
      <w:tr>
        <w:tc>
          <w:tcPr>
            <w:tcW w:type="dxa" w:w="4320"/>
          </w:tcPr>
          <w:p>
            <w:r>
              <w:t>Compras</w:t>
            </w:r>
          </w:p>
        </w:tc>
        <w:tc>
          <w:tcPr>
            <w:tcW w:type="dxa" w:w="4320"/>
          </w:tcPr>
          <w:p>
            <w:r>
              <w:t>20.0%</w:t>
            </w:r>
          </w:p>
        </w:tc>
      </w:tr>
      <w:tr>
        <w:tc>
          <w:tcPr>
            <w:tcW w:type="dxa" w:w="4320"/>
          </w:tcPr>
          <w:p>
            <w:r>
              <w:t>Recursos Humanos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16.7%</w:t>
            </w:r>
          </w:p>
        </w:tc>
      </w:tr>
      <w:tr>
        <w:tc>
          <w:tcPr>
            <w:tcW w:type="dxa" w:w="4320"/>
          </w:tcPr>
          <w:p>
            <w:r>
              <w:t>Eventos / Cultura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  <w:tr>
        <w:tc>
          <w:tcPr>
            <w:tcW w:type="dxa" w:w="4320"/>
          </w:tcPr>
          <w:p>
            <w:r>
              <w:t>Vendas / Atendimento</w:t>
            </w:r>
          </w:p>
        </w:tc>
        <w:tc>
          <w:tcPr>
            <w:tcW w:type="dxa" w:w="4320"/>
          </w:tcPr>
          <w:p>
            <w:r>
              <w:t>9.9%</w:t>
            </w:r>
          </w:p>
        </w:tc>
      </w:tr>
      <w:tr>
        <w:tc>
          <w:tcPr>
            <w:tcW w:type="dxa" w:w="4320"/>
          </w:tcPr>
          <w:p>
            <w:r>
              <w:t>Financeiro</w:t>
            </w:r>
          </w:p>
        </w:tc>
        <w:tc>
          <w:tcPr>
            <w:tcW w:type="dxa" w:w="4320"/>
          </w:tcPr>
          <w:p>
            <w:r>
              <w:t>9.1%</w:t>
            </w:r>
          </w:p>
        </w:tc>
      </w:tr>
      <w:tr>
        <w:tc>
          <w:tcPr>
            <w:tcW w:type="dxa" w:w="4320"/>
          </w:tcPr>
          <w:p>
            <w:r>
              <w:t>Estoque / Logística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Gerência / Administração</w:t>
            </w:r>
          </w:p>
        </w:tc>
        <w:tc>
          <w:tcPr>
            <w:tcW w:type="dxa" w:w="4320"/>
          </w:tcPr>
          <w:p>
            <w:r>
              <w:t>5.9%</w:t>
            </w:r>
          </w:p>
        </w:tc>
      </w:tr>
      <w:tr>
        <w:tc>
          <w:tcPr>
            <w:tcW w:type="dxa" w:w="4320"/>
          </w:tcPr>
          <w:p>
            <w:r>
              <w:t>E-commerce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</w:tbl>
    <w:p/>
    <w:p>
      <w:r>
        <w:t>Alerta didático: TI (38,5% em base pequena de 13 pessoas), Compras e RH aparecem com turnover relativo alto — na prática, checar se é ruído amostral ou sinal (entrevistas de desligamento). E-commerce tem o menor turnover (2,9%), coerente com time recém-expandido.</w:t>
      </w:r>
    </w:p>
    <w:p>
      <w:pPr>
        <w:pStyle w:val="Heading1"/>
      </w:pPr>
      <w:r>
        <w:t>6. Correlações exploratórias</w:t>
      </w:r>
    </w:p>
    <w:p>
      <w:r>
        <w:t>Matriz de correlação (Pearson) entre variáveis numéricas: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Idade</w:t>
            </w:r>
          </w:p>
        </w:tc>
        <w:tc>
          <w:tcPr>
            <w:tcW w:type="dxa" w:w="1234"/>
          </w:tcPr>
          <w:p>
            <w:r>
              <w:t>Salario_Mensal_R$</w:t>
            </w:r>
          </w:p>
        </w:tc>
        <w:tc>
          <w:tcPr>
            <w:tcW w:type="dxa" w:w="1234"/>
          </w:tcPr>
          <w:p>
            <w:r>
              <w:t>Tempo_Empresa_Anos</w:t>
            </w:r>
          </w:p>
        </w:tc>
        <w:tc>
          <w:tcPr>
            <w:tcW w:type="dxa" w:w="1234"/>
          </w:tcPr>
          <w:p>
            <w:r>
              <w:t>Avaliacao_Desempenho_1a5</w:t>
            </w:r>
          </w:p>
        </w:tc>
        <w:tc>
          <w:tcPr>
            <w:tcW w:type="dxa" w:w="1234"/>
          </w:tcPr>
          <w:p>
            <w:r>
              <w:t>Satisfacao_1a5</w:t>
            </w:r>
          </w:p>
        </w:tc>
        <w:tc>
          <w:tcPr>
            <w:tcW w:type="dxa" w:w="1234"/>
          </w:tcPr>
          <w:p>
            <w:r>
              <w:t>Faltas_Ultimo_Ano</w:t>
            </w:r>
          </w:p>
        </w:tc>
      </w:tr>
      <w:tr>
        <w:tc>
          <w:tcPr>
            <w:tcW w:type="dxa" w:w="1234"/>
          </w:tcPr>
          <w:p>
            <w:r>
              <w:t>Idade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-0.10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</w:tr>
      <w:tr>
        <w:tc>
          <w:tcPr>
            <w:tcW w:type="dxa" w:w="1234"/>
          </w:tcPr>
          <w:p>
            <w:r>
              <w:t>Salario_Mensal_R$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</w:tr>
      <w:tr>
        <w:tc>
          <w:tcPr>
            <w:tcW w:type="dxa" w:w="1234"/>
          </w:tcPr>
          <w:p>
            <w:r>
              <w:t>Tempo_Empresa_Anos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</w:tr>
      <w:tr>
        <w:tc>
          <w:tcPr>
            <w:tcW w:type="dxa" w:w="1234"/>
          </w:tcPr>
          <w:p>
            <w:r>
              <w:t>Avaliacao_Desempenho_1a5</w:t>
            </w:r>
          </w:p>
        </w:tc>
        <w:tc>
          <w:tcPr>
            <w:tcW w:type="dxa" w:w="1234"/>
          </w:tcPr>
          <w:p>
            <w:r>
              <w:t>-0.10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-0.08</w:t>
            </w:r>
          </w:p>
        </w:tc>
      </w:tr>
      <w:tr>
        <w:tc>
          <w:tcPr>
            <w:tcW w:type="dxa" w:w="1234"/>
          </w:tcPr>
          <w:p>
            <w:r>
              <w:t>Satisfacao_1a5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-0.57</w:t>
            </w:r>
          </w:p>
        </w:tc>
      </w:tr>
      <w:tr>
        <w:tc>
          <w:tcPr>
            <w:tcW w:type="dxa" w:w="1234"/>
          </w:tcPr>
          <w:p>
            <w:r>
              <w:t>Faltas_Ultimo_Ano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  <w:tc>
          <w:tcPr>
            <w:tcW w:type="dxa" w:w="1234"/>
          </w:tcPr>
          <w:p>
            <w:r>
              <w:t>-0.08</w:t>
            </w:r>
          </w:p>
        </w:tc>
        <w:tc>
          <w:tcPr>
            <w:tcW w:type="dxa" w:w="1234"/>
          </w:tcPr>
          <w:p>
            <w:r>
              <w:t>-0.57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</w:tr>
    </w:tbl>
    <w:p/>
    <w:p>
      <w:r>
        <w:t>Padrões embutidos na simulação: satisfação baixa ↔ mais faltas (correlação negativa esperada); avaliação alta + tempo de casa ↔ maior chance de promoção; salários maiores em TI/Gerência. Recomenda-se validar com testes (qui-quadrado, ANOVA, regressão logística de turnover) em etapa inferencial.</w:t>
      </w:r>
    </w:p>
    <w:p>
      <w:pPr>
        <w:pStyle w:val="Heading1"/>
      </w:pPr>
      <w:r>
        <w:t>7. Limitações e próximos passos</w:t>
      </w:r>
    </w:p>
    <w:p>
      <w:pPr>
        <w:pStyle w:val="ListBullet"/>
      </w:pPr>
      <w:r>
        <w:t>Limitações: dados 100% sintéticos (seed 42), sem sazonalidade real, sem identificação de loja/matriz, sem benefícios/absenteísmo detalhado. Análises são descritivas, não causais.</w:t>
      </w:r>
    </w:p>
    <w:p>
      <w:pPr>
        <w:pStyle w:val="ListBullet"/>
      </w:pPr>
      <w:r>
        <w:t>Próximos passos sugeridos: 1) dashboard com filtros por filial/departamento; 2) modelo preditivo de risco de saída; 3) análise de equidade salarial por sexo/cargo; 4) plano de ação para departamentos com turnover alto.</w:t>
      </w:r>
    </w:p>
    <w:p/>
    <w:p>
      <w:r>
        <w:t>Anexos: base completa em dados_RH_Livraria_Mundo_das_Letras.csv / .xlsx | Método: Python (pandas, matplotlib, python-docx) | Empresa e dados fictícios para estudo.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