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9BF" w:rsidRDefault="00936197" w:rsidP="00936197">
      <w:pPr>
        <w:ind w:left="2832" w:firstLine="708"/>
        <w:rPr>
          <w:rFonts w:ascii="Times New Roman" w:hAnsi="Times New Roman" w:cs="Times New Roman"/>
          <w:sz w:val="24"/>
          <w:lang w:val="en-US"/>
        </w:rPr>
      </w:pPr>
      <w:proofErr w:type="spellStart"/>
      <w:r w:rsidRPr="00936197">
        <w:rPr>
          <w:rFonts w:ascii="Times New Roman" w:hAnsi="Times New Roman" w:cs="Times New Roman"/>
          <w:sz w:val="24"/>
          <w:lang w:val="en-US"/>
        </w:rPr>
        <w:t>Rotoblok</w:t>
      </w:r>
      <w:proofErr w:type="spellEnd"/>
      <w:r w:rsidRPr="00936197">
        <w:rPr>
          <w:rFonts w:ascii="Times New Roman" w:hAnsi="Times New Roman" w:cs="Times New Roman"/>
          <w:sz w:val="24"/>
          <w:lang w:val="en-US"/>
        </w:rPr>
        <w:t xml:space="preserve"> VCB</w:t>
      </w:r>
    </w:p>
    <w:p w:rsidR="00936197" w:rsidRDefault="00936197" w:rsidP="0093619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Малогабаритний розподільчий пристрій ВН типу </w:t>
      </w:r>
      <w:proofErr w:type="spellStart"/>
      <w:r w:rsidRPr="00936197">
        <w:rPr>
          <w:rFonts w:ascii="Times New Roman" w:hAnsi="Times New Roman" w:cs="Times New Roman"/>
          <w:sz w:val="24"/>
          <w:lang w:val="en-US"/>
        </w:rPr>
        <w:t>Rotoblok</w:t>
      </w:r>
      <w:proofErr w:type="spellEnd"/>
      <w:r w:rsidRPr="00936197">
        <w:rPr>
          <w:rFonts w:ascii="Times New Roman" w:hAnsi="Times New Roman" w:cs="Times New Roman"/>
          <w:sz w:val="24"/>
          <w:lang w:val="en-US"/>
        </w:rPr>
        <w:t xml:space="preserve"> VCB</w:t>
      </w:r>
      <w:r>
        <w:rPr>
          <w:rFonts w:ascii="Times New Roman" w:hAnsi="Times New Roman" w:cs="Times New Roman"/>
          <w:sz w:val="24"/>
        </w:rPr>
        <w:t xml:space="preserve"> з вакуумним вимикачем </w:t>
      </w:r>
      <w:r>
        <w:rPr>
          <w:rFonts w:ascii="Times New Roman" w:hAnsi="Times New Roman" w:cs="Times New Roman"/>
          <w:sz w:val="24"/>
          <w:lang w:val="en-US"/>
        </w:rPr>
        <w:t>TGI.</w:t>
      </w:r>
    </w:p>
    <w:p w:rsidR="00936197" w:rsidRDefault="00936197" w:rsidP="009361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Новаторські рішення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Rotoblok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VCB</w:t>
      </w:r>
      <w:r>
        <w:rPr>
          <w:rFonts w:ascii="Times New Roman" w:hAnsi="Times New Roman" w:cs="Times New Roman"/>
          <w:sz w:val="24"/>
        </w:rPr>
        <w:t>:</w:t>
      </w:r>
    </w:p>
    <w:p w:rsidR="00936197" w:rsidRDefault="00936197" w:rsidP="009361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Компактне виконання – 3 функції: вимикач, роз’єднувач та заземлювач.</w:t>
      </w:r>
    </w:p>
    <w:p w:rsidR="00936197" w:rsidRDefault="00936197" w:rsidP="009361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Виготовлений з екологічних матеріалів – повна рециркуляція.</w:t>
      </w:r>
    </w:p>
    <w:p w:rsidR="00936197" w:rsidRDefault="00936197" w:rsidP="009361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Гасіння дуги – вакуумні камери, а також видимі ізоляційні розриви.</w:t>
      </w:r>
    </w:p>
    <w:p w:rsidR="00936197" w:rsidRDefault="00936197" w:rsidP="009361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Висока ступінь безпеки обслуговування – блокування від неправильних дій</w:t>
      </w:r>
    </w:p>
    <w:p w:rsidR="00936197" w:rsidRDefault="00936197" w:rsidP="009361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Мінімізація розміру комірок до 500 мм з збереженням експлуатаційних характеристик</w:t>
      </w:r>
    </w:p>
    <w:p w:rsidR="00936197" w:rsidRDefault="00936197" w:rsidP="009361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Спрощення виконання комірки – невисока ціна кінцевого виробу</w:t>
      </w:r>
    </w:p>
    <w:p w:rsidR="00936197" w:rsidRDefault="00936197" w:rsidP="009361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Переваги:</w:t>
      </w:r>
    </w:p>
    <w:p w:rsidR="00936197" w:rsidRDefault="008C5169" w:rsidP="008C51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Управління як на місці так і дистанційно </w:t>
      </w:r>
    </w:p>
    <w:p w:rsidR="008C5169" w:rsidRDefault="008C5169" w:rsidP="008C51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Два видимих ізоляційних </w:t>
      </w:r>
      <w:proofErr w:type="spellStart"/>
      <w:r>
        <w:rPr>
          <w:rFonts w:ascii="Times New Roman" w:hAnsi="Times New Roman" w:cs="Times New Roman"/>
          <w:sz w:val="24"/>
        </w:rPr>
        <w:t>розрива</w:t>
      </w:r>
      <w:proofErr w:type="spellEnd"/>
      <w:r>
        <w:rPr>
          <w:rFonts w:ascii="Times New Roman" w:hAnsi="Times New Roman" w:cs="Times New Roman"/>
          <w:sz w:val="24"/>
        </w:rPr>
        <w:t xml:space="preserve"> в повітрі гарантують найвищий рівень захисту</w:t>
      </w:r>
    </w:p>
    <w:p w:rsidR="008C5169" w:rsidRDefault="008C5169" w:rsidP="008C51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Апарат в позиції відкритий-відключений є механічною ізоляційною перегородкою між відсіком збірних шин і частиною кабельних </w:t>
      </w:r>
      <w:proofErr w:type="spellStart"/>
      <w:r>
        <w:rPr>
          <w:rFonts w:ascii="Times New Roman" w:hAnsi="Times New Roman" w:cs="Times New Roman"/>
          <w:sz w:val="24"/>
        </w:rPr>
        <w:t>зєднань</w:t>
      </w:r>
      <w:proofErr w:type="spellEnd"/>
    </w:p>
    <w:p w:rsidR="008C5169" w:rsidRDefault="008C5169" w:rsidP="008C51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Усунення багатьох шинних </w:t>
      </w:r>
      <w:proofErr w:type="spellStart"/>
      <w:r>
        <w:rPr>
          <w:rFonts w:ascii="Times New Roman" w:hAnsi="Times New Roman" w:cs="Times New Roman"/>
          <w:sz w:val="24"/>
        </w:rPr>
        <w:t>зєднань</w:t>
      </w:r>
      <w:proofErr w:type="spellEnd"/>
      <w:r>
        <w:rPr>
          <w:rFonts w:ascii="Times New Roman" w:hAnsi="Times New Roman" w:cs="Times New Roman"/>
          <w:sz w:val="24"/>
        </w:rPr>
        <w:t xml:space="preserve"> призвело до збільшення провідності, усунення падіння напруги і втрати енергії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31"/>
        <w:gridCol w:w="4252"/>
      </w:tblGrid>
      <w:tr w:rsidR="009B37AD" w:rsidTr="009B37AD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9283" w:type="dxa"/>
            <w:gridSpan w:val="2"/>
            <w:tcBorders>
              <w:top w:val="nil"/>
              <w:left w:val="nil"/>
              <w:right w:val="nil"/>
            </w:tcBorders>
          </w:tcPr>
          <w:p w:rsidR="009B37AD" w:rsidRDefault="009B37AD" w:rsidP="008C5169">
            <w:pPr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Технічні параметри:</w:t>
            </w:r>
          </w:p>
        </w:tc>
      </w:tr>
      <w:tr w:rsidR="009B37AD" w:rsidTr="008C5169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5031" w:type="dxa"/>
          </w:tcPr>
          <w:p w:rsidR="009B37AD" w:rsidRDefault="009B37AD" w:rsidP="008C5169">
            <w:pPr>
              <w:ind w:left="6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Номінальна напруга</w:t>
            </w:r>
          </w:p>
        </w:tc>
        <w:tc>
          <w:tcPr>
            <w:tcW w:w="4252" w:type="dxa"/>
          </w:tcPr>
          <w:p w:rsidR="009B37AD" w:rsidRPr="009B37AD" w:rsidRDefault="009B37AD" w:rsidP="004576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  <w:r>
              <w:rPr>
                <w:rFonts w:ascii="Times New Roman" w:hAnsi="Times New Roman" w:cs="Times New Roman"/>
                <w:sz w:val="24"/>
              </w:rPr>
              <w:t xml:space="preserve"> кВ</w:t>
            </w:r>
          </w:p>
        </w:tc>
      </w:tr>
      <w:tr w:rsidR="009B37AD" w:rsidTr="008C5169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5031" w:type="dxa"/>
          </w:tcPr>
          <w:p w:rsidR="009B37AD" w:rsidRDefault="009B37AD" w:rsidP="008C5169">
            <w:pPr>
              <w:ind w:left="6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Номінальна частота</w:t>
            </w:r>
          </w:p>
        </w:tc>
        <w:tc>
          <w:tcPr>
            <w:tcW w:w="4252" w:type="dxa"/>
          </w:tcPr>
          <w:p w:rsidR="009B37AD" w:rsidRDefault="009B37AD" w:rsidP="004576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  <w:r>
              <w:rPr>
                <w:rFonts w:ascii="Times New Roman" w:hAnsi="Times New Roman" w:cs="Times New Roman"/>
                <w:sz w:val="24"/>
              </w:rPr>
              <w:t xml:space="preserve"> Гц</w:t>
            </w:r>
          </w:p>
        </w:tc>
      </w:tr>
      <w:tr w:rsidR="009B37AD" w:rsidTr="008C5169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5031" w:type="dxa"/>
          </w:tcPr>
          <w:p w:rsidR="009B37AD" w:rsidRDefault="009B37AD" w:rsidP="008C5169">
            <w:pPr>
              <w:ind w:left="6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Випробування напруги при мережевій частоті</w:t>
            </w:r>
          </w:p>
        </w:tc>
        <w:tc>
          <w:tcPr>
            <w:tcW w:w="4252" w:type="dxa"/>
          </w:tcPr>
          <w:p w:rsidR="009B37AD" w:rsidRDefault="009B37AD" w:rsidP="004576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  <w:r>
              <w:rPr>
                <w:rFonts w:ascii="Times New Roman" w:hAnsi="Times New Roman" w:cs="Times New Roman"/>
                <w:sz w:val="24"/>
              </w:rPr>
              <w:t xml:space="preserve"> кВ/</w:t>
            </w:r>
            <w:r>
              <w:rPr>
                <w:rFonts w:ascii="Times New Roman" w:hAnsi="Times New Roman" w:cs="Times New Roman"/>
                <w:sz w:val="24"/>
              </w:rPr>
              <w:t xml:space="preserve"> 60</w:t>
            </w:r>
            <w:r>
              <w:rPr>
                <w:rFonts w:ascii="Times New Roman" w:hAnsi="Times New Roman" w:cs="Times New Roman"/>
                <w:sz w:val="24"/>
              </w:rPr>
              <w:t xml:space="preserve"> кВ</w:t>
            </w:r>
          </w:p>
        </w:tc>
      </w:tr>
      <w:tr w:rsidR="009B37AD" w:rsidTr="008C5169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5031" w:type="dxa"/>
          </w:tcPr>
          <w:p w:rsidR="009B37AD" w:rsidRDefault="009B37AD" w:rsidP="008C51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Випробувальна напруга грозового імпульсу</w:t>
            </w:r>
          </w:p>
        </w:tc>
        <w:tc>
          <w:tcPr>
            <w:tcW w:w="4252" w:type="dxa"/>
          </w:tcPr>
          <w:p w:rsidR="009B37AD" w:rsidRDefault="009B37AD" w:rsidP="004576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  <w:r>
              <w:rPr>
                <w:rFonts w:ascii="Times New Roman" w:hAnsi="Times New Roman" w:cs="Times New Roman"/>
                <w:sz w:val="24"/>
              </w:rPr>
              <w:t xml:space="preserve"> кВ/</w:t>
            </w:r>
            <w:r>
              <w:rPr>
                <w:rFonts w:ascii="Times New Roman" w:hAnsi="Times New Roman" w:cs="Times New Roman"/>
                <w:sz w:val="24"/>
              </w:rPr>
              <w:t xml:space="preserve"> 145</w:t>
            </w:r>
            <w:r>
              <w:rPr>
                <w:rFonts w:ascii="Times New Roman" w:hAnsi="Times New Roman" w:cs="Times New Roman"/>
                <w:sz w:val="24"/>
              </w:rPr>
              <w:t xml:space="preserve"> кВ</w:t>
            </w:r>
          </w:p>
        </w:tc>
      </w:tr>
      <w:tr w:rsidR="009B37AD" w:rsidTr="008C5169">
        <w:tblPrEx>
          <w:tblCellMar>
            <w:top w:w="0" w:type="dxa"/>
            <w:bottom w:w="0" w:type="dxa"/>
          </w:tblCellMar>
        </w:tblPrEx>
        <w:trPr>
          <w:trHeight w:val="446"/>
        </w:trPr>
        <w:tc>
          <w:tcPr>
            <w:tcW w:w="5031" w:type="dxa"/>
          </w:tcPr>
          <w:p w:rsidR="009B37AD" w:rsidRDefault="009B37AD" w:rsidP="008C5169">
            <w:pPr>
              <w:ind w:left="6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Номінальний струм</w:t>
            </w:r>
          </w:p>
        </w:tc>
        <w:tc>
          <w:tcPr>
            <w:tcW w:w="4252" w:type="dxa"/>
          </w:tcPr>
          <w:p w:rsidR="009B37AD" w:rsidRDefault="009B37AD" w:rsidP="004576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630 </w:t>
            </w:r>
            <w:r>
              <w:rPr>
                <w:rFonts w:ascii="Times New Roman" w:hAnsi="Times New Roman" w:cs="Times New Roman"/>
                <w:sz w:val="24"/>
              </w:rPr>
              <w:t xml:space="preserve">А/ </w:t>
            </w:r>
            <w:r>
              <w:rPr>
                <w:rFonts w:ascii="Times New Roman" w:hAnsi="Times New Roman" w:cs="Times New Roman"/>
                <w:sz w:val="24"/>
              </w:rPr>
              <w:t>1250</w:t>
            </w:r>
            <w:r>
              <w:rPr>
                <w:rFonts w:ascii="Times New Roman" w:hAnsi="Times New Roman" w:cs="Times New Roman"/>
                <w:sz w:val="24"/>
              </w:rPr>
              <w:t xml:space="preserve"> А</w:t>
            </w:r>
          </w:p>
        </w:tc>
      </w:tr>
      <w:tr w:rsidR="009B37AD" w:rsidTr="008C5169">
        <w:tblPrEx>
          <w:tblCellMar>
            <w:top w:w="0" w:type="dxa"/>
            <w:bottom w:w="0" w:type="dxa"/>
          </w:tblCellMar>
        </w:tblPrEx>
        <w:trPr>
          <w:trHeight w:val="445"/>
        </w:trPr>
        <w:tc>
          <w:tcPr>
            <w:tcW w:w="5031" w:type="dxa"/>
          </w:tcPr>
          <w:p w:rsidR="009B37AD" w:rsidRDefault="009B37AD" w:rsidP="008C5169">
            <w:pPr>
              <w:ind w:left="6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Струм термічної стійкості</w:t>
            </w:r>
          </w:p>
        </w:tc>
        <w:tc>
          <w:tcPr>
            <w:tcW w:w="4252" w:type="dxa"/>
          </w:tcPr>
          <w:p w:rsidR="009B37AD" w:rsidRDefault="009B37AD" w:rsidP="008C51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 кА (3с) /  20 кА (1с)</w:t>
            </w:r>
          </w:p>
        </w:tc>
      </w:tr>
      <w:tr w:rsidR="009B37AD" w:rsidTr="009B37AD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5031" w:type="dxa"/>
          </w:tcPr>
          <w:p w:rsidR="009B37AD" w:rsidRDefault="009B37AD" w:rsidP="008C5169">
            <w:pPr>
              <w:ind w:left="6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Струм електродинамічної стійкості</w:t>
            </w:r>
          </w:p>
        </w:tc>
        <w:tc>
          <w:tcPr>
            <w:tcW w:w="4252" w:type="dxa"/>
          </w:tcPr>
          <w:p w:rsidR="009B37AD" w:rsidRDefault="009B37AD" w:rsidP="008C51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 кА</w:t>
            </w:r>
          </w:p>
        </w:tc>
      </w:tr>
      <w:tr w:rsidR="009B37AD" w:rsidTr="009B37AD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5031" w:type="dxa"/>
          </w:tcPr>
          <w:p w:rsidR="009B37AD" w:rsidRDefault="009B37AD" w:rsidP="008C5169">
            <w:pPr>
              <w:ind w:left="6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Класифікація ІАС</w:t>
            </w:r>
          </w:p>
        </w:tc>
        <w:tc>
          <w:tcPr>
            <w:tcW w:w="4252" w:type="dxa"/>
          </w:tcPr>
          <w:p w:rsidR="009B37AD" w:rsidRDefault="009B37AD" w:rsidP="008C51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 кА (1с)</w:t>
            </w:r>
          </w:p>
        </w:tc>
      </w:tr>
      <w:tr w:rsidR="009B37AD" w:rsidTr="009B37AD">
        <w:tblPrEx>
          <w:tblCellMar>
            <w:top w:w="0" w:type="dxa"/>
            <w:bottom w:w="0" w:type="dxa"/>
          </w:tblCellMar>
        </w:tblPrEx>
        <w:trPr>
          <w:trHeight w:val="447"/>
        </w:trPr>
        <w:tc>
          <w:tcPr>
            <w:tcW w:w="5031" w:type="dxa"/>
          </w:tcPr>
          <w:p w:rsidR="009B37AD" w:rsidRDefault="009B37AD" w:rsidP="008C5169">
            <w:pPr>
              <w:ind w:left="6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Ступінь захисту</w:t>
            </w:r>
          </w:p>
        </w:tc>
        <w:tc>
          <w:tcPr>
            <w:tcW w:w="4252" w:type="dxa"/>
          </w:tcPr>
          <w:p w:rsidR="009B37AD" w:rsidRPr="009B37AD" w:rsidRDefault="009B37AD" w:rsidP="008C516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IP 4X</w:t>
            </w:r>
          </w:p>
        </w:tc>
      </w:tr>
    </w:tbl>
    <w:p w:rsidR="008C5169" w:rsidRPr="008C5169" w:rsidRDefault="008C5169" w:rsidP="008C5169">
      <w:pPr>
        <w:ind w:left="360"/>
        <w:rPr>
          <w:rFonts w:ascii="Times New Roman" w:hAnsi="Times New Roman" w:cs="Times New Roman"/>
          <w:sz w:val="24"/>
        </w:rPr>
      </w:pPr>
    </w:p>
    <w:p w:rsidR="00936197" w:rsidRPr="00936197" w:rsidRDefault="00936197" w:rsidP="00936197">
      <w:pPr>
        <w:rPr>
          <w:rFonts w:ascii="Times New Roman" w:hAnsi="Times New Roman" w:cs="Times New Roman"/>
          <w:sz w:val="24"/>
        </w:rPr>
      </w:pPr>
    </w:p>
    <w:p w:rsidR="00936197" w:rsidRPr="00936197" w:rsidRDefault="00936197" w:rsidP="00936197">
      <w:pPr>
        <w:ind w:left="2832" w:firstLine="708"/>
        <w:rPr>
          <w:rFonts w:ascii="Times New Roman" w:hAnsi="Times New Roman" w:cs="Times New Roman"/>
          <w:sz w:val="24"/>
        </w:rPr>
      </w:pPr>
    </w:p>
    <w:sectPr w:rsidR="00936197" w:rsidRPr="009361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F52C4"/>
    <w:multiLevelType w:val="hybridMultilevel"/>
    <w:tmpl w:val="FABA70FE"/>
    <w:lvl w:ilvl="0" w:tplc="3DB4AEA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347"/>
    <w:rsid w:val="001A39BF"/>
    <w:rsid w:val="005C6347"/>
    <w:rsid w:val="008C5169"/>
    <w:rsid w:val="00936197"/>
    <w:rsid w:val="009B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1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817</Words>
  <Characters>466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robota</dc:creator>
  <cp:keywords/>
  <dc:description/>
  <cp:lastModifiedBy>robota</cp:lastModifiedBy>
  <cp:revision>2</cp:revision>
  <dcterms:created xsi:type="dcterms:W3CDTF">2014-06-11T12:30:00Z</dcterms:created>
  <dcterms:modified xsi:type="dcterms:W3CDTF">2014-06-11T12:58:00Z</dcterms:modified>
</cp:coreProperties>
</file>