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Orders Management Bot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rtl w:val="0"/>
          </w:rPr>
          <w:t xml:space="preserve">t.me/Orders_Managementtt_bot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Full Sheet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https://docs.google.com/spreadsheets/d/1syFuYK5-ch-ol7RnVvqX1eVyWsnhZYn6olsqz-5Fb5c/edit?usp=sharing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/ Stock —&gt; Sheet 1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—-&gt; Sheet 2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 workflow link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https://shimaaelzaidey.app.n8n.cloud/workflow/jvvApr3HjWjn94gK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t.me/Orders_Managementtt_bot" TargetMode="External"/><Relationship Id="rId7" Type="http://schemas.openxmlformats.org/officeDocument/2006/relationships/hyperlink" Target="https://docs.google.com/spreadsheets/d/1syFuYK5-ch-ol7RnVvqX1eVyWsnhZYn6olsqz-5Fb5c/edit?usp=sharing" TargetMode="External"/><Relationship Id="rId8" Type="http://schemas.openxmlformats.org/officeDocument/2006/relationships/hyperlink" Target="https://shimaaelzaidey.app.n8n.cloud/workflow/jvvApr3HjWjn94g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