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Chapter 4: Implementation</w:t>
      </w:r>
    </w:p>
    <w:p>
      <w:pPr>
        <w:pStyle w:val="Heading1"/>
      </w:pPr>
      <w:r>
        <w:t>4.1 System Overview</w:t>
      </w:r>
    </w:p>
    <w:p>
      <w:r>
        <w:t>The implementation delivers an English handwritten text recognition (HTR) research and application pipeline. The system has two integrated layers: (1) a reproducible batch evaluation pipeline for measuring Character Error Rate (CER) and Word Error Rate (WER) on the IAM Handwriting Database, and (2) a Gradio web application for interactive line transcription. Both layers share the same core inference and metrics modules under src/htr/. The work is evaluation-only: no new model training is performed; the pretrained checkpoint microsoft/trocr-base-handwritten is used throughout.</w:t>
      </w:r>
    </w:p>
    <w:p>
      <w:pPr>
        <w:pStyle w:val="Heading1"/>
      </w:pPr>
      <w:r>
        <w:t>4.2 Repository Structure</w:t>
      </w:r>
    </w:p>
    <w:p>
      <w:r>
        <w:t>The project is organized as follows:</w:t>
      </w:r>
    </w:p>
    <w:p>
      <w:pPr>
        <w:pStyle w:val="ListBullet"/>
      </w:pPr>
      <w:r>
        <w:t>configs/: YAML experiment definitions (iam_trocr_handwritten, iam_demo, iam_tesseract)</w:t>
      </w:r>
    </w:p>
    <w:p>
      <w:pPr>
        <w:pStyle w:val="ListBullet"/>
      </w:pPr>
      <w:r>
        <w:t>src/htr/: Shared library — models, inference, metrics, and batch evaluation</w:t>
      </w:r>
    </w:p>
    <w:p>
      <w:pPr>
        <w:pStyle w:val="ListBullet"/>
      </w:pPr>
      <w:r>
        <w:t>scripts/: Data preparation, evaluation CLI, figure generation, and experiment runners</w:t>
      </w:r>
    </w:p>
    <w:p>
      <w:pPr>
        <w:pStyle w:val="ListBullet"/>
      </w:pPr>
      <w:r>
        <w:t>app/gradio_app.py: Gradio web demo for English IAM line images</w:t>
      </w:r>
    </w:p>
    <w:p>
      <w:pPr>
        <w:pStyle w:val="ListBullet"/>
      </w:pPr>
      <w:r>
        <w:t>data/iam/: IAM dataset exports (processed splits and demo examples)</w:t>
      </w:r>
    </w:p>
    <w:p>
      <w:pPr>
        <w:pStyle w:val="ListBullet"/>
      </w:pPr>
      <w:r>
        <w:t>experiments/: Evaluation outputs (metrics.json, predictions.csv, figures)</w:t>
      </w:r>
    </w:p>
    <w:p>
      <w:pPr>
        <w:pStyle w:val="Heading1"/>
      </w:pPr>
      <w:r>
        <w:t>4.3 Technology Stack</w:t>
      </w:r>
    </w:p>
    <w:p>
      <w:r>
        <w:t>The implementation uses the following technologies (see pyproject.toml and environment.yml):</w:t>
      </w:r>
    </w:p>
    <w:p>
      <w:pPr>
        <w:pStyle w:val="ListBullet"/>
      </w:pPr>
      <w:r>
        <w:t>Python 3.9+: Core language</w:t>
      </w:r>
    </w:p>
    <w:p>
      <w:pPr>
        <w:pStyle w:val="ListBullet"/>
      </w:pPr>
      <w:r>
        <w:t>PyTorch (torch): Deep learning runtime; CUDA used when available, otherwise CPU</w:t>
      </w:r>
    </w:p>
    <w:p>
      <w:pPr>
        <w:pStyle w:val="ListBullet"/>
      </w:pPr>
      <w:r>
        <w:t>Hugging Face Transformers: TrOCRProcessor and VisionEncoderDecoderModel loading</w:t>
      </w:r>
    </w:p>
    <w:p>
      <w:pPr>
        <w:pStyle w:val="ListBullet"/>
      </w:pPr>
      <w:r>
        <w:t>Gradio 4.x: Web interface for the interactive demo</w:t>
      </w:r>
    </w:p>
    <w:p>
      <w:pPr>
        <w:pStyle w:val="ListBullet"/>
      </w:pPr>
      <w:r>
        <w:t>Pillow (PIL): RGB image loading and conversion</w:t>
      </w:r>
    </w:p>
    <w:p>
      <w:pPr>
        <w:pStyle w:val="ListBullet"/>
      </w:pPr>
      <w:r>
        <w:t>jiwer: Case-sensitive CER and WER computation</w:t>
      </w:r>
    </w:p>
    <w:p>
      <w:pPr>
        <w:pStyle w:val="ListBullet"/>
      </w:pPr>
      <w:r>
        <w:t>Hugging Face datasets: IAM line dataset download (Teklia/IAM-line)</w:t>
      </w:r>
    </w:p>
    <w:p>
      <w:pPr>
        <w:pStyle w:val="ListBullet"/>
      </w:pPr>
      <w:r>
        <w:t>PyYAML: Evaluation configuration files</w:t>
      </w:r>
    </w:p>
    <w:p>
      <w:pPr>
        <w:pStyle w:val="ListBullet"/>
      </w:pPr>
      <w:r>
        <w:t>pytesseract: Optional Tesseract baseline backend</w:t>
      </w:r>
    </w:p>
    <w:p>
      <w:pPr>
        <w:pStyle w:val="ListBullet"/>
      </w:pPr>
      <w:r>
        <w:t>matplotlib: CER comparison figure generation</w:t>
      </w:r>
    </w:p>
    <w:p>
      <w:pPr>
        <w:pStyle w:val="Heading1"/>
      </w:pPr>
      <w:r>
        <w:t>4.4 Dataset Pipeline</w:t>
      </w:r>
    </w:p>
    <w:p>
      <w:r>
        <w:t>English IAM line-level data is sourced from the Hugging Face dataset Teklia/IAM-line, which provides official train, validation, and test splits (6,482 / 976 / 2,915 lines).</w:t>
      </w:r>
    </w:p>
    <w:p>
      <w:pPr>
        <w:pStyle w:val="Heading2"/>
      </w:pPr>
      <w:r>
        <w:t>4.4.1 Download</w:t>
      </w:r>
    </w:p>
    <w:p>
      <w:r>
        <w:t>scripts/download_iam.py downloads each split to Parquet files under data/iam/raw/.</w:t>
      </w:r>
    </w:p>
    <w:p>
      <w:pPr>
        <w:pStyle w:val="Heading2"/>
      </w:pPr>
      <w:r>
        <w:t>4.4.2 Export</w:t>
      </w:r>
    </w:p>
    <w:p>
      <w:r>
        <w:t>scripts/prepare_iam_lines.py exports images and labels.csv into data/iam/processed/{train,val,test}/.</w:t>
      </w:r>
    </w:p>
    <w:p>
      <w:pPr>
        <w:pStyle w:val="Heading2"/>
      </w:pPr>
      <w:r>
        <w:t>4.4.3 Demo Examples</w:t>
      </w:r>
    </w:p>
    <w:p>
      <w:r>
        <w:t>scripts/prepare_iam_demo_examples.py copies eight English test lines to data/iam/demo/ for the Gradio Examples gallery.</w:t>
      </w:r>
    </w:p>
    <w:p>
      <w:pPr>
        <w:pStyle w:val="Heading1"/>
      </w:pPr>
      <w:r>
        <w:t>4.5 Model Architecture</w:t>
      </w:r>
    </w:p>
    <w:p>
      <w:r>
        <w:t>The system uses TrOCR (Transformer-based Optical Character Recognition), consisting of:</w:t>
      </w:r>
    </w:p>
    <w:p>
      <w:pPr>
        <w:pStyle w:val="ListNumber"/>
      </w:pPr>
      <w:r>
        <w:t>Vision Encoder: A Vision Transformer (ViT) that encodes the input line image</w:t>
      </w:r>
    </w:p>
    <w:p>
      <w:pPr>
        <w:pStyle w:val="ListNumber"/>
      </w:pPr>
      <w:r>
        <w:t>Text Decoder: A BART-based autoregressive decoder that generates the transcription</w:t>
      </w:r>
    </w:p>
    <w:p>
      <w:r>
        <w:t>The checkpoint microsoft/trocr-base-handwritten is pretrained on English IAM handwriting. Processor and model weights are loaded as a matched pair from the same checkpoint. This replaces the earlier Bullinger historical-document model; the current thesis scope is English IAM only.</w:t>
      </w:r>
    </w:p>
    <w:p>
      <w:pPr>
        <w:pStyle w:val="Heading1"/>
      </w:pPr>
      <w:r>
        <w:t>4.6 Core Library Components (src/htr/)</w:t>
      </w:r>
    </w:p>
    <w:p>
      <w:pPr>
        <w:pStyle w:val="Heading2"/>
      </w:pPr>
      <w:r>
        <w:t>4.6.1 Model Loading (models.py)</w:t>
      </w:r>
    </w:p>
    <w:p>
      <w:r>
        <w:t>ModelBundle encapsulates the processor, model, and device:</w:t>
      </w:r>
    </w:p>
    <w:p>
      <w:r>
        <w:t>processor = TrOCRProcessor.from_pretrained(checkpoint)</w:t>
        <w:br/>
        <w:t>model = VisionEncoderDecoderModel.from_pretrained(checkpoint)</w:t>
        <w:br/>
        <w:t>model.to(device)</w:t>
        <w:br/>
        <w:t>model.eval()</w:t>
      </w:r>
    </w:p>
    <w:p>
      <w:r>
        <w:t>load_model_bundle() validates the checkpoint against KNOWN_CHECKPOINTS and returns a ModelBundle used by both inference and batch evaluation.</w:t>
      </w:r>
    </w:p>
    <w:p>
      <w:pPr>
        <w:pStyle w:val="Heading2"/>
      </w:pPr>
      <w:r>
        <w:t>4.6.2 Inference (infer.py)</w:t>
      </w:r>
    </w:p>
    <w:p>
      <w:r>
        <w:t>Single-image recognition is exposed via recognize():</w:t>
      </w:r>
    </w:p>
    <w:p>
      <w:r>
        <w:t>def recognize(image, checkpoint: str) -&gt; str:</w:t>
        <w:br/>
        <w:t xml:space="preserve">    bundle = _cached_bundle(checkpoint)  # LRU-cached model load</w:t>
        <w:br/>
        <w:t xml:space="preserve">    pil_image = _load_image(image).convert('RGB')</w:t>
        <w:br/>
        <w:t xml:space="preserve">    return normalize_text(bundle.generate(pil_image))</w:t>
      </w:r>
    </w:p>
    <w:p>
      <w:r>
        <w:t>Model weights are cached with functools.lru_cache so the Gradio app loads the model once per checkpoint and reuses it across requests.</w:t>
      </w:r>
    </w:p>
    <w:p>
      <w:pPr>
        <w:pStyle w:val="Heading2"/>
      </w:pPr>
      <w:r>
        <w:t>4.6.3 Metrics (metrics.py)</w:t>
      </w:r>
    </w:p>
    <w:p>
      <w:r>
        <w:t>CER and WER are computed with jiwer using case-sensitive, whitespace-normalized text:</w:t>
      </w:r>
    </w:p>
    <w:p>
      <w:r>
        <w:t>def normalize_text(text: str) -&gt; str:</w:t>
        <w:br/>
        <w:t xml:space="preserve">    return re.sub(r"\s+", " ", text.strip())</w:t>
        <w:br/>
        <w:t xml:space="preserve"/>
        <w:br/>
        <w:t>def compute_cer(predictions, references) -&gt; float:</w:t>
        <w:br/>
        <w:t xml:space="preserve">    return float(jiwer.cer(refs, preds))</w:t>
      </w:r>
    </w:p>
    <w:p>
      <w:r>
        <w:t>summarize_errors() produces per-run substitution patterns for qualitative analysis, written to experiments/&lt;run_id&gt;/error_summary.json.</w:t>
      </w:r>
    </w:p>
    <w:p>
      <w:pPr>
        <w:pStyle w:val="Heading2"/>
      </w:pPr>
      <w:r>
        <w:t>4.6.4 Batch Evaluation (evaluate.py)</w:t>
      </w:r>
    </w:p>
    <w:p>
      <w:r>
        <w:t>run_evaluation() drives reproducible experiments from YAML configs. It supports two backends: trocr (batched TrOCR inference) and tesseract (classical OCR baseline). Each run writes:</w:t>
      </w:r>
    </w:p>
    <w:p>
      <w:pPr>
        <w:pStyle w:val="ListBullet"/>
      </w:pPr>
      <w:r>
        <w:t>metrics.json — corpus CER, WER, and sample count</w:t>
      </w:r>
    </w:p>
    <w:p>
      <w:pPr>
        <w:pStyle w:val="ListBullet"/>
      </w:pPr>
      <w:r>
        <w:t>predictions.csv — per-line reference, prediction, and CER</w:t>
      </w:r>
    </w:p>
    <w:p>
      <w:pPr>
        <w:pStyle w:val="ListBullet"/>
      </w:pPr>
      <w:r>
        <w:t>error_summary.json — top substitution patterns</w:t>
      </w:r>
    </w:p>
    <w:p>
      <w:pPr>
        <w:pStyle w:val="ListBullet"/>
      </w:pPr>
      <w:r>
        <w:t>config.json — frozen run configuration for traceability</w:t>
      </w:r>
    </w:p>
    <w:p>
      <w:r>
        <w:t>Evaluation is invoked via:</w:t>
      </w:r>
    </w:p>
    <w:p>
      <w:r>
        <w:t>python3 scripts/run_eval.py --config configs/iam_trocr_handwritten.yaml</w:t>
      </w:r>
    </w:p>
    <w:p>
      <w:pPr>
        <w:pStyle w:val="Heading1"/>
      </w:pPr>
      <w:r>
        <w:t>4.7 Gradio Application (app/gradio_app.py)</w:t>
      </w:r>
    </w:p>
    <w:p>
      <w:pPr>
        <w:pStyle w:val="Heading2"/>
      </w:pPr>
      <w:r>
        <w:t>4.7.1 Interface Structure</w:t>
      </w:r>
    </w:p>
    <w:p>
      <w:r>
        <w:t>The web interface uses Gradio Blocks with these sections:</w:t>
      </w:r>
    </w:p>
    <w:p>
      <w:pPr>
        <w:pStyle w:val="ListNumber"/>
      </w:pPr>
      <w:r>
        <w:t>Header: Title, architecture summary, and IAM benchmark CER (from experiments/ if available)</w:t>
      </w:r>
    </w:p>
    <w:p>
      <w:pPr>
        <w:pStyle w:val="ListNumber"/>
      </w:pPr>
      <w:r>
        <w:t>Input panel: Image upload (PIL), optional ground-truth textbox, Recognize and Clear buttons</w:t>
      </w:r>
    </w:p>
    <w:p>
      <w:pPr>
        <w:pStyle w:val="ListNumber"/>
      </w:pPr>
      <w:r>
        <w:t>Output panel: Recognized text and per-line CER when ground truth is supplied</w:t>
      </w:r>
    </w:p>
    <w:p>
      <w:pPr>
        <w:pStyle w:val="ListNumber"/>
      </w:pPr>
      <w:r>
        <w:t>Examples gallery: Eight IAM English demo lines from data/iam/demo/</w:t>
      </w:r>
    </w:p>
    <w:p>
      <w:pPr>
        <w:pStyle w:val="ListNumber"/>
      </w:pPr>
      <w:r>
        <w:t>Footer: Model and dataset attribution</w:t>
      </w:r>
    </w:p>
    <w:p>
      <w:pPr>
        <w:pStyle w:val="Heading2"/>
      </w:pPr>
      <w:r>
        <w:t>4.7.2 Recognition Handler</w:t>
      </w:r>
    </w:p>
    <w:p>
      <w:r>
        <w:t>The process_image callback delegates to the shared library:</w:t>
      </w:r>
    </w:p>
    <w:p>
      <w:r>
        <w:t>def process_image(image, ground_truth: str):</w:t>
        <w:br/>
        <w:t xml:space="preserve">    text = recognize(image, TROCR_HANDWRITTEN)</w:t>
        <w:br/>
        <w:t xml:space="preserve">    if ground_truth and ground_truth.strip():</w:t>
        <w:br/>
        <w:t xml:space="preserve">        cer = compute_cer([text], [ground_truth])</w:t>
        <w:br/>
        <w:t xml:space="preserve">        return text, f'{cer:.4f}'</w:t>
        <w:br/>
        <w:t xml:space="preserve">    return text, 'Ground truth not provided'</w:t>
      </w:r>
    </w:p>
    <w:p>
      <w:pPr>
        <w:pStyle w:val="Heading2"/>
      </w:pPr>
      <w:r>
        <w:t>4.7.3 Example Data Loading</w:t>
      </w:r>
    </w:p>
    <w:p>
      <w:r>
        <w:t>Examples are loaded from a CSV manifest rather than paired .txt files:</w:t>
      </w:r>
    </w:p>
    <w:p>
      <w:r>
        <w:t>def get_example_data(folder_path=EXAMPLES_DIR):</w:t>
        <w:br/>
        <w:t xml:space="preserve">    with open(labels_path, newline='', encoding='utf-8') as f:</w:t>
        <w:br/>
        <w:t xml:space="preserve">        for row in csv.DictReader(f):</w:t>
        <w:br/>
        <w:t xml:space="preserve">            examples.append([image_path, row['transcription']])</w:t>
        <w:br/>
        <w:t xml:space="preserve">    return examples</w:t>
      </w:r>
    </w:p>
    <w:p>
      <w:pPr>
        <w:pStyle w:val="Heading1"/>
      </w:pPr>
      <w:r>
        <w:t>4.8 Experiment Configuration</w:t>
      </w:r>
    </w:p>
    <w:p>
      <w:r>
        <w:t>Three YAML configs define the thesis experiment runs:</w:t>
      </w:r>
    </w:p>
    <w:p>
      <w:pPr>
        <w:pStyle w:val="ListBullet"/>
      </w:pPr>
      <w:r>
        <w:t>configs/iam_trocr_handwritten.yaml — primary TrOCR result on IAM test (default 200 lines)</w:t>
      </w:r>
    </w:p>
    <w:p>
      <w:pPr>
        <w:pStyle w:val="ListBullet"/>
      </w:pPr>
      <w:r>
        <w:t>configs/iam_demo.yaml — qualitative demo subset (8 lines)</w:t>
      </w:r>
    </w:p>
    <w:p>
      <w:pPr>
        <w:pStyle w:val="ListBullet"/>
      </w:pPr>
      <w:r>
        <w:t>configs/iam_tesseract.yaml — Tesseract baseline on the same IAM test split</w:t>
      </w:r>
    </w:p>
    <w:p>
      <w:r>
        <w:t>The default max_samples: 200 keeps CPU-only evaluation tractable. Removing max_samples evaluates the full 2,915-line IAM test split on a GPU machine. All experiment outputs are stored under experiments/&lt;run_id&gt;/ and referenced by the thesis results chapter.</w:t>
      </w:r>
    </w:p>
    <w:p>
      <w:pPr>
        <w:pStyle w:val="Heading1"/>
      </w:pPr>
      <w:r>
        <w:t>4.9 Evaluation Metrics and Traceability</w:t>
      </w:r>
    </w:p>
    <w:p>
      <w:r>
        <w:t>Every numeric result in the thesis must trace to experiments/&lt;run_id&gt;/metrics.json. Metrics follow the locked definitions in docs/RESEARCH_SCOPE.md:</w:t>
      </w:r>
    </w:p>
    <w:p>
      <w:pPr>
        <w:pStyle w:val="ListBullet"/>
      </w:pPr>
      <w:r>
        <w:t>Case-sensitive CER and WER</w:t>
      </w:r>
    </w:p>
    <w:p>
      <w:pPr>
        <w:pStyle w:val="ListBullet"/>
      </w:pPr>
      <w:r>
        <w:t>Whitespace normalization (strip ends, collapse internal spaces)</w:t>
      </w:r>
    </w:p>
    <w:p>
      <w:pPr>
        <w:pStyle w:val="ListBullet"/>
      </w:pPr>
      <w:r>
        <w:t>No lowercasing of transcriptions</w:t>
      </w:r>
    </w:p>
    <w:p>
      <w:pPr>
        <w:pStyle w:val="ListBullet"/>
      </w:pPr>
      <w:r>
        <w:t>Corpus CER = total character edits / total reference characters</w:t>
      </w:r>
    </w:p>
    <w:p>
      <w:r>
        <w:t>scripts/plot_results.py generates experiments/figures/cer_comparison.png comparing measured runs against cited literature baselines. scripts/fill_thesis_metrics.py injects measured values into the thesis rewrite guide.</w:t>
      </w:r>
    </w:p>
    <w:p>
      <w:pPr>
        <w:pStyle w:val="Heading1"/>
      </w:pPr>
      <w:r>
        <w:t>4.10 Deployment Configuration</w:t>
      </w:r>
    </w:p>
    <w:p>
      <w:r>
        <w:t>The Gradio app is launched with demo.launch() for local or server deployment. For VPS hosting (e.g. aaPanel), production settings bind to all interfaces and sit behind an Nginx reverse proxy with WebSocket support:</w:t>
      </w:r>
    </w:p>
    <w:p>
      <w:r>
        <w:t>demo.launch(server_name='0.0.0.0', server_port=7860)</w:t>
      </w:r>
    </w:p>
    <w:p>
      <w:r>
        <w:t>A process manager (Supervisor) keeps the app running. The TrOCR model is downloaded from Hugging Face on first use and cached locally.</w:t>
      </w:r>
    </w:p>
    <w:p>
      <w:pPr>
        <w:pStyle w:val="Heading1"/>
      </w:pPr>
      <w:r>
        <w:t>4.11 Performance Considerations</w:t>
      </w:r>
    </w:p>
    <w:p>
      <w:pPr>
        <w:pStyle w:val="ListBullet"/>
      </w:pPr>
      <w:r>
        <w:t>Model caching: LRU-cached ModelBundle avoids reloading weights on every request</w:t>
      </w:r>
    </w:p>
    <w:p>
      <w:pPr>
        <w:pStyle w:val="ListBullet"/>
      </w:pPr>
      <w:r>
        <w:t>Batched evaluation: evaluate.py processes images in configurable batch sizes (default 8)</w:t>
      </w:r>
    </w:p>
    <w:p>
      <w:pPr>
        <w:pStyle w:val="ListBullet"/>
      </w:pPr>
      <w:r>
        <w:t>Device selection: Automatic CUDA detection with CPU fallback</w:t>
      </w:r>
    </w:p>
    <w:p>
      <w:pPr>
        <w:pStyle w:val="ListBullet"/>
      </w:pPr>
      <w:r>
        <w:t>Preprocessing: RGB conversion via TrOCRProcessor; no custom binarization</w:t>
      </w:r>
    </w:p>
    <w:p>
      <w:pPr>
        <w:pStyle w:val="ListBullet"/>
      </w:pPr>
      <w:r>
        <w:t>Generation limit: max_new_tokens=128 caps decoder output length per line</w:t>
      </w:r>
    </w:p>
    <w:p>
      <w:pPr>
        <w:pStyle w:val="ListBullet"/>
      </w:pPr>
      <w:r>
        <w:t>Graceful degradation: Missing demo data or Tesseract binary produces informative messages</w:t>
      </w:r>
    </w:p>
    <w:p>
      <w:pPr>
        <w:pStyle w:val="Heading1"/>
      </w:pPr>
      <w:r>
        <w:t>4.12 Integration with Research Framework</w:t>
      </w:r>
    </w:p>
    <w:p>
      <w:r>
        <w:t>The implementation connects the thesis methodology to reproducible artifacts:</w:t>
      </w:r>
    </w:p>
    <w:p>
      <w:pPr>
        <w:pStyle w:val="ListBullet"/>
      </w:pPr>
      <w:r>
        <w:t>Research: YAML-driven batch evaluation with frozen outputs under experiments/</w:t>
      </w:r>
    </w:p>
    <w:p>
      <w:pPr>
        <w:pStyle w:val="ListBullet"/>
      </w:pPr>
      <w:r>
        <w:t>Application: Shared recognize() and compute_cer() in the Gradio demo</w:t>
      </w:r>
    </w:p>
    <w:p>
      <w:pPr>
        <w:pStyle w:val="ListBullet"/>
      </w:pPr>
      <w:r>
        <w:t>Traceability: Every claim maps to a file path (configs, scripts, metrics.json)</w:t>
      </w:r>
    </w:p>
    <w:p>
      <w:pPr>
        <w:pStyle w:val="ListBullet"/>
      </w:pPr>
      <w:r>
        <w:t>Accessibility: Web UI for non-technical users to test English IAM line transcription</w:t>
      </w:r>
    </w:p>
    <w:p>
      <w:r>
        <w:t>This design separates the research evaluation pipeline from the interactive demo while keeping a single source of truth for model loading, inference, and metrics — ensuring that application behaviour matches benchmark measurements.</w:t>
      </w:r>
    </w:p>
    <w:sectPr>
      <w:pgSz w:w="12240" w:h="15840"/>
      <w:pgMar w:top="1440" w:right="1440" w:bottom="1440" w:left="1440" w:header="720" w:footer="72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