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190" w:rsidRDefault="007A1EFA">
      <w:pPr>
        <w:spacing w:line="360" w:lineRule="auto"/>
        <w:jc w:val="center"/>
      </w:pPr>
      <w:r>
        <w:rPr>
          <w:sz w:val="32"/>
          <w:szCs w:val="32"/>
          <w:rtl/>
        </w:rPr>
        <w:t>بسم الله الرحمن الرحيم</w:t>
      </w:r>
      <w:r>
        <w:rPr>
          <w:noProof/>
          <w:lang w:val="en-US"/>
        </w:rPr>
        <w:drawing>
          <wp:anchor distT="0" distB="0" distL="0" distR="0" simplePos="0" relativeHeight="251658240" behindDoc="1" locked="0" layoutInCell="1" hidden="0" allowOverlap="1">
            <wp:simplePos x="0" y="0"/>
            <wp:positionH relativeFrom="column">
              <wp:posOffset>-203199</wp:posOffset>
            </wp:positionH>
            <wp:positionV relativeFrom="paragraph">
              <wp:posOffset>-2539</wp:posOffset>
            </wp:positionV>
            <wp:extent cx="1087755" cy="1087755"/>
            <wp:effectExtent l="0" t="0" r="0" b="0"/>
            <wp:wrapNone/>
            <wp:docPr id="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087755" cy="1087755"/>
                    </a:xfrm>
                    <a:prstGeom prst="rect">
                      <a:avLst/>
                    </a:prstGeom>
                    <a:ln/>
                  </pic:spPr>
                </pic:pic>
              </a:graphicData>
            </a:graphic>
          </wp:anchor>
        </w:drawing>
      </w:r>
      <w:r>
        <w:rPr>
          <w:noProof/>
          <w:lang w:val="en-US"/>
        </w:rPr>
        <w:drawing>
          <wp:anchor distT="0" distB="0" distL="0" distR="0" simplePos="0" relativeHeight="251659264" behindDoc="0" locked="0" layoutInCell="1" hidden="0" allowOverlap="1">
            <wp:simplePos x="0" y="0"/>
            <wp:positionH relativeFrom="column">
              <wp:posOffset>4535805</wp:posOffset>
            </wp:positionH>
            <wp:positionV relativeFrom="paragraph">
              <wp:posOffset>8255</wp:posOffset>
            </wp:positionV>
            <wp:extent cx="1061720" cy="1087755"/>
            <wp:effectExtent l="0" t="0" r="0" b="0"/>
            <wp:wrapNone/>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61720" cy="1087755"/>
                    </a:xfrm>
                    <a:prstGeom prst="rect">
                      <a:avLst/>
                    </a:prstGeom>
                    <a:ln/>
                  </pic:spPr>
                </pic:pic>
              </a:graphicData>
            </a:graphic>
          </wp:anchor>
        </w:drawing>
      </w:r>
    </w:p>
    <w:p w:rsidR="00CE6190" w:rsidRDefault="007A1EFA">
      <w:pPr>
        <w:spacing w:line="360" w:lineRule="auto"/>
        <w:jc w:val="center"/>
        <w:rPr>
          <w:sz w:val="32"/>
          <w:szCs w:val="32"/>
        </w:rPr>
      </w:pPr>
      <w:r>
        <w:rPr>
          <w:sz w:val="32"/>
          <w:szCs w:val="32"/>
        </w:rPr>
        <w:t>Sudan University of Science and Technology</w:t>
      </w:r>
    </w:p>
    <w:p w:rsidR="00CE6190" w:rsidRDefault="007A1EFA">
      <w:pPr>
        <w:spacing w:line="360" w:lineRule="auto"/>
        <w:jc w:val="center"/>
        <w:rPr>
          <w:sz w:val="32"/>
          <w:szCs w:val="32"/>
        </w:rPr>
      </w:pPr>
      <w:r>
        <w:rPr>
          <w:sz w:val="32"/>
          <w:szCs w:val="32"/>
        </w:rPr>
        <w:t>Faculty of Graduate Studies</w:t>
      </w:r>
    </w:p>
    <w:p w:rsidR="00CE6190" w:rsidRDefault="00CE6190">
      <w:pPr>
        <w:spacing w:line="360" w:lineRule="auto"/>
        <w:jc w:val="center"/>
        <w:rPr>
          <w:sz w:val="4"/>
          <w:szCs w:val="4"/>
        </w:rPr>
      </w:pPr>
    </w:p>
    <w:p w:rsidR="00CE6190" w:rsidRDefault="007A1EFA">
      <w:pPr>
        <w:spacing w:line="360" w:lineRule="auto"/>
        <w:jc w:val="center"/>
        <w:rPr>
          <w:sz w:val="28"/>
          <w:szCs w:val="28"/>
        </w:rPr>
      </w:pPr>
      <w:r>
        <w:rPr>
          <w:sz w:val="28"/>
          <w:szCs w:val="28"/>
        </w:rPr>
        <w:t>Faculty of Computer Sciences &amp; Information Technology</w:t>
      </w:r>
    </w:p>
    <w:p w:rsidR="00CE6190" w:rsidRDefault="00CE6190">
      <w:pPr>
        <w:spacing w:line="360" w:lineRule="auto"/>
        <w:jc w:val="both"/>
        <w:rPr>
          <w:sz w:val="4"/>
          <w:szCs w:val="4"/>
        </w:rPr>
      </w:pPr>
    </w:p>
    <w:p w:rsidR="00CE6190" w:rsidRDefault="007A1EFA">
      <w:pPr>
        <w:spacing w:line="360" w:lineRule="auto"/>
        <w:jc w:val="center"/>
        <w:rPr>
          <w:b/>
          <w:bCs/>
          <w:sz w:val="40"/>
          <w:szCs w:val="40"/>
        </w:rPr>
      </w:pPr>
      <w:r>
        <w:rPr>
          <w:b/>
          <w:bCs/>
          <w:sz w:val="40"/>
          <w:szCs w:val="40"/>
        </w:rPr>
        <w:t>Enhancing Handwritten Text Recognition Using Transformer Models Derived from Large Language Models</w:t>
      </w:r>
    </w:p>
    <w:p w:rsidR="00CE6190" w:rsidRDefault="007A1EFA">
      <w:pPr>
        <w:bidi/>
        <w:spacing w:line="360" w:lineRule="auto"/>
        <w:jc w:val="center"/>
        <w:rPr>
          <w:sz w:val="32"/>
          <w:szCs w:val="32"/>
        </w:rPr>
      </w:pPr>
      <w:r>
        <w:rPr>
          <w:sz w:val="32"/>
          <w:szCs w:val="32"/>
          <w:rtl/>
        </w:rPr>
        <w:t>( تعزيز التعرف علي النصوص اليدوية بإستخدام نمازج المحولات المستمدة من نماذج لغوية كبيرة )</w:t>
      </w:r>
    </w:p>
    <w:p w:rsidR="00CE6190" w:rsidRDefault="00CE6190">
      <w:pPr>
        <w:spacing w:line="360" w:lineRule="auto"/>
        <w:jc w:val="both"/>
        <w:rPr>
          <w:b/>
          <w:bCs/>
          <w:sz w:val="28"/>
          <w:szCs w:val="28"/>
        </w:rPr>
      </w:pPr>
    </w:p>
    <w:p w:rsidR="00CE6190" w:rsidRDefault="007A1EFA">
      <w:pPr>
        <w:spacing w:line="360" w:lineRule="auto"/>
        <w:jc w:val="center"/>
        <w:rPr>
          <w:sz w:val="28"/>
          <w:szCs w:val="28"/>
        </w:rPr>
      </w:pPr>
      <w:r>
        <w:rPr>
          <w:sz w:val="28"/>
          <w:szCs w:val="28"/>
        </w:rPr>
        <w:t xml:space="preserve">A Thesis Submitted in Partial Fulfillment of the Requirements for </w:t>
      </w:r>
    </w:p>
    <w:p w:rsidR="00CE6190" w:rsidRDefault="007A1EFA">
      <w:pPr>
        <w:spacing w:line="360" w:lineRule="auto"/>
        <w:jc w:val="center"/>
        <w:rPr>
          <w:sz w:val="28"/>
          <w:szCs w:val="28"/>
        </w:rPr>
      </w:pPr>
      <w:r>
        <w:rPr>
          <w:sz w:val="28"/>
          <w:szCs w:val="28"/>
        </w:rPr>
        <w:t>M.Sc. degree in Computer Science</w:t>
      </w:r>
    </w:p>
    <w:p w:rsidR="00CE6190" w:rsidRDefault="007A1EFA">
      <w:pPr>
        <w:spacing w:line="360" w:lineRule="auto"/>
        <w:jc w:val="center"/>
        <w:rPr>
          <w:b/>
          <w:bCs/>
          <w:sz w:val="28"/>
          <w:szCs w:val="28"/>
        </w:rPr>
      </w:pPr>
      <w:r>
        <w:rPr>
          <w:b/>
          <w:bCs/>
          <w:sz w:val="28"/>
          <w:szCs w:val="28"/>
        </w:rPr>
        <w:t xml:space="preserve">  </w:t>
      </w:r>
    </w:p>
    <w:p w:rsidR="00CE6190" w:rsidRDefault="007A1EFA" w:rsidP="00B0740E">
      <w:pPr>
        <w:spacing w:line="360" w:lineRule="auto"/>
        <w:jc w:val="both"/>
        <w:rPr>
          <w:sz w:val="28"/>
          <w:szCs w:val="28"/>
        </w:rPr>
      </w:pPr>
      <w:r>
        <w:rPr>
          <w:b/>
          <w:bCs/>
          <w:sz w:val="28"/>
          <w:szCs w:val="28"/>
        </w:rPr>
        <w:t>By:</w:t>
      </w:r>
      <w:r>
        <w:rPr>
          <w:sz w:val="28"/>
          <w:szCs w:val="28"/>
        </w:rPr>
        <w:t xml:space="preserve"> </w:t>
      </w:r>
      <w:r w:rsidR="00B0740E">
        <w:rPr>
          <w:sz w:val="28"/>
          <w:szCs w:val="28"/>
        </w:rPr>
        <w:t>ELZUBIER A. A. ABU NORAIN</w:t>
      </w:r>
    </w:p>
    <w:p w:rsidR="00CE6190" w:rsidRDefault="007A1EFA">
      <w:pPr>
        <w:spacing w:line="360" w:lineRule="auto"/>
        <w:ind w:left="4320"/>
        <w:rPr>
          <w:b/>
          <w:bCs/>
          <w:sz w:val="28"/>
          <w:szCs w:val="28"/>
        </w:rPr>
      </w:pPr>
      <w:r>
        <w:rPr>
          <w:b/>
          <w:bCs/>
          <w:sz w:val="28"/>
          <w:szCs w:val="28"/>
        </w:rPr>
        <w:t>Supervisors:</w:t>
      </w:r>
    </w:p>
    <w:p w:rsidR="00CE6190" w:rsidRDefault="007A1EFA">
      <w:pPr>
        <w:spacing w:line="360" w:lineRule="auto"/>
        <w:ind w:left="4320"/>
        <w:jc w:val="center"/>
        <w:rPr>
          <w:sz w:val="28"/>
          <w:szCs w:val="28"/>
        </w:rPr>
      </w:pPr>
      <w:r>
        <w:rPr>
          <w:sz w:val="28"/>
          <w:szCs w:val="28"/>
        </w:rPr>
        <w:t xml:space="preserve">Dr. Waleed </w:t>
      </w:r>
      <w:proofErr w:type="spellStart"/>
      <w:r>
        <w:rPr>
          <w:sz w:val="28"/>
          <w:szCs w:val="28"/>
        </w:rPr>
        <w:t>Mergani</w:t>
      </w:r>
      <w:proofErr w:type="spellEnd"/>
      <w:r>
        <w:rPr>
          <w:sz w:val="28"/>
          <w:szCs w:val="28"/>
        </w:rPr>
        <w:t xml:space="preserve"> </w:t>
      </w:r>
    </w:p>
    <w:p w:rsidR="00CE6190" w:rsidRDefault="00CE6190">
      <w:pPr>
        <w:spacing w:line="360" w:lineRule="auto"/>
        <w:ind w:left="4320"/>
        <w:jc w:val="center"/>
        <w:rPr>
          <w:sz w:val="28"/>
          <w:szCs w:val="28"/>
        </w:rPr>
      </w:pPr>
    </w:p>
    <w:p w:rsidR="00CE6190" w:rsidRDefault="0066317A" w:rsidP="0066317A">
      <w:pPr>
        <w:spacing w:line="360" w:lineRule="auto"/>
        <w:jc w:val="center"/>
        <w:rPr>
          <w:b/>
          <w:bCs/>
          <w:sz w:val="28"/>
          <w:szCs w:val="28"/>
        </w:rPr>
        <w:sectPr w:rsidR="00CE6190">
          <w:footerReference w:type="default" r:id="rId10"/>
          <w:pgSz w:w="11906" w:h="16838"/>
          <w:pgMar w:top="1418" w:right="1418" w:bottom="1418" w:left="1985" w:header="0" w:footer="720" w:gutter="0"/>
          <w:pgNumType w:start="0"/>
          <w:cols w:space="720"/>
          <w:titlePg/>
        </w:sectPr>
      </w:pPr>
      <w:r>
        <w:rPr>
          <w:b/>
          <w:bCs/>
          <w:sz w:val="28"/>
          <w:szCs w:val="28"/>
        </w:rPr>
        <w:t>November</w:t>
      </w:r>
      <w:r w:rsidR="007A1EFA">
        <w:rPr>
          <w:b/>
          <w:bCs/>
          <w:sz w:val="28"/>
          <w:szCs w:val="28"/>
        </w:rPr>
        <w:t xml:space="preserve"> 202</w:t>
      </w:r>
      <w:r>
        <w:rPr>
          <w:b/>
          <w:bCs/>
          <w:sz w:val="28"/>
          <w:szCs w:val="28"/>
        </w:rPr>
        <w:t>6</w:t>
      </w:r>
    </w:p>
    <w:p w:rsidR="00452749" w:rsidRDefault="00452749" w:rsidP="00452749">
      <w:pPr>
        <w:jc w:val="center"/>
        <w:rPr>
          <w:rFonts w:ascii="Abdoullah Ashgar EL-kharef" w:hAnsi="Abdoullah Ashgar EL-kharef" w:cs="DecoType Naskh Swashes"/>
          <w:sz w:val="58"/>
          <w:szCs w:val="72"/>
        </w:rPr>
      </w:pPr>
      <w:r w:rsidRPr="00452749">
        <w:rPr>
          <w:rFonts w:ascii="Abdoullah Ashgar EL-kharef" w:hAnsi="Abdoullah Ashgar EL-kharef" w:cs="DecoType Naskh Swashes"/>
          <w:sz w:val="58"/>
          <w:szCs w:val="72"/>
          <w:rtl/>
        </w:rPr>
        <w:lastRenderedPageBreak/>
        <w:t>الآيـــــــة</w:t>
      </w:r>
    </w:p>
    <w:p w:rsidR="004F1FAE" w:rsidRDefault="00452749" w:rsidP="00452749">
      <w:pPr>
        <w:jc w:val="center"/>
        <w:rPr>
          <w:rFonts w:ascii="Abdoullah Ashgar EL-kharef" w:hAnsi="Abdoullah Ashgar EL-kharef" w:cs="DecoType Naskh Swashes"/>
          <w:sz w:val="56"/>
          <w:szCs w:val="56"/>
        </w:rPr>
      </w:pPr>
      <w:r>
        <w:rPr>
          <w:rFonts w:ascii="Abdoullah Ashgar EL-kharef" w:hAnsi="Abdoullah Ashgar EL-kharef" w:cs="DecoType Naskh Swashes"/>
          <w:noProof/>
          <w:sz w:val="56"/>
          <w:szCs w:val="56"/>
          <w:lang w:val="en-US"/>
        </w:rPr>
        <w:drawing>
          <wp:inline distT="0" distB="0" distL="0" distR="0">
            <wp:extent cx="4255770" cy="4255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jpg"/>
                    <pic:cNvPicPr/>
                  </pic:nvPicPr>
                  <pic:blipFill>
                    <a:blip r:embed="rId11">
                      <a:extLst>
                        <a:ext uri="{28A0092B-C50C-407E-A947-70E740481C1C}">
                          <a14:useLocalDpi xmlns:a14="http://schemas.microsoft.com/office/drawing/2010/main" val="0"/>
                        </a:ext>
                      </a:extLst>
                    </a:blip>
                    <a:stretch>
                      <a:fillRect/>
                    </a:stretch>
                  </pic:blipFill>
                  <pic:spPr>
                    <a:xfrm>
                      <a:off x="0" y="0"/>
                      <a:ext cx="4255770" cy="4255770"/>
                    </a:xfrm>
                    <a:prstGeom prst="rect">
                      <a:avLst/>
                    </a:prstGeom>
                  </pic:spPr>
                </pic:pic>
              </a:graphicData>
            </a:graphic>
          </wp:inline>
        </w:drawing>
      </w:r>
    </w:p>
    <w:p w:rsidR="004F1FAE" w:rsidRDefault="004F1FAE" w:rsidP="004F1FAE">
      <w:pPr>
        <w:rPr>
          <w:rFonts w:ascii="Abdoullah Ashgar EL-kharef" w:hAnsi="Abdoullah Ashgar EL-kharef" w:cs="DecoType Naskh Swashes"/>
          <w:sz w:val="48"/>
          <w:szCs w:val="40"/>
          <w:rtl/>
        </w:rPr>
      </w:pPr>
      <w:r>
        <w:rPr>
          <w:rFonts w:ascii="Abdoullah Ashgar EL-kharef" w:hAnsi="Abdoullah Ashgar EL-kharef" w:cs="DecoType Naskh Swashes" w:hint="cs"/>
          <w:sz w:val="48"/>
          <w:szCs w:val="40"/>
          <w:rtl/>
        </w:rPr>
        <w:t>صدق الله العظيم</w:t>
      </w:r>
    </w:p>
    <w:p w:rsidR="004F1FAE" w:rsidRPr="004F1FAE" w:rsidRDefault="004F1FAE" w:rsidP="004F1FAE">
      <w:pPr>
        <w:rPr>
          <w:rFonts w:ascii="Abdoullah Ashgar EL-kharef" w:hAnsi="Abdoullah Ashgar EL-kharef" w:cs="DecoType Naskh Swashes"/>
          <w:sz w:val="46"/>
          <w:szCs w:val="36"/>
          <w:rtl/>
        </w:rPr>
      </w:pPr>
      <w:r w:rsidRPr="004F1FAE">
        <w:rPr>
          <w:rFonts w:ascii="Abdoullah Ashgar EL-kharef" w:hAnsi="Abdoullah Ashgar EL-kharef" w:cs="DecoType Naskh Swashes" w:hint="cs"/>
          <w:sz w:val="46"/>
          <w:szCs w:val="36"/>
          <w:rtl/>
        </w:rPr>
        <w:t xml:space="preserve">سورة المجادلة </w:t>
      </w:r>
      <w:r w:rsidRPr="004F1FAE">
        <w:rPr>
          <w:rFonts w:ascii="Abdoullah Ashgar EL-kharef" w:hAnsi="Abdoullah Ashgar EL-kharef" w:cs="DecoType Naskh Swashes"/>
          <w:sz w:val="46"/>
          <w:szCs w:val="36"/>
          <w:rtl/>
        </w:rPr>
        <w:t>–</w:t>
      </w:r>
      <w:r w:rsidRPr="004F1FAE">
        <w:rPr>
          <w:rFonts w:ascii="Abdoullah Ashgar EL-kharef" w:hAnsi="Abdoullah Ashgar EL-kharef" w:cs="DecoType Naskh Swashes" w:hint="cs"/>
          <w:sz w:val="46"/>
          <w:szCs w:val="36"/>
          <w:rtl/>
        </w:rPr>
        <w:t xml:space="preserve"> الآية </w:t>
      </w:r>
      <w:r w:rsidRPr="004F1FAE">
        <w:rPr>
          <w:rFonts w:ascii="Abdoullah Ashgar EL-kharef" w:hAnsi="Abdoullah Ashgar EL-kharef" w:cs="DecoType Naskh Swashes" w:hint="cs"/>
          <w:sz w:val="40"/>
          <w:szCs w:val="24"/>
          <w:rtl/>
        </w:rPr>
        <w:t>(11)</w:t>
      </w:r>
    </w:p>
    <w:p w:rsidR="00452749" w:rsidRPr="002D768A" w:rsidRDefault="00452749" w:rsidP="004F1FAE">
      <w:pPr>
        <w:rPr>
          <w:rFonts w:ascii="Abdoullah Ashgar EL-kharef" w:hAnsi="Abdoullah Ashgar EL-kharef" w:cs="DecoType Naskh Swashes"/>
          <w:sz w:val="56"/>
          <w:szCs w:val="56"/>
          <w:lang w:val="en-US"/>
        </w:rPr>
      </w:pPr>
      <w:r w:rsidRPr="00452749">
        <w:rPr>
          <w:rFonts w:ascii="Abdoullah Ashgar EL-kharef" w:hAnsi="Abdoullah Ashgar EL-kharef" w:cs="DecoType Naskh Swashes"/>
          <w:sz w:val="56"/>
          <w:szCs w:val="56"/>
        </w:rPr>
        <w:br w:type="page"/>
      </w:r>
    </w:p>
    <w:p w:rsidR="002D768A" w:rsidRDefault="007A1EFA" w:rsidP="007A37C1">
      <w:pPr>
        <w:spacing w:after="0" w:line="240" w:lineRule="auto"/>
        <w:jc w:val="center"/>
        <w:rPr>
          <w:b/>
          <w:bCs/>
          <w:sz w:val="28"/>
          <w:szCs w:val="28"/>
        </w:rPr>
      </w:pPr>
      <w:r>
        <w:rPr>
          <w:b/>
          <w:bCs/>
          <w:sz w:val="28"/>
          <w:szCs w:val="28"/>
        </w:rPr>
        <w:lastRenderedPageBreak/>
        <w:t>Declaration</w:t>
      </w:r>
    </w:p>
    <w:p w:rsidR="002D768A" w:rsidRDefault="002D768A">
      <w:pPr>
        <w:spacing w:after="0" w:line="240" w:lineRule="auto"/>
        <w:jc w:val="center"/>
        <w:rPr>
          <w:b/>
          <w:bCs/>
          <w:sz w:val="28"/>
          <w:szCs w:val="28"/>
        </w:rPr>
      </w:pPr>
    </w:p>
    <w:p w:rsidR="002D768A" w:rsidRPr="002D768A" w:rsidRDefault="002D768A" w:rsidP="002D768A">
      <w:pPr>
        <w:pStyle w:val="ui-markdownparagraph"/>
        <w:rPr>
          <w:b/>
          <w:bCs/>
        </w:rPr>
      </w:pPr>
      <w:r w:rsidRPr="002D768A">
        <w:rPr>
          <w:rStyle w:val="font-semibold"/>
          <w:b/>
          <w:bCs/>
        </w:rPr>
        <w:t>A. Declaration by the student</w:t>
      </w:r>
    </w:p>
    <w:p w:rsidR="002D768A" w:rsidRDefault="002D768A" w:rsidP="002C47E8">
      <w:pPr>
        <w:pStyle w:val="ui-markdownparagraph"/>
        <w:jc w:val="both"/>
      </w:pPr>
      <w:r>
        <w:t>I hereby declare that this thesis, </w:t>
      </w:r>
      <w:r>
        <w:rPr>
          <w:rStyle w:val="Emphasis"/>
        </w:rPr>
        <w:t>Enhancing Handwritten Text Recognition Using Transformer Models Derived from Large Language Models</w:t>
      </w:r>
      <w:r>
        <w:t>, is the result of my own research except as cited in the references. The thesis has not</w:t>
      </w:r>
      <w:r w:rsidR="002C47E8">
        <w:t xml:space="preserve"> been accepted for any degree, </w:t>
      </w:r>
      <w:r>
        <w:t>or has it been concurrently submitted in candidature for any other degree.</w:t>
      </w:r>
    </w:p>
    <w:p w:rsidR="002C47E8" w:rsidRPr="007A37C1" w:rsidRDefault="002D768A" w:rsidP="007A37C1">
      <w:pPr>
        <w:pStyle w:val="ui-markdownparagraph"/>
        <w:spacing w:line="480" w:lineRule="auto"/>
      </w:pPr>
      <w:r>
        <w:t>Signature: ______________________</w:t>
      </w:r>
      <w:r>
        <w:br/>
        <w:t xml:space="preserve"> Name of student: </w:t>
      </w:r>
      <w:proofErr w:type="spellStart"/>
      <w:r>
        <w:t>Elzubier</w:t>
      </w:r>
      <w:proofErr w:type="spellEnd"/>
      <w:r>
        <w:t xml:space="preserve"> </w:t>
      </w:r>
      <w:proofErr w:type="spellStart"/>
      <w:r>
        <w:t>Alsayed</w:t>
      </w:r>
      <w:proofErr w:type="spellEnd"/>
      <w:r>
        <w:t xml:space="preserve"> </w:t>
      </w:r>
      <w:proofErr w:type="spellStart"/>
      <w:r>
        <w:t>Algali</w:t>
      </w:r>
      <w:proofErr w:type="spellEnd"/>
      <w:r>
        <w:br/>
        <w:t> Date: ______________________</w:t>
      </w:r>
    </w:p>
    <w:p w:rsidR="002C47E8" w:rsidRPr="002C47E8" w:rsidRDefault="002C47E8" w:rsidP="002C47E8">
      <w:pPr>
        <w:pStyle w:val="ui-markdownparagraph"/>
        <w:rPr>
          <w:b/>
          <w:bCs/>
        </w:rPr>
      </w:pPr>
      <w:r w:rsidRPr="002C47E8">
        <w:rPr>
          <w:rStyle w:val="font-semibold"/>
          <w:b/>
          <w:bCs/>
        </w:rPr>
        <w:t>B. Declaration by the supervisor</w:t>
      </w:r>
    </w:p>
    <w:p w:rsidR="002C47E8" w:rsidRDefault="002C47E8" w:rsidP="002C47E8">
      <w:pPr>
        <w:pStyle w:val="ui-markdownparagraph"/>
        <w:jc w:val="both"/>
      </w:pPr>
      <w:r>
        <w:t>I hereby declare that this thesis, </w:t>
      </w:r>
      <w:r>
        <w:rPr>
          <w:rStyle w:val="Emphasis"/>
        </w:rPr>
        <w:t>Enhancing Handwritten Text Recognition Using Transformer Models Derived from Large Language Models</w:t>
      </w:r>
      <w:r>
        <w:t>, is the original work of the student, except as cited in the references. To the best of my knowledge, it has not been accepted for any degree, nor concurrently submitted in candidature for any other degree.</w:t>
      </w:r>
    </w:p>
    <w:p w:rsidR="002C47E8" w:rsidRDefault="002C47E8" w:rsidP="002C47E8">
      <w:pPr>
        <w:pStyle w:val="ui-markdownparagraph"/>
        <w:spacing w:line="480" w:lineRule="auto"/>
      </w:pPr>
      <w:r>
        <w:t>Signature: ______________________</w:t>
      </w:r>
      <w:r>
        <w:br/>
        <w:t xml:space="preserve"> Name of supervisor: Dr. Waleed </w:t>
      </w:r>
      <w:proofErr w:type="spellStart"/>
      <w:r>
        <w:t>Mergani</w:t>
      </w:r>
      <w:proofErr w:type="spellEnd"/>
      <w:r>
        <w:br/>
        <w:t> Date: ______________________</w:t>
      </w:r>
    </w:p>
    <w:p w:rsidR="007A37C1" w:rsidRPr="007A37C1" w:rsidRDefault="007A37C1" w:rsidP="007A37C1">
      <w:pPr>
        <w:pStyle w:val="ui-markdownparagraph"/>
        <w:rPr>
          <w:b/>
          <w:bCs/>
        </w:rPr>
      </w:pPr>
      <w:r w:rsidRPr="007A37C1">
        <w:rPr>
          <w:rStyle w:val="font-semibold"/>
          <w:b/>
          <w:bCs/>
        </w:rPr>
        <w:t>C. Assigning copyright to CGS, SUST</w:t>
      </w:r>
      <w:r w:rsidRPr="007A37C1">
        <w:rPr>
          <w:b/>
          <w:bCs/>
        </w:rPr>
        <w:t> (also compulsory in the manual)</w:t>
      </w:r>
    </w:p>
    <w:p w:rsidR="007A37C1" w:rsidRDefault="007A37C1" w:rsidP="007A37C1">
      <w:pPr>
        <w:pStyle w:val="ui-markdownparagraph"/>
        <w:jc w:val="both"/>
      </w:pPr>
      <w:r>
        <w:t>I, the undersigned, declare that I am the sole author of this thesis for the Master of Science entitled </w:t>
      </w:r>
      <w:r>
        <w:rPr>
          <w:rStyle w:val="Emphasis"/>
        </w:rPr>
        <w:t>Enhancing Handwritten Text Recognition Using Transformer Models Derived from Large Language Models</w:t>
      </w:r>
      <w:r>
        <w:t>, which is an original intellectual work. Willingly, I assign the copyright of this work to the College of Graduate Studies (CGS), Sudan University of Science and Technology (SUST). Accordingly, SUST has all the rights to publish this work for scientific purposes.</w:t>
      </w:r>
    </w:p>
    <w:p w:rsidR="00CE6190" w:rsidRPr="00B47D16" w:rsidRDefault="007A37C1" w:rsidP="00B47D16">
      <w:pPr>
        <w:pStyle w:val="ui-markdownparagraph"/>
        <w:spacing w:line="480" w:lineRule="auto"/>
      </w:pPr>
      <w:r>
        <w:t>Candidate’s signature: ______________________</w:t>
      </w:r>
      <w:r>
        <w:br/>
        <w:t xml:space="preserve"> Candidate’s name: </w:t>
      </w:r>
      <w:proofErr w:type="spellStart"/>
      <w:r>
        <w:t>Elzubier</w:t>
      </w:r>
      <w:proofErr w:type="spellEnd"/>
      <w:r>
        <w:t xml:space="preserve"> </w:t>
      </w:r>
      <w:proofErr w:type="spellStart"/>
      <w:r>
        <w:t>Alsayed</w:t>
      </w:r>
      <w:proofErr w:type="spellEnd"/>
      <w:r>
        <w:t xml:space="preserve"> </w:t>
      </w:r>
      <w:proofErr w:type="spellStart"/>
      <w:r>
        <w:t>Algali</w:t>
      </w:r>
      <w:proofErr w:type="spellEnd"/>
      <w:r>
        <w:br/>
        <w:t> Date: ______________________</w:t>
      </w:r>
      <w:r w:rsidR="007A1EFA">
        <w:br w:type="page"/>
      </w:r>
    </w:p>
    <w:p w:rsidR="00CE6190" w:rsidRDefault="007A1EFA">
      <w:pPr>
        <w:spacing w:after="0" w:line="240" w:lineRule="auto"/>
        <w:jc w:val="center"/>
        <w:rPr>
          <w:b/>
          <w:bCs/>
          <w:sz w:val="28"/>
          <w:szCs w:val="28"/>
        </w:rPr>
      </w:pPr>
      <w:r>
        <w:rPr>
          <w:b/>
          <w:bCs/>
          <w:sz w:val="28"/>
          <w:szCs w:val="28"/>
        </w:rPr>
        <w:lastRenderedPageBreak/>
        <w:t xml:space="preserve">Dedication </w:t>
      </w:r>
    </w:p>
    <w:p w:rsidR="00B47D16" w:rsidRDefault="00B47D16" w:rsidP="00B47D16">
      <w:pPr>
        <w:spacing w:after="0" w:line="240" w:lineRule="auto"/>
        <w:rPr>
          <w:b/>
          <w:bCs/>
          <w:sz w:val="28"/>
          <w:szCs w:val="28"/>
        </w:rPr>
      </w:pPr>
    </w:p>
    <w:p w:rsidR="005C2DF6" w:rsidRDefault="005C2DF6" w:rsidP="00B47D16">
      <w:pPr>
        <w:spacing w:after="0" w:line="240" w:lineRule="auto"/>
        <w:rPr>
          <w:b/>
          <w:bCs/>
          <w:sz w:val="28"/>
          <w:szCs w:val="28"/>
        </w:rPr>
      </w:pPr>
    </w:p>
    <w:p w:rsidR="005C2DF6" w:rsidRDefault="005C2DF6" w:rsidP="00B47D16">
      <w:pPr>
        <w:spacing w:after="0" w:line="240" w:lineRule="auto"/>
        <w:rPr>
          <w:b/>
          <w:bCs/>
          <w:sz w:val="28"/>
          <w:szCs w:val="28"/>
        </w:rPr>
      </w:pPr>
    </w:p>
    <w:p w:rsidR="005C2DF6" w:rsidRPr="00504807" w:rsidRDefault="005C2DF6" w:rsidP="005C2DF6">
      <w:pPr>
        <w:pStyle w:val="ui-markdownparagraph"/>
        <w:jc w:val="both"/>
      </w:pPr>
      <w:r w:rsidRPr="00504807">
        <w:t xml:space="preserve">To my beloved parents, whose enduring patience, unwavering support, and silent prayers laid the very foundation of this </w:t>
      </w:r>
      <w:proofErr w:type="gramStart"/>
      <w:r w:rsidRPr="00504807">
        <w:t>achievement.</w:t>
      </w:r>
      <w:proofErr w:type="gramEnd"/>
    </w:p>
    <w:p w:rsidR="005C2DF6" w:rsidRPr="00504807" w:rsidRDefault="005C2DF6" w:rsidP="005C2DF6">
      <w:pPr>
        <w:pStyle w:val="ui-markdownparagraph"/>
        <w:jc w:val="both"/>
      </w:pPr>
      <w:r w:rsidRPr="00504807">
        <w:t xml:space="preserve">To my family, whose constant encouragement and sacrifice sustained me through every stage of this academic </w:t>
      </w:r>
      <w:proofErr w:type="gramStart"/>
      <w:r w:rsidRPr="00504807">
        <w:t>journey.</w:t>
      </w:r>
      <w:proofErr w:type="gramEnd"/>
    </w:p>
    <w:p w:rsidR="005C2DF6" w:rsidRPr="00504807" w:rsidRDefault="005C2DF6" w:rsidP="005C2DF6">
      <w:pPr>
        <w:pStyle w:val="ui-markdownparagraph"/>
        <w:jc w:val="both"/>
      </w:pPr>
      <w:r w:rsidRPr="00504807">
        <w:t xml:space="preserve">To my esteemed supervisor, Dr. Waleed </w:t>
      </w:r>
      <w:proofErr w:type="spellStart"/>
      <w:r w:rsidRPr="00504807">
        <w:t>Mirgani</w:t>
      </w:r>
      <w:proofErr w:type="spellEnd"/>
      <w:r w:rsidRPr="00504807">
        <w:t>, for his invaluable guidance, scholarly wisdom, and profound mentorship throughout this research.</w:t>
      </w:r>
    </w:p>
    <w:p w:rsidR="005C2DF6" w:rsidRPr="00504807" w:rsidRDefault="005C2DF6" w:rsidP="005C2DF6">
      <w:pPr>
        <w:pStyle w:val="ui-markdownparagraph"/>
        <w:jc w:val="both"/>
      </w:pPr>
      <w:r w:rsidRPr="00504807">
        <w:t>To the College of Graduate Studies at Sudan University of Science and Technology (SUST), for providing the academic environment and resources that made this milestone possible.</w:t>
      </w:r>
    </w:p>
    <w:p w:rsidR="005C2DF6" w:rsidRPr="00504807" w:rsidRDefault="005C2DF6" w:rsidP="005C2DF6">
      <w:pPr>
        <w:pStyle w:val="ui-markdownparagraph"/>
        <w:jc w:val="both"/>
      </w:pPr>
      <w:r w:rsidRPr="00504807">
        <w:t>To my teachers and mentors, who not only taught me to read but inspired in me a lifelong devotion to learning.</w:t>
      </w:r>
    </w:p>
    <w:p w:rsidR="005C2DF6" w:rsidRPr="005C2DF6" w:rsidRDefault="005C2DF6" w:rsidP="00B47D16">
      <w:pPr>
        <w:spacing w:after="0" w:line="240" w:lineRule="auto"/>
        <w:rPr>
          <w:b/>
          <w:bCs/>
          <w:sz w:val="28"/>
          <w:szCs w:val="28"/>
          <w:lang w:val="en-US"/>
        </w:rPr>
      </w:pPr>
    </w:p>
    <w:p w:rsidR="00CE6190" w:rsidRDefault="007A1EFA">
      <w:pPr>
        <w:spacing w:after="0" w:line="240" w:lineRule="auto"/>
        <w:rPr>
          <w:b/>
          <w:bCs/>
          <w:sz w:val="28"/>
          <w:szCs w:val="28"/>
        </w:rPr>
      </w:pPr>
      <w:r>
        <w:br w:type="page"/>
      </w:r>
    </w:p>
    <w:p w:rsidR="00CE6190" w:rsidRDefault="007A1EFA">
      <w:pPr>
        <w:spacing w:after="0" w:line="240" w:lineRule="auto"/>
        <w:jc w:val="center"/>
        <w:rPr>
          <w:b/>
          <w:bCs/>
          <w:sz w:val="28"/>
          <w:szCs w:val="28"/>
        </w:rPr>
      </w:pPr>
      <w:r>
        <w:rPr>
          <w:b/>
          <w:bCs/>
          <w:sz w:val="28"/>
          <w:szCs w:val="28"/>
        </w:rPr>
        <w:lastRenderedPageBreak/>
        <w:t>Acknowledgement</w:t>
      </w:r>
    </w:p>
    <w:p w:rsidR="004F148C" w:rsidRDefault="004F148C" w:rsidP="004F148C">
      <w:pPr>
        <w:spacing w:after="0" w:line="240" w:lineRule="auto"/>
        <w:rPr>
          <w:b/>
          <w:bCs/>
          <w:sz w:val="28"/>
          <w:szCs w:val="28"/>
        </w:rPr>
      </w:pPr>
    </w:p>
    <w:p w:rsidR="002F48C6" w:rsidRDefault="002F48C6" w:rsidP="004F148C">
      <w:pPr>
        <w:spacing w:after="0" w:line="240" w:lineRule="auto"/>
        <w:rPr>
          <w:b/>
          <w:bCs/>
          <w:sz w:val="28"/>
          <w:szCs w:val="28"/>
        </w:rPr>
      </w:pPr>
    </w:p>
    <w:p w:rsidR="002F48C6" w:rsidRDefault="002F48C6" w:rsidP="002F48C6">
      <w:pPr>
        <w:pStyle w:val="ui-markdownparagraph"/>
        <w:jc w:val="both"/>
      </w:pPr>
      <w:r>
        <w:t>Praise is to Allah, the Almighty, who granted me the health, patience, and knowledge to complete this work.</w:t>
      </w:r>
    </w:p>
    <w:p w:rsidR="002F48C6" w:rsidRDefault="002F48C6" w:rsidP="002F48C6">
      <w:pPr>
        <w:pStyle w:val="ui-markdownparagraph"/>
        <w:jc w:val="both"/>
      </w:pPr>
      <w:r>
        <w:t xml:space="preserve">I would like to thank my supervisor, Dr. Waleed </w:t>
      </w:r>
      <w:proofErr w:type="spellStart"/>
      <w:r>
        <w:t>Mergani</w:t>
      </w:r>
      <w:proofErr w:type="spellEnd"/>
      <w:r>
        <w:t xml:space="preserve">, for his guidance, encouragement, and careful reading of this thesis. May Allah bless </w:t>
      </w:r>
      <w:proofErr w:type="gramStart"/>
      <w:r>
        <w:t>him.</w:t>
      </w:r>
      <w:proofErr w:type="gramEnd"/>
    </w:p>
    <w:p w:rsidR="002F48C6" w:rsidRDefault="002F48C6" w:rsidP="002F48C6">
      <w:pPr>
        <w:pStyle w:val="ui-markdownparagraph"/>
        <w:jc w:val="both"/>
      </w:pPr>
      <w:r>
        <w:t>My thanks are also due to the staff of the Faculty of Computer Science and Information Technology, and to the College of Graduate Studies at Sudan University of Science and Technology, for the opportunity to pursue this degree.</w:t>
      </w:r>
    </w:p>
    <w:p w:rsidR="002F48C6" w:rsidRDefault="002F48C6" w:rsidP="002F48C6">
      <w:pPr>
        <w:pStyle w:val="ui-markdownparagraph"/>
        <w:jc w:val="both"/>
      </w:pPr>
      <w:r>
        <w:t>I am grateful to my family for their support during the long period of study and writing. I also thank my colleagues and friends who shared advice and time while this research was in progress.</w:t>
      </w:r>
    </w:p>
    <w:p w:rsidR="002F48C6" w:rsidRDefault="002F48C6" w:rsidP="002F48C6">
      <w:pPr>
        <w:pStyle w:val="ui-markdownparagraph"/>
        <w:jc w:val="both"/>
      </w:pPr>
      <w:r>
        <w:t>Any remaining shortcomings in this thesis are my own.</w:t>
      </w:r>
    </w:p>
    <w:p w:rsidR="002F48C6" w:rsidRPr="002F48C6" w:rsidRDefault="002F48C6" w:rsidP="004F148C">
      <w:pPr>
        <w:spacing w:after="0" w:line="240" w:lineRule="auto"/>
        <w:rPr>
          <w:b/>
          <w:bCs/>
          <w:sz w:val="28"/>
          <w:szCs w:val="28"/>
          <w:lang w:val="en-US"/>
        </w:rPr>
      </w:pPr>
    </w:p>
    <w:p w:rsidR="00CE6190" w:rsidRDefault="007A1EFA">
      <w:pPr>
        <w:spacing w:after="0" w:line="240" w:lineRule="auto"/>
        <w:rPr>
          <w:b/>
          <w:bCs/>
          <w:sz w:val="28"/>
          <w:szCs w:val="28"/>
        </w:rPr>
      </w:pPr>
      <w:r>
        <w:br w:type="page"/>
      </w:r>
    </w:p>
    <w:p w:rsidR="00CE6190" w:rsidRDefault="007A1EFA">
      <w:pPr>
        <w:spacing w:after="0" w:line="240" w:lineRule="auto"/>
        <w:jc w:val="center"/>
        <w:rPr>
          <w:b/>
          <w:bCs/>
          <w:sz w:val="28"/>
          <w:szCs w:val="28"/>
        </w:rPr>
      </w:pPr>
      <w:r>
        <w:rPr>
          <w:b/>
          <w:bCs/>
          <w:sz w:val="28"/>
          <w:szCs w:val="28"/>
        </w:rPr>
        <w:lastRenderedPageBreak/>
        <w:t xml:space="preserve">Abstract </w:t>
      </w:r>
    </w:p>
    <w:p w:rsidR="00CE6190" w:rsidRDefault="00CE6190">
      <w:pPr>
        <w:spacing w:after="0" w:line="240" w:lineRule="auto"/>
        <w:jc w:val="center"/>
        <w:rPr>
          <w:b/>
          <w:bCs/>
          <w:sz w:val="28"/>
          <w:szCs w:val="28"/>
        </w:rPr>
      </w:pPr>
    </w:p>
    <w:p w:rsidR="00CE6190" w:rsidRDefault="007A1EFA">
      <w:pPr>
        <w:spacing w:after="20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Handwritten text recognition (HTR) remains challenging because writing styles vary so widely. This thesis evaluates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and fine-tuned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models, which combine a Vision Transformer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encoder with a BART text decoder, on the English IAM Handwriting Database benchmark (full test, n=2,915). The study implements a reproducible pipeline measuring Character Error Rate (CER) and Word Error Rate (WER), fine-tunes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on IAM, trains a CRNN+CTC baseline, evaluates classical Tesseract on the same split, and sets the results against published HTR literature. A </w:t>
      </w: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 xml:space="preserve"> web application demonstrates English line transcription, qualitatively only. The primary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IAM result is CER 4.72% (n=2915). After fine-tuning the CER is 4.96%, slightly higher, and is reported as a negative or neutral finding. The contribution is an aligned research-and-application pipeline rather than a novel architecture.</w:t>
      </w:r>
    </w:p>
    <w:p w:rsidR="00CE6190" w:rsidRDefault="007A1EF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handwritten text recognition;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transformers; IAM; CER; fine-tuning; CRNN; Tesseract</w:t>
      </w:r>
    </w:p>
    <w:p w:rsidR="00CE6190" w:rsidRDefault="00CE6190">
      <w:pPr>
        <w:spacing w:after="0" w:line="240" w:lineRule="auto"/>
        <w:jc w:val="center"/>
        <w:rPr>
          <w:b/>
          <w:bCs/>
          <w:sz w:val="28"/>
          <w:szCs w:val="28"/>
        </w:rPr>
      </w:pPr>
    </w:p>
    <w:p w:rsidR="00CE6190" w:rsidRDefault="007A1EFA">
      <w:pPr>
        <w:spacing w:after="0" w:line="240" w:lineRule="auto"/>
        <w:rPr>
          <w:b/>
          <w:bCs/>
          <w:sz w:val="28"/>
          <w:szCs w:val="28"/>
        </w:rPr>
      </w:pPr>
      <w:r>
        <w:br w:type="page"/>
      </w:r>
    </w:p>
    <w:p w:rsidR="00CE6190" w:rsidRDefault="007A1EFA">
      <w:pPr>
        <w:spacing w:after="0" w:line="240" w:lineRule="auto"/>
        <w:jc w:val="center"/>
        <w:rPr>
          <w:b/>
          <w:bCs/>
          <w:sz w:val="28"/>
          <w:szCs w:val="28"/>
        </w:rPr>
      </w:pPr>
      <w:r>
        <w:rPr>
          <w:b/>
          <w:bCs/>
          <w:sz w:val="28"/>
          <w:szCs w:val="28"/>
          <w:rtl/>
        </w:rPr>
        <w:lastRenderedPageBreak/>
        <w:t>المستخلص</w:t>
      </w:r>
    </w:p>
    <w:p w:rsidR="00CE6190" w:rsidRDefault="00CE6190">
      <w:pPr>
        <w:spacing w:after="0" w:line="240" w:lineRule="auto"/>
        <w:jc w:val="center"/>
        <w:rPr>
          <w:b/>
          <w:bCs/>
          <w:sz w:val="28"/>
          <w:szCs w:val="28"/>
        </w:rPr>
      </w:pPr>
    </w:p>
    <w:p w:rsidR="00CE6190" w:rsidRPr="00172C62" w:rsidRDefault="007A1EFA">
      <w:pPr>
        <w:bidi/>
        <w:spacing w:after="200" w:line="360" w:lineRule="auto"/>
        <w:jc w:val="both"/>
        <w:rPr>
          <w:rFonts w:ascii="Times New Roman" w:eastAsia="Times New Roman" w:hAnsi="Times New Roman" w:cs="Times New Roman"/>
          <w:sz w:val="24"/>
          <w:szCs w:val="24"/>
        </w:rPr>
      </w:pPr>
      <w:r w:rsidRPr="00172C62">
        <w:rPr>
          <w:rFonts w:ascii="Times New Roman" w:eastAsia="Times New Roman" w:hAnsi="Times New Roman" w:cs="Times New Roman"/>
          <w:sz w:val="24"/>
          <w:szCs w:val="24"/>
          <w:rtl/>
        </w:rPr>
        <w:t>لا يزال التعرف على النص المكتوب بخط اليد (</w:t>
      </w:r>
      <w:r w:rsidRPr="00172C62">
        <w:rPr>
          <w:rFonts w:ascii="Times New Roman" w:eastAsia="Times New Roman" w:hAnsi="Times New Roman" w:cs="Times New Roman"/>
          <w:sz w:val="24"/>
          <w:szCs w:val="24"/>
        </w:rPr>
        <w:t>HTR</w:t>
      </w:r>
      <w:r w:rsidRPr="00172C62">
        <w:rPr>
          <w:rFonts w:ascii="Times New Roman" w:eastAsia="Times New Roman" w:hAnsi="Times New Roman" w:cs="Times New Roman"/>
          <w:sz w:val="24"/>
          <w:szCs w:val="24"/>
          <w:rtl/>
        </w:rPr>
        <w:t xml:space="preserve">) يمثل تحدياً بحثياً بسبب التباين الكبير في أساليب الكتابة. تقيّم هذه الرسالة نماذج </w:t>
      </w:r>
      <w:proofErr w:type="spellStart"/>
      <w:r w:rsidRPr="00172C62">
        <w:rPr>
          <w:rFonts w:ascii="Times New Roman" w:eastAsia="Times New Roman" w:hAnsi="Times New Roman" w:cs="Times New Roman"/>
          <w:sz w:val="24"/>
          <w:szCs w:val="24"/>
        </w:rPr>
        <w:t>TrOCR</w:t>
      </w:r>
      <w:proofErr w:type="spellEnd"/>
      <w:r w:rsidRPr="00172C62">
        <w:rPr>
          <w:rFonts w:ascii="Times New Roman" w:eastAsia="Times New Roman" w:hAnsi="Times New Roman" w:cs="Times New Roman"/>
          <w:sz w:val="24"/>
          <w:szCs w:val="24"/>
          <w:rtl/>
        </w:rPr>
        <w:t xml:space="preserve"> المدربة مسبقاً والمضبوطة دقيقاً، التي تجمع بين مُرمِّز </w:t>
      </w:r>
      <w:r w:rsidRPr="00172C62">
        <w:rPr>
          <w:rFonts w:ascii="Times New Roman" w:eastAsia="Times New Roman" w:hAnsi="Times New Roman" w:cs="Times New Roman"/>
          <w:sz w:val="24"/>
          <w:szCs w:val="24"/>
        </w:rPr>
        <w:t>Vision Transformer (</w:t>
      </w:r>
      <w:proofErr w:type="spellStart"/>
      <w:r w:rsidRPr="00172C62">
        <w:rPr>
          <w:rFonts w:ascii="Times New Roman" w:eastAsia="Times New Roman" w:hAnsi="Times New Roman" w:cs="Times New Roman"/>
          <w:sz w:val="24"/>
          <w:szCs w:val="24"/>
        </w:rPr>
        <w:t>ViT</w:t>
      </w:r>
      <w:proofErr w:type="spellEnd"/>
      <w:r w:rsidRPr="00172C62">
        <w:rPr>
          <w:rFonts w:ascii="Times New Roman" w:eastAsia="Times New Roman" w:hAnsi="Times New Roman" w:cs="Times New Roman"/>
          <w:sz w:val="24"/>
          <w:szCs w:val="24"/>
          <w:rtl/>
        </w:rPr>
        <w:t xml:space="preserve">) ومُفكِّك نص </w:t>
      </w:r>
      <w:r w:rsidRPr="00172C62">
        <w:rPr>
          <w:rFonts w:ascii="Times New Roman" w:eastAsia="Times New Roman" w:hAnsi="Times New Roman" w:cs="Times New Roman"/>
          <w:sz w:val="24"/>
          <w:szCs w:val="24"/>
        </w:rPr>
        <w:t>BART</w:t>
      </w:r>
      <w:r w:rsidRPr="00172C62">
        <w:rPr>
          <w:rFonts w:ascii="Times New Roman" w:eastAsia="Times New Roman" w:hAnsi="Times New Roman" w:cs="Times New Roman"/>
          <w:sz w:val="24"/>
          <w:szCs w:val="24"/>
          <w:rtl/>
        </w:rPr>
        <w:t xml:space="preserve">، على معيار قاعدة بيانات </w:t>
      </w:r>
      <w:r w:rsidRPr="00172C62">
        <w:rPr>
          <w:rFonts w:ascii="Times New Roman" w:eastAsia="Times New Roman" w:hAnsi="Times New Roman" w:cs="Times New Roman"/>
          <w:sz w:val="24"/>
          <w:szCs w:val="24"/>
        </w:rPr>
        <w:t>IAM</w:t>
      </w:r>
      <w:r w:rsidRPr="00172C62">
        <w:rPr>
          <w:rFonts w:ascii="Times New Roman" w:eastAsia="Times New Roman" w:hAnsi="Times New Roman" w:cs="Times New Roman"/>
          <w:sz w:val="24"/>
          <w:szCs w:val="24"/>
          <w:rtl/>
        </w:rPr>
        <w:t xml:space="preserve"> الإنجليزية لسطور الكتابة اليدوية (مجموعة الاختبار الكاملة، </w:t>
      </w:r>
      <w:r w:rsidRPr="00172C62">
        <w:rPr>
          <w:rFonts w:ascii="Times New Roman" w:eastAsia="Times New Roman" w:hAnsi="Times New Roman" w:cs="Times New Roman"/>
          <w:sz w:val="24"/>
          <w:szCs w:val="24"/>
        </w:rPr>
        <w:t>n</w:t>
      </w:r>
      <w:r w:rsidRPr="00172C62">
        <w:rPr>
          <w:rFonts w:ascii="Times New Roman" w:eastAsia="Times New Roman" w:hAnsi="Times New Roman" w:cs="Times New Roman"/>
          <w:sz w:val="24"/>
          <w:szCs w:val="24"/>
          <w:rtl/>
        </w:rPr>
        <w:t>=2,915).</w:t>
      </w:r>
    </w:p>
    <w:p w:rsidR="00CE6190" w:rsidRPr="00172C62" w:rsidRDefault="007A1EFA">
      <w:pPr>
        <w:bidi/>
        <w:spacing w:after="200" w:line="360" w:lineRule="auto"/>
        <w:jc w:val="both"/>
        <w:rPr>
          <w:rFonts w:ascii="Times New Roman" w:eastAsia="Times New Roman" w:hAnsi="Times New Roman" w:cs="Times New Roman"/>
          <w:sz w:val="24"/>
          <w:szCs w:val="24"/>
        </w:rPr>
      </w:pPr>
      <w:r w:rsidRPr="00172C62">
        <w:rPr>
          <w:rFonts w:ascii="Times New Roman" w:eastAsia="Times New Roman" w:hAnsi="Times New Roman" w:cs="Times New Roman"/>
          <w:sz w:val="24"/>
          <w:szCs w:val="24"/>
          <w:rtl/>
        </w:rPr>
        <w:t>ويُنفَّذ خط أنابيب قابل لإعادة الإنتاج لقياس معدل خطأ الحروف (</w:t>
      </w:r>
      <w:r w:rsidRPr="00172C62">
        <w:rPr>
          <w:rFonts w:ascii="Times New Roman" w:eastAsia="Times New Roman" w:hAnsi="Times New Roman" w:cs="Times New Roman"/>
          <w:sz w:val="24"/>
          <w:szCs w:val="24"/>
        </w:rPr>
        <w:t>CER</w:t>
      </w:r>
      <w:r w:rsidRPr="00172C62">
        <w:rPr>
          <w:rFonts w:ascii="Times New Roman" w:eastAsia="Times New Roman" w:hAnsi="Times New Roman" w:cs="Times New Roman"/>
          <w:sz w:val="24"/>
          <w:szCs w:val="24"/>
          <w:rtl/>
        </w:rPr>
        <w:t>) ومعدل خطأ الكلمات (</w:t>
      </w:r>
      <w:r w:rsidRPr="00172C62">
        <w:rPr>
          <w:rFonts w:ascii="Times New Roman" w:eastAsia="Times New Roman" w:hAnsi="Times New Roman" w:cs="Times New Roman"/>
          <w:sz w:val="24"/>
          <w:szCs w:val="24"/>
        </w:rPr>
        <w:t>WER</w:t>
      </w:r>
      <w:r w:rsidRPr="00172C62">
        <w:rPr>
          <w:rFonts w:ascii="Times New Roman" w:eastAsia="Times New Roman" w:hAnsi="Times New Roman" w:cs="Times New Roman"/>
          <w:sz w:val="24"/>
          <w:szCs w:val="24"/>
          <w:rtl/>
        </w:rPr>
        <w:t xml:space="preserve">)، ويُضبَط نموذج </w:t>
      </w:r>
      <w:proofErr w:type="spellStart"/>
      <w:r w:rsidRPr="00172C62">
        <w:rPr>
          <w:rFonts w:ascii="Times New Roman" w:eastAsia="Times New Roman" w:hAnsi="Times New Roman" w:cs="Times New Roman"/>
          <w:sz w:val="24"/>
          <w:szCs w:val="24"/>
        </w:rPr>
        <w:t>TrOCR</w:t>
      </w:r>
      <w:proofErr w:type="spellEnd"/>
      <w:r w:rsidRPr="00172C62">
        <w:rPr>
          <w:rFonts w:ascii="Times New Roman" w:eastAsia="Times New Roman" w:hAnsi="Times New Roman" w:cs="Times New Roman"/>
          <w:sz w:val="24"/>
          <w:szCs w:val="24"/>
          <w:rtl/>
        </w:rPr>
        <w:t xml:space="preserve"> على بيانات </w:t>
      </w:r>
      <w:r w:rsidRPr="00172C62">
        <w:rPr>
          <w:rFonts w:ascii="Times New Roman" w:eastAsia="Times New Roman" w:hAnsi="Times New Roman" w:cs="Times New Roman"/>
          <w:sz w:val="24"/>
          <w:szCs w:val="24"/>
        </w:rPr>
        <w:t>IAM</w:t>
      </w:r>
      <w:r w:rsidRPr="00172C62">
        <w:rPr>
          <w:rFonts w:ascii="Times New Roman" w:eastAsia="Times New Roman" w:hAnsi="Times New Roman" w:cs="Times New Roman"/>
          <w:sz w:val="24"/>
          <w:szCs w:val="24"/>
          <w:rtl/>
        </w:rPr>
        <w:t xml:space="preserve">، ويُدرَّب خط أساس </w:t>
      </w:r>
      <w:r w:rsidRPr="00172C62">
        <w:rPr>
          <w:rFonts w:ascii="Times New Roman" w:eastAsia="Times New Roman" w:hAnsi="Times New Roman" w:cs="Times New Roman"/>
          <w:sz w:val="24"/>
          <w:szCs w:val="24"/>
        </w:rPr>
        <w:t>CRNN+CTC</w:t>
      </w:r>
      <w:r w:rsidRPr="00172C62">
        <w:rPr>
          <w:rFonts w:ascii="Times New Roman" w:eastAsia="Times New Roman" w:hAnsi="Times New Roman" w:cs="Times New Roman"/>
          <w:sz w:val="24"/>
          <w:szCs w:val="24"/>
          <w:rtl/>
        </w:rPr>
        <w:t xml:space="preserve">، ويُقيَّم محرك </w:t>
      </w:r>
      <w:r w:rsidRPr="00172C62">
        <w:rPr>
          <w:rFonts w:ascii="Times New Roman" w:eastAsia="Times New Roman" w:hAnsi="Times New Roman" w:cs="Times New Roman"/>
          <w:sz w:val="24"/>
          <w:szCs w:val="24"/>
        </w:rPr>
        <w:t>Tesseract</w:t>
      </w:r>
      <w:r w:rsidRPr="00172C62">
        <w:rPr>
          <w:rFonts w:ascii="Times New Roman" w:eastAsia="Times New Roman" w:hAnsi="Times New Roman" w:cs="Times New Roman"/>
          <w:sz w:val="24"/>
          <w:szCs w:val="24"/>
          <w:rtl/>
        </w:rPr>
        <w:t xml:space="preserve"> الكلاسيكي على نفس التقسيم، وتُوضَع النتائج في سياق الأدبيات المنشورة في مجال </w:t>
      </w:r>
      <w:r w:rsidRPr="00172C62">
        <w:rPr>
          <w:rFonts w:ascii="Times New Roman" w:eastAsia="Times New Roman" w:hAnsi="Times New Roman" w:cs="Times New Roman"/>
          <w:sz w:val="24"/>
          <w:szCs w:val="24"/>
        </w:rPr>
        <w:t>HTR</w:t>
      </w:r>
      <w:r w:rsidRPr="00172C62">
        <w:rPr>
          <w:rFonts w:ascii="Times New Roman" w:eastAsia="Times New Roman" w:hAnsi="Times New Roman" w:cs="Times New Roman"/>
          <w:sz w:val="24"/>
          <w:szCs w:val="24"/>
          <w:rtl/>
        </w:rPr>
        <w:t xml:space="preserve">. كما يُقدَّم تطبيق ويب باستخدام </w:t>
      </w:r>
      <w:proofErr w:type="spellStart"/>
      <w:r w:rsidRPr="00172C62">
        <w:rPr>
          <w:rFonts w:ascii="Times New Roman" w:eastAsia="Times New Roman" w:hAnsi="Times New Roman" w:cs="Times New Roman"/>
          <w:sz w:val="24"/>
          <w:szCs w:val="24"/>
        </w:rPr>
        <w:t>Gradio</w:t>
      </w:r>
      <w:proofErr w:type="spellEnd"/>
      <w:r w:rsidRPr="00172C62">
        <w:rPr>
          <w:rFonts w:ascii="Times New Roman" w:eastAsia="Times New Roman" w:hAnsi="Times New Roman" w:cs="Times New Roman"/>
          <w:sz w:val="24"/>
          <w:szCs w:val="24"/>
          <w:rtl/>
        </w:rPr>
        <w:t xml:space="preserve"> لتوضيح نسخ السطور الإنجليزية (بصورة نوعية فقط).</w:t>
      </w:r>
    </w:p>
    <w:p w:rsidR="00CE6190" w:rsidRPr="00172C62" w:rsidRDefault="007A1EFA">
      <w:pPr>
        <w:bidi/>
        <w:spacing w:after="200" w:line="360" w:lineRule="auto"/>
        <w:jc w:val="both"/>
        <w:rPr>
          <w:rFonts w:ascii="Times New Roman" w:eastAsia="Times New Roman" w:hAnsi="Times New Roman" w:cs="Times New Roman"/>
          <w:sz w:val="24"/>
          <w:szCs w:val="24"/>
        </w:rPr>
      </w:pPr>
      <w:r w:rsidRPr="00172C62">
        <w:rPr>
          <w:rFonts w:ascii="Times New Roman" w:eastAsia="Times New Roman" w:hAnsi="Times New Roman" w:cs="Times New Roman"/>
          <w:sz w:val="24"/>
          <w:szCs w:val="24"/>
          <w:rtl/>
        </w:rPr>
        <w:t xml:space="preserve">النتيجة الأساسية للنموذج المدرب مسبقاً هي </w:t>
      </w:r>
      <w:r w:rsidRPr="00172C62">
        <w:rPr>
          <w:rFonts w:ascii="Times New Roman" w:eastAsia="Times New Roman" w:hAnsi="Times New Roman" w:cs="Times New Roman"/>
          <w:sz w:val="24"/>
          <w:szCs w:val="24"/>
        </w:rPr>
        <w:t>CER 4.72% (n</w:t>
      </w:r>
      <w:r w:rsidRPr="00172C62">
        <w:rPr>
          <w:rFonts w:ascii="Times New Roman" w:eastAsia="Times New Roman" w:hAnsi="Times New Roman" w:cs="Times New Roman"/>
          <w:sz w:val="24"/>
          <w:szCs w:val="24"/>
          <w:rtl/>
        </w:rPr>
        <w:t>=2,915)؛ وبعد الضبط الدقيق يبلغ معدل خطأ الحروف 4.96% (أعلى قليلاً؛ ويُبلَّغ عنه بوصفه نتيجة سلبية/محايدة). وتسهم هذه الرسالة بخط أنابيب بحثي–تطبيقي متسق، لا بابتكار معمارية جديدة.</w:t>
      </w:r>
    </w:p>
    <w:p w:rsidR="00CE6190" w:rsidRPr="00172C62" w:rsidRDefault="007A1EFA">
      <w:pPr>
        <w:bidi/>
        <w:spacing w:after="200" w:line="360" w:lineRule="auto"/>
        <w:jc w:val="both"/>
        <w:rPr>
          <w:rFonts w:ascii="Times New Roman" w:eastAsia="Times New Roman" w:hAnsi="Times New Roman" w:cs="Times New Roman"/>
          <w:sz w:val="24"/>
          <w:szCs w:val="24"/>
        </w:rPr>
      </w:pPr>
      <w:r w:rsidRPr="00172C62">
        <w:rPr>
          <w:rFonts w:ascii="Times New Roman" w:eastAsia="Times New Roman" w:hAnsi="Times New Roman" w:cs="Times New Roman"/>
          <w:b/>
          <w:bCs/>
          <w:sz w:val="24"/>
          <w:szCs w:val="24"/>
          <w:rtl/>
        </w:rPr>
        <w:t>الكلمات المفتاحية:</w:t>
      </w:r>
      <w:r w:rsidRPr="00172C62">
        <w:rPr>
          <w:rFonts w:ascii="Times New Roman" w:eastAsia="Times New Roman" w:hAnsi="Times New Roman" w:cs="Times New Roman"/>
          <w:sz w:val="24"/>
          <w:szCs w:val="24"/>
          <w:rtl/>
        </w:rPr>
        <w:t xml:space="preserve"> التعرف على الكتابة اليدوية؛ </w:t>
      </w:r>
      <w:proofErr w:type="spellStart"/>
      <w:r w:rsidRPr="00172C62">
        <w:rPr>
          <w:rFonts w:ascii="Times New Roman" w:eastAsia="Times New Roman" w:hAnsi="Times New Roman" w:cs="Times New Roman"/>
          <w:sz w:val="24"/>
          <w:szCs w:val="24"/>
        </w:rPr>
        <w:t>TrOCR</w:t>
      </w:r>
      <w:proofErr w:type="spellEnd"/>
      <w:r w:rsidRPr="00172C62">
        <w:rPr>
          <w:rFonts w:ascii="Times New Roman" w:eastAsia="Times New Roman" w:hAnsi="Times New Roman" w:cs="Times New Roman"/>
          <w:sz w:val="24"/>
          <w:szCs w:val="24"/>
          <w:rtl/>
        </w:rPr>
        <w:t xml:space="preserve">؛ المحوّلات؛ قاعدة بيانات </w:t>
      </w:r>
      <w:r w:rsidRPr="00172C62">
        <w:rPr>
          <w:rFonts w:ascii="Times New Roman" w:eastAsia="Times New Roman" w:hAnsi="Times New Roman" w:cs="Times New Roman"/>
          <w:sz w:val="24"/>
          <w:szCs w:val="24"/>
        </w:rPr>
        <w:t>IAM</w:t>
      </w:r>
      <w:r w:rsidRPr="00172C62">
        <w:rPr>
          <w:rFonts w:ascii="Times New Roman" w:eastAsia="Times New Roman" w:hAnsi="Times New Roman" w:cs="Times New Roman"/>
          <w:sz w:val="24"/>
          <w:szCs w:val="24"/>
          <w:rtl/>
        </w:rPr>
        <w:t xml:space="preserve">؛ معدل خطأ الحروف؛ الضبط الدقيق؛ </w:t>
      </w:r>
      <w:r w:rsidRPr="00172C62">
        <w:rPr>
          <w:rFonts w:ascii="Times New Roman" w:eastAsia="Times New Roman" w:hAnsi="Times New Roman" w:cs="Times New Roman"/>
          <w:sz w:val="24"/>
          <w:szCs w:val="24"/>
        </w:rPr>
        <w:t>CRNN</w:t>
      </w:r>
      <w:r w:rsidRPr="00172C62">
        <w:rPr>
          <w:rFonts w:ascii="Times New Roman" w:eastAsia="Times New Roman" w:hAnsi="Times New Roman" w:cs="Times New Roman"/>
          <w:sz w:val="24"/>
          <w:szCs w:val="24"/>
          <w:rtl/>
        </w:rPr>
        <w:t xml:space="preserve">؛ </w:t>
      </w:r>
      <w:r w:rsidRPr="00172C62">
        <w:rPr>
          <w:rFonts w:ascii="Times New Roman" w:eastAsia="Times New Roman" w:hAnsi="Times New Roman" w:cs="Times New Roman"/>
          <w:sz w:val="24"/>
          <w:szCs w:val="24"/>
        </w:rPr>
        <w:t>Tesseract</w:t>
      </w:r>
    </w:p>
    <w:p w:rsidR="00CE6190" w:rsidRDefault="00CE6190">
      <w:pPr>
        <w:spacing w:after="0" w:line="240" w:lineRule="auto"/>
        <w:jc w:val="center"/>
        <w:rPr>
          <w:rFonts w:ascii="Times New Roman" w:eastAsia="Times New Roman" w:hAnsi="Times New Roman" w:cs="Times New Roman"/>
          <w:b/>
          <w:bCs/>
          <w:sz w:val="28"/>
          <w:szCs w:val="28"/>
        </w:rPr>
      </w:pPr>
    </w:p>
    <w:p w:rsidR="00CE6190" w:rsidRDefault="007A1EFA">
      <w:pPr>
        <w:spacing w:after="0" w:line="240" w:lineRule="auto"/>
        <w:rPr>
          <w:rFonts w:ascii="Times New Roman" w:eastAsia="Times New Roman" w:hAnsi="Times New Roman" w:cs="Times New Roman"/>
          <w:b/>
          <w:bCs/>
          <w:sz w:val="28"/>
          <w:szCs w:val="28"/>
        </w:rPr>
      </w:pPr>
      <w:r>
        <w:br w:type="page"/>
      </w:r>
    </w:p>
    <w:p w:rsidR="00952FFE" w:rsidRDefault="007A1EFA" w:rsidP="008D5B0D">
      <w:pPr>
        <w:spacing w:after="0" w:line="240" w:lineRule="auto"/>
        <w:jc w:val="center"/>
        <w:rPr>
          <w:b/>
          <w:bCs/>
          <w:sz w:val="28"/>
          <w:szCs w:val="28"/>
        </w:rPr>
      </w:pPr>
      <w:r>
        <w:rPr>
          <w:b/>
          <w:bCs/>
          <w:sz w:val="28"/>
          <w:szCs w:val="28"/>
        </w:rPr>
        <w:lastRenderedPageBreak/>
        <w:t>Table of Contents</w:t>
      </w:r>
    </w:p>
    <w:p w:rsidR="008D5B0D" w:rsidRPr="00C03E8D" w:rsidRDefault="008D5B0D" w:rsidP="008D5B0D">
      <w:pPr>
        <w:spacing w:after="0" w:line="240" w:lineRule="auto"/>
        <w:jc w:val="center"/>
        <w:rPr>
          <w:b/>
          <w:bCs/>
          <w:sz w:val="16"/>
          <w:szCs w:val="16"/>
        </w:rPr>
      </w:pPr>
    </w:p>
    <w:tbl>
      <w:tblPr>
        <w:tblStyle w:val="TableGrid"/>
        <w:tblW w:w="0" w:type="auto"/>
        <w:tblLook w:val="04A0" w:firstRow="1" w:lastRow="0" w:firstColumn="1" w:lastColumn="0" w:noHBand="0" w:noVBand="1"/>
      </w:tblPr>
      <w:tblGrid>
        <w:gridCol w:w="7375"/>
        <w:gridCol w:w="720"/>
      </w:tblGrid>
      <w:tr w:rsidR="00166369" w:rsidRPr="008D5B0D" w:rsidTr="002D3E07">
        <w:tc>
          <w:tcPr>
            <w:tcW w:w="7375" w:type="dxa"/>
            <w:noWrap/>
            <w:hideMark/>
          </w:tcPr>
          <w:p w:rsidR="00166369" w:rsidRPr="008D5B0D" w:rsidRDefault="007E68F7" w:rsidP="00C03E8D">
            <w:pPr>
              <w:spacing w:line="276" w:lineRule="auto"/>
              <w:jc w:val="center"/>
              <w:rPr>
                <w:rFonts w:asciiTheme="majorBidi" w:hAnsiTheme="majorBidi" w:cstheme="majorBidi"/>
                <w:b/>
                <w:bCs/>
                <w:sz w:val="24"/>
                <w:szCs w:val="24"/>
              </w:rPr>
            </w:pPr>
            <w:r w:rsidRPr="007E68F7">
              <w:rPr>
                <w:rFonts w:asciiTheme="majorBidi" w:hAnsiTheme="majorBidi" w:cstheme="majorBidi"/>
                <w:b/>
                <w:bCs/>
                <w:sz w:val="24"/>
                <w:szCs w:val="24"/>
              </w:rPr>
              <w:t>Title</w:t>
            </w:r>
          </w:p>
        </w:tc>
        <w:tc>
          <w:tcPr>
            <w:tcW w:w="720" w:type="dxa"/>
            <w:noWrap/>
            <w:hideMark/>
          </w:tcPr>
          <w:p w:rsidR="00166369" w:rsidRPr="005B2623" w:rsidRDefault="002D3E07"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Page</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Introductive</w:t>
            </w:r>
          </w:p>
        </w:tc>
        <w:tc>
          <w:tcPr>
            <w:tcW w:w="720" w:type="dxa"/>
            <w:hideMark/>
          </w:tcPr>
          <w:p w:rsidR="00166369" w:rsidRPr="008D5B0D" w:rsidRDefault="00166369" w:rsidP="00C03E8D">
            <w:pPr>
              <w:spacing w:line="276" w:lineRule="auto"/>
              <w:jc w:val="center"/>
              <w:rPr>
                <w:rFonts w:asciiTheme="majorBidi" w:hAnsiTheme="majorBidi" w:cstheme="majorBidi"/>
                <w:b/>
                <w:bCs/>
                <w:sz w:val="24"/>
                <w:szCs w:val="24"/>
              </w:rPr>
            </w:pPr>
            <w:proofErr w:type="spellStart"/>
            <w:r w:rsidRPr="008D5B0D">
              <w:rPr>
                <w:rFonts w:asciiTheme="majorBidi" w:hAnsiTheme="majorBidi" w:cstheme="majorBidi"/>
                <w:b/>
                <w:bCs/>
                <w:sz w:val="24"/>
                <w:szCs w:val="24"/>
              </w:rPr>
              <w:t>i</w:t>
            </w:r>
            <w:proofErr w:type="spellEnd"/>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Declaration</w:t>
            </w:r>
          </w:p>
        </w:tc>
        <w:tc>
          <w:tcPr>
            <w:tcW w:w="720" w:type="dxa"/>
            <w:hideMark/>
          </w:tcPr>
          <w:p w:rsidR="00166369" w:rsidRPr="008D5B0D" w:rsidRDefault="00166369" w:rsidP="00C03E8D">
            <w:pPr>
              <w:spacing w:line="276" w:lineRule="auto"/>
              <w:jc w:val="center"/>
              <w:rPr>
                <w:rFonts w:asciiTheme="majorBidi" w:hAnsiTheme="majorBidi" w:cstheme="majorBidi"/>
                <w:b/>
                <w:bCs/>
                <w:sz w:val="24"/>
                <w:szCs w:val="24"/>
              </w:rPr>
            </w:pPr>
            <w:r w:rsidRPr="008D5B0D">
              <w:rPr>
                <w:rFonts w:asciiTheme="majorBidi" w:hAnsiTheme="majorBidi" w:cstheme="majorBidi"/>
                <w:b/>
                <w:bCs/>
                <w:sz w:val="24"/>
                <w:szCs w:val="24"/>
              </w:rPr>
              <w:t>ii</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Dedication</w:t>
            </w:r>
          </w:p>
        </w:tc>
        <w:tc>
          <w:tcPr>
            <w:tcW w:w="720" w:type="dxa"/>
            <w:hideMark/>
          </w:tcPr>
          <w:p w:rsidR="00166369" w:rsidRPr="008D5B0D" w:rsidRDefault="00166369" w:rsidP="00C03E8D">
            <w:pPr>
              <w:spacing w:line="276" w:lineRule="auto"/>
              <w:jc w:val="center"/>
              <w:rPr>
                <w:rFonts w:asciiTheme="majorBidi" w:hAnsiTheme="majorBidi" w:cstheme="majorBidi"/>
                <w:b/>
                <w:bCs/>
                <w:sz w:val="24"/>
                <w:szCs w:val="24"/>
              </w:rPr>
            </w:pPr>
            <w:r w:rsidRPr="008D5B0D">
              <w:rPr>
                <w:rFonts w:asciiTheme="majorBidi" w:hAnsiTheme="majorBidi" w:cstheme="majorBidi"/>
                <w:b/>
                <w:bCs/>
                <w:sz w:val="24"/>
                <w:szCs w:val="24"/>
              </w:rPr>
              <w:t>iii</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Acknowledgement</w:t>
            </w:r>
          </w:p>
        </w:tc>
        <w:tc>
          <w:tcPr>
            <w:tcW w:w="720" w:type="dxa"/>
            <w:hideMark/>
          </w:tcPr>
          <w:p w:rsidR="00166369" w:rsidRPr="008D5B0D" w:rsidRDefault="00166369" w:rsidP="00C03E8D">
            <w:pPr>
              <w:spacing w:line="276" w:lineRule="auto"/>
              <w:jc w:val="center"/>
              <w:rPr>
                <w:rFonts w:asciiTheme="majorBidi" w:hAnsiTheme="majorBidi" w:cstheme="majorBidi"/>
                <w:b/>
                <w:bCs/>
                <w:sz w:val="24"/>
                <w:szCs w:val="24"/>
              </w:rPr>
            </w:pPr>
            <w:r w:rsidRPr="008D5B0D">
              <w:rPr>
                <w:rFonts w:asciiTheme="majorBidi" w:hAnsiTheme="majorBidi" w:cstheme="majorBidi"/>
                <w:b/>
                <w:bCs/>
                <w:sz w:val="24"/>
                <w:szCs w:val="24"/>
              </w:rPr>
              <w:t>iv</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Abstract</w:t>
            </w:r>
          </w:p>
        </w:tc>
        <w:tc>
          <w:tcPr>
            <w:tcW w:w="720" w:type="dxa"/>
            <w:hideMark/>
          </w:tcPr>
          <w:p w:rsidR="00166369" w:rsidRPr="008D5B0D" w:rsidRDefault="00166369" w:rsidP="00C03E8D">
            <w:pPr>
              <w:spacing w:line="276" w:lineRule="auto"/>
              <w:jc w:val="center"/>
              <w:rPr>
                <w:rFonts w:asciiTheme="majorBidi" w:hAnsiTheme="majorBidi" w:cstheme="majorBidi"/>
                <w:b/>
                <w:bCs/>
                <w:sz w:val="24"/>
                <w:szCs w:val="24"/>
              </w:rPr>
            </w:pPr>
            <w:r w:rsidRPr="008D5B0D">
              <w:rPr>
                <w:rFonts w:asciiTheme="majorBidi" w:hAnsiTheme="majorBidi" w:cstheme="majorBidi"/>
                <w:b/>
                <w:bCs/>
                <w:sz w:val="24"/>
                <w:szCs w:val="24"/>
              </w:rPr>
              <w:t>v</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tl/>
              </w:rPr>
              <w:t>المستخلص</w:t>
            </w:r>
          </w:p>
        </w:tc>
        <w:tc>
          <w:tcPr>
            <w:tcW w:w="720" w:type="dxa"/>
            <w:hideMark/>
          </w:tcPr>
          <w:p w:rsidR="00166369" w:rsidRPr="008D5B0D" w:rsidRDefault="00166369" w:rsidP="00C03E8D">
            <w:pPr>
              <w:spacing w:line="276" w:lineRule="auto"/>
              <w:jc w:val="center"/>
              <w:rPr>
                <w:rFonts w:asciiTheme="majorBidi" w:hAnsiTheme="majorBidi" w:cstheme="majorBidi"/>
                <w:b/>
                <w:bCs/>
                <w:sz w:val="24"/>
                <w:szCs w:val="24"/>
              </w:rPr>
            </w:pPr>
            <w:r w:rsidRPr="008D5B0D">
              <w:rPr>
                <w:rFonts w:asciiTheme="majorBidi" w:hAnsiTheme="majorBidi" w:cstheme="majorBidi"/>
                <w:b/>
                <w:bCs/>
                <w:sz w:val="24"/>
                <w:szCs w:val="24"/>
              </w:rPr>
              <w:t>vi</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Table of Contents</w:t>
            </w:r>
          </w:p>
        </w:tc>
        <w:tc>
          <w:tcPr>
            <w:tcW w:w="720" w:type="dxa"/>
            <w:hideMark/>
          </w:tcPr>
          <w:p w:rsidR="00166369" w:rsidRPr="008D5B0D" w:rsidRDefault="00166369" w:rsidP="00C03E8D">
            <w:pPr>
              <w:spacing w:line="276" w:lineRule="auto"/>
              <w:jc w:val="center"/>
              <w:rPr>
                <w:rFonts w:asciiTheme="majorBidi" w:hAnsiTheme="majorBidi" w:cstheme="majorBidi"/>
                <w:b/>
                <w:bCs/>
                <w:sz w:val="24"/>
                <w:szCs w:val="24"/>
              </w:rPr>
            </w:pPr>
            <w:r w:rsidRPr="008D5B0D">
              <w:rPr>
                <w:rFonts w:asciiTheme="majorBidi" w:hAnsiTheme="majorBidi" w:cstheme="majorBidi"/>
                <w:b/>
                <w:bCs/>
                <w:sz w:val="24"/>
                <w:szCs w:val="24"/>
              </w:rPr>
              <w:t>vii</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List of Figures</w:t>
            </w:r>
          </w:p>
        </w:tc>
        <w:tc>
          <w:tcPr>
            <w:tcW w:w="720" w:type="dxa"/>
            <w:hideMark/>
          </w:tcPr>
          <w:p w:rsidR="00166369" w:rsidRPr="008D5B0D" w:rsidRDefault="00166369" w:rsidP="00C03E8D">
            <w:pPr>
              <w:spacing w:line="276" w:lineRule="auto"/>
              <w:jc w:val="center"/>
              <w:rPr>
                <w:rFonts w:asciiTheme="majorBidi" w:hAnsiTheme="majorBidi" w:cstheme="majorBidi"/>
                <w:b/>
                <w:bCs/>
                <w:sz w:val="24"/>
                <w:szCs w:val="24"/>
              </w:rPr>
            </w:pPr>
            <w:r w:rsidRPr="008D5B0D">
              <w:rPr>
                <w:rFonts w:asciiTheme="majorBidi" w:hAnsiTheme="majorBidi" w:cstheme="majorBidi"/>
                <w:b/>
                <w:bCs/>
                <w:sz w:val="24"/>
                <w:szCs w:val="24"/>
              </w:rPr>
              <w:t>viii</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List of Tables</w:t>
            </w:r>
          </w:p>
        </w:tc>
        <w:tc>
          <w:tcPr>
            <w:tcW w:w="720" w:type="dxa"/>
            <w:hideMark/>
          </w:tcPr>
          <w:p w:rsidR="00166369" w:rsidRPr="008D5B0D" w:rsidRDefault="00166369" w:rsidP="00C03E8D">
            <w:pPr>
              <w:spacing w:line="276" w:lineRule="auto"/>
              <w:jc w:val="center"/>
              <w:rPr>
                <w:rFonts w:asciiTheme="majorBidi" w:hAnsiTheme="majorBidi" w:cstheme="majorBidi"/>
                <w:b/>
                <w:bCs/>
                <w:sz w:val="24"/>
                <w:szCs w:val="24"/>
              </w:rPr>
            </w:pPr>
            <w:r w:rsidRPr="008D5B0D">
              <w:rPr>
                <w:rFonts w:asciiTheme="majorBidi" w:hAnsiTheme="majorBidi" w:cstheme="majorBidi"/>
                <w:b/>
                <w:bCs/>
                <w:sz w:val="24"/>
                <w:szCs w:val="24"/>
              </w:rPr>
              <w:t>ix</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List of Abbreviations</w:t>
            </w:r>
          </w:p>
        </w:tc>
        <w:tc>
          <w:tcPr>
            <w:tcW w:w="720" w:type="dxa"/>
            <w:hideMark/>
          </w:tcPr>
          <w:p w:rsidR="00166369" w:rsidRPr="008D5B0D" w:rsidRDefault="00166369" w:rsidP="00C03E8D">
            <w:pPr>
              <w:spacing w:line="276" w:lineRule="auto"/>
              <w:jc w:val="center"/>
              <w:rPr>
                <w:rFonts w:asciiTheme="majorBidi" w:hAnsiTheme="majorBidi" w:cstheme="majorBidi"/>
                <w:b/>
                <w:bCs/>
                <w:sz w:val="24"/>
                <w:szCs w:val="24"/>
              </w:rPr>
            </w:pPr>
            <w:r w:rsidRPr="008D5B0D">
              <w:rPr>
                <w:rFonts w:asciiTheme="majorBidi" w:hAnsiTheme="majorBidi" w:cstheme="majorBidi"/>
                <w:b/>
                <w:bCs/>
                <w:sz w:val="24"/>
                <w:szCs w:val="24"/>
              </w:rPr>
              <w:t>x</w:t>
            </w:r>
          </w:p>
        </w:tc>
      </w:tr>
      <w:tr w:rsidR="00A73349" w:rsidRPr="008D5B0D" w:rsidTr="00840B57">
        <w:tc>
          <w:tcPr>
            <w:tcW w:w="8095" w:type="dxa"/>
            <w:gridSpan w:val="2"/>
            <w:hideMark/>
          </w:tcPr>
          <w:p w:rsidR="00A73349" w:rsidRPr="008D5B0D" w:rsidRDefault="00A73349" w:rsidP="00C03E8D">
            <w:pPr>
              <w:spacing w:line="276" w:lineRule="auto"/>
              <w:jc w:val="center"/>
              <w:rPr>
                <w:rFonts w:asciiTheme="majorBidi" w:hAnsiTheme="majorBidi" w:cstheme="majorBidi"/>
                <w:b/>
                <w:bCs/>
                <w:sz w:val="24"/>
                <w:szCs w:val="24"/>
              </w:rPr>
            </w:pPr>
            <w:r w:rsidRPr="00AC1349">
              <w:rPr>
                <w:rFonts w:asciiTheme="majorBidi" w:hAnsiTheme="majorBidi" w:cstheme="majorBidi"/>
                <w:b/>
                <w:bCs/>
                <w:sz w:val="24"/>
                <w:szCs w:val="24"/>
              </w:rPr>
              <w:t>Chapter 1 Introduction</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1.1 Introduction</w:t>
            </w:r>
          </w:p>
        </w:tc>
        <w:tc>
          <w:tcPr>
            <w:tcW w:w="720" w:type="dxa"/>
            <w:hideMark/>
          </w:tcPr>
          <w:p w:rsidR="00166369" w:rsidRPr="008D5B0D" w:rsidRDefault="00464334"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1.2 Motivation</w:t>
            </w:r>
          </w:p>
        </w:tc>
        <w:tc>
          <w:tcPr>
            <w:tcW w:w="720" w:type="dxa"/>
            <w:hideMark/>
          </w:tcPr>
          <w:p w:rsidR="00166369" w:rsidRPr="008D5B0D" w:rsidRDefault="00464334"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1.3 Problem Statement</w:t>
            </w:r>
          </w:p>
        </w:tc>
        <w:tc>
          <w:tcPr>
            <w:tcW w:w="720" w:type="dxa"/>
            <w:hideMark/>
          </w:tcPr>
          <w:p w:rsidR="00166369" w:rsidRPr="008D5B0D" w:rsidRDefault="00464334"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1.4 Aims and Objectives</w:t>
            </w:r>
          </w:p>
        </w:tc>
        <w:tc>
          <w:tcPr>
            <w:tcW w:w="720" w:type="dxa"/>
            <w:hideMark/>
          </w:tcPr>
          <w:p w:rsidR="00166369" w:rsidRPr="008D5B0D" w:rsidRDefault="00464334"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1.4.1 Aim</w:t>
            </w:r>
          </w:p>
        </w:tc>
        <w:tc>
          <w:tcPr>
            <w:tcW w:w="720" w:type="dxa"/>
            <w:hideMark/>
          </w:tcPr>
          <w:p w:rsidR="00166369" w:rsidRPr="008D5B0D" w:rsidRDefault="00464334"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1.4.2 Objectives</w:t>
            </w:r>
          </w:p>
        </w:tc>
        <w:tc>
          <w:tcPr>
            <w:tcW w:w="720" w:type="dxa"/>
            <w:hideMark/>
          </w:tcPr>
          <w:p w:rsidR="00166369" w:rsidRPr="008D5B0D" w:rsidRDefault="00464334"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3</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1.5 Research Methodology</w:t>
            </w:r>
          </w:p>
        </w:tc>
        <w:tc>
          <w:tcPr>
            <w:tcW w:w="720" w:type="dxa"/>
            <w:hideMark/>
          </w:tcPr>
          <w:p w:rsidR="00166369" w:rsidRPr="008D5B0D" w:rsidRDefault="00464334"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4</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1.6 Research Scope</w:t>
            </w:r>
          </w:p>
        </w:tc>
        <w:tc>
          <w:tcPr>
            <w:tcW w:w="720" w:type="dxa"/>
            <w:hideMark/>
          </w:tcPr>
          <w:p w:rsidR="00166369" w:rsidRPr="008D5B0D" w:rsidRDefault="00464334"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6</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1.7 Research Planning</w:t>
            </w:r>
          </w:p>
        </w:tc>
        <w:tc>
          <w:tcPr>
            <w:tcW w:w="720" w:type="dxa"/>
            <w:hideMark/>
          </w:tcPr>
          <w:p w:rsidR="00166369" w:rsidRPr="008D5B0D" w:rsidRDefault="00464334"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7</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1.8 Thesis Organization</w:t>
            </w:r>
          </w:p>
        </w:tc>
        <w:tc>
          <w:tcPr>
            <w:tcW w:w="720" w:type="dxa"/>
            <w:hideMark/>
          </w:tcPr>
          <w:p w:rsidR="00166369" w:rsidRPr="008D5B0D" w:rsidRDefault="00464334"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7</w:t>
            </w:r>
          </w:p>
        </w:tc>
      </w:tr>
      <w:tr w:rsidR="003521E2" w:rsidRPr="008D5B0D" w:rsidTr="00DE069E">
        <w:tc>
          <w:tcPr>
            <w:tcW w:w="8095" w:type="dxa"/>
            <w:gridSpan w:val="2"/>
            <w:hideMark/>
          </w:tcPr>
          <w:p w:rsidR="003521E2" w:rsidRPr="008D5B0D" w:rsidRDefault="003521E2" w:rsidP="00C03E8D">
            <w:pPr>
              <w:spacing w:line="276" w:lineRule="auto"/>
              <w:jc w:val="center"/>
              <w:rPr>
                <w:rFonts w:asciiTheme="majorBidi" w:hAnsiTheme="majorBidi" w:cstheme="majorBidi"/>
                <w:b/>
                <w:bCs/>
                <w:sz w:val="24"/>
                <w:szCs w:val="24"/>
              </w:rPr>
            </w:pPr>
            <w:r w:rsidRPr="00AC1349">
              <w:rPr>
                <w:rFonts w:asciiTheme="majorBidi" w:hAnsiTheme="majorBidi" w:cstheme="majorBidi"/>
                <w:b/>
                <w:bCs/>
                <w:sz w:val="24"/>
                <w:szCs w:val="24"/>
              </w:rPr>
              <w:t>Chapter 2 Literature Review</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2.1 Introduction</w:t>
            </w:r>
          </w:p>
        </w:tc>
        <w:tc>
          <w:tcPr>
            <w:tcW w:w="720" w:type="dxa"/>
            <w:hideMark/>
          </w:tcPr>
          <w:p w:rsidR="00166369" w:rsidRPr="008D5B0D" w:rsidRDefault="00F535EA"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8</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2.2 Problem Background</w:t>
            </w:r>
          </w:p>
        </w:tc>
        <w:tc>
          <w:tcPr>
            <w:tcW w:w="720" w:type="dxa"/>
            <w:hideMark/>
          </w:tcPr>
          <w:p w:rsidR="00166369" w:rsidRPr="008D5B0D" w:rsidRDefault="00F535EA"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8</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2.3 Image Processing</w:t>
            </w:r>
          </w:p>
        </w:tc>
        <w:tc>
          <w:tcPr>
            <w:tcW w:w="720" w:type="dxa"/>
            <w:hideMark/>
          </w:tcPr>
          <w:p w:rsidR="00166369" w:rsidRPr="008D5B0D" w:rsidRDefault="00F535EA"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9</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2.4 Optical Character Recognition</w:t>
            </w:r>
          </w:p>
        </w:tc>
        <w:tc>
          <w:tcPr>
            <w:tcW w:w="720" w:type="dxa"/>
            <w:hideMark/>
          </w:tcPr>
          <w:p w:rsidR="00166369" w:rsidRPr="008D5B0D" w:rsidRDefault="00F535EA"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9</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2.5 Handwritten Text Recognition</w:t>
            </w:r>
          </w:p>
        </w:tc>
        <w:tc>
          <w:tcPr>
            <w:tcW w:w="720" w:type="dxa"/>
            <w:hideMark/>
          </w:tcPr>
          <w:p w:rsidR="00166369" w:rsidRPr="008D5B0D" w:rsidRDefault="00F535EA"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10</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2.6 Related Research</w:t>
            </w:r>
          </w:p>
        </w:tc>
        <w:tc>
          <w:tcPr>
            <w:tcW w:w="720" w:type="dxa"/>
            <w:hideMark/>
          </w:tcPr>
          <w:p w:rsidR="00166369" w:rsidRPr="008D5B0D" w:rsidRDefault="00F535EA"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10</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2.7 Summary of Related Research</w:t>
            </w:r>
          </w:p>
        </w:tc>
        <w:tc>
          <w:tcPr>
            <w:tcW w:w="720" w:type="dxa"/>
            <w:hideMark/>
          </w:tcPr>
          <w:p w:rsidR="00166369" w:rsidRPr="008D5B0D" w:rsidRDefault="00F535EA"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12</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2.8 Summary</w:t>
            </w:r>
          </w:p>
        </w:tc>
        <w:tc>
          <w:tcPr>
            <w:tcW w:w="720" w:type="dxa"/>
            <w:hideMark/>
          </w:tcPr>
          <w:p w:rsidR="00166369" w:rsidRPr="008D5B0D" w:rsidRDefault="00F535EA"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15</w:t>
            </w:r>
          </w:p>
        </w:tc>
      </w:tr>
      <w:tr w:rsidR="006E23B0" w:rsidRPr="008D5B0D" w:rsidTr="008C5D73">
        <w:tc>
          <w:tcPr>
            <w:tcW w:w="8095" w:type="dxa"/>
            <w:gridSpan w:val="2"/>
            <w:hideMark/>
          </w:tcPr>
          <w:p w:rsidR="006E23B0" w:rsidRPr="008D5B0D" w:rsidRDefault="006E23B0" w:rsidP="00C03E8D">
            <w:pPr>
              <w:spacing w:line="276" w:lineRule="auto"/>
              <w:jc w:val="center"/>
              <w:rPr>
                <w:rFonts w:asciiTheme="majorBidi" w:hAnsiTheme="majorBidi" w:cstheme="majorBidi"/>
                <w:b/>
                <w:bCs/>
                <w:sz w:val="24"/>
                <w:szCs w:val="24"/>
              </w:rPr>
            </w:pPr>
            <w:r w:rsidRPr="00AC1349">
              <w:rPr>
                <w:rFonts w:asciiTheme="majorBidi" w:hAnsiTheme="majorBidi" w:cstheme="majorBidi"/>
                <w:b/>
                <w:bCs/>
                <w:sz w:val="24"/>
                <w:szCs w:val="24"/>
              </w:rPr>
              <w:t>Chapter 3 Methodology</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3.1 Introduction</w:t>
            </w:r>
          </w:p>
        </w:tc>
        <w:tc>
          <w:tcPr>
            <w:tcW w:w="720" w:type="dxa"/>
            <w:hideMark/>
          </w:tcPr>
          <w:p w:rsidR="00166369" w:rsidRPr="008D5B0D" w:rsidRDefault="00F858F3"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16</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3.2 Dataset</w:t>
            </w:r>
          </w:p>
        </w:tc>
        <w:tc>
          <w:tcPr>
            <w:tcW w:w="720" w:type="dxa"/>
            <w:hideMark/>
          </w:tcPr>
          <w:p w:rsidR="00166369" w:rsidRPr="008D5B0D" w:rsidRDefault="00F858F3"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17</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3.3 Preprocessing</w:t>
            </w:r>
          </w:p>
        </w:tc>
        <w:tc>
          <w:tcPr>
            <w:tcW w:w="720" w:type="dxa"/>
            <w:hideMark/>
          </w:tcPr>
          <w:p w:rsidR="00166369" w:rsidRPr="008D5B0D" w:rsidRDefault="00F858F3"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17</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3.4 Model selection</w:t>
            </w:r>
          </w:p>
        </w:tc>
        <w:tc>
          <w:tcPr>
            <w:tcW w:w="720" w:type="dxa"/>
            <w:hideMark/>
          </w:tcPr>
          <w:p w:rsidR="00166369" w:rsidRPr="008D5B0D" w:rsidRDefault="00F858F3"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18</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xml:space="preserve">3.4.1 </w:t>
            </w:r>
            <w:proofErr w:type="spellStart"/>
            <w:r w:rsidRPr="008D5B0D">
              <w:rPr>
                <w:rFonts w:asciiTheme="majorBidi" w:hAnsiTheme="majorBidi" w:cstheme="majorBidi"/>
                <w:sz w:val="24"/>
                <w:szCs w:val="24"/>
              </w:rPr>
              <w:t>TrOCR</w:t>
            </w:r>
            <w:proofErr w:type="spellEnd"/>
            <w:r w:rsidRPr="008D5B0D">
              <w:rPr>
                <w:rFonts w:asciiTheme="majorBidi" w:hAnsiTheme="majorBidi" w:cstheme="majorBidi"/>
                <w:sz w:val="24"/>
                <w:szCs w:val="24"/>
              </w:rPr>
              <w:t xml:space="preserve"> as the primary model</w:t>
            </w:r>
          </w:p>
        </w:tc>
        <w:tc>
          <w:tcPr>
            <w:tcW w:w="720" w:type="dxa"/>
            <w:hideMark/>
          </w:tcPr>
          <w:p w:rsidR="00166369" w:rsidRPr="008D5B0D" w:rsidRDefault="00F858F3"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18</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3.4.2 CRNN+CTC as a neural baseline</w:t>
            </w:r>
          </w:p>
        </w:tc>
        <w:tc>
          <w:tcPr>
            <w:tcW w:w="720" w:type="dxa"/>
            <w:hideMark/>
          </w:tcPr>
          <w:p w:rsidR="00166369" w:rsidRPr="008D5B0D" w:rsidRDefault="00F858F3"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19</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3.4.3 Tesseract as a classical baseline</w:t>
            </w:r>
          </w:p>
        </w:tc>
        <w:tc>
          <w:tcPr>
            <w:tcW w:w="720" w:type="dxa"/>
            <w:hideMark/>
          </w:tcPr>
          <w:p w:rsidR="00166369" w:rsidRPr="008D5B0D" w:rsidRDefault="00F858F3"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19</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3.5 Experiment design and evaluation metrics</w:t>
            </w:r>
          </w:p>
        </w:tc>
        <w:tc>
          <w:tcPr>
            <w:tcW w:w="720" w:type="dxa"/>
            <w:hideMark/>
          </w:tcPr>
          <w:p w:rsidR="00166369" w:rsidRPr="008D5B0D" w:rsidRDefault="00F858F3"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19</w:t>
            </w:r>
          </w:p>
        </w:tc>
      </w:tr>
      <w:tr w:rsidR="00166369" w:rsidRPr="008D5B0D" w:rsidTr="002D3E07">
        <w:tc>
          <w:tcPr>
            <w:tcW w:w="7375" w:type="dxa"/>
            <w:hideMark/>
          </w:tcPr>
          <w:p w:rsidR="00166369" w:rsidRPr="008D5B0D" w:rsidRDefault="00F858F3" w:rsidP="00C03E8D">
            <w:pPr>
              <w:spacing w:line="276" w:lineRule="auto"/>
              <w:rPr>
                <w:rFonts w:asciiTheme="majorBidi" w:hAnsiTheme="majorBidi" w:cstheme="majorBidi"/>
                <w:sz w:val="24"/>
                <w:szCs w:val="24"/>
              </w:rPr>
            </w:pPr>
            <w:r>
              <w:rPr>
                <w:rFonts w:asciiTheme="majorBidi" w:hAnsiTheme="majorBidi" w:cstheme="majorBidi"/>
                <w:sz w:val="24"/>
                <w:szCs w:val="24"/>
              </w:rPr>
              <w:t>3.6</w:t>
            </w:r>
            <w:r w:rsidR="00166369" w:rsidRPr="008D5B0D">
              <w:rPr>
                <w:rFonts w:asciiTheme="majorBidi" w:hAnsiTheme="majorBidi" w:cstheme="majorBidi"/>
                <w:sz w:val="24"/>
                <w:szCs w:val="24"/>
              </w:rPr>
              <w:t xml:space="preserve"> Conclusion</w:t>
            </w:r>
          </w:p>
        </w:tc>
        <w:tc>
          <w:tcPr>
            <w:tcW w:w="720" w:type="dxa"/>
            <w:hideMark/>
          </w:tcPr>
          <w:p w:rsidR="00166369" w:rsidRPr="008D5B0D" w:rsidRDefault="00F858F3"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20</w:t>
            </w:r>
          </w:p>
        </w:tc>
      </w:tr>
      <w:tr w:rsidR="00233D1F" w:rsidRPr="008D5B0D" w:rsidTr="004B5381">
        <w:tc>
          <w:tcPr>
            <w:tcW w:w="8095" w:type="dxa"/>
            <w:gridSpan w:val="2"/>
            <w:hideMark/>
          </w:tcPr>
          <w:p w:rsidR="00233D1F" w:rsidRPr="008D5B0D" w:rsidRDefault="00233D1F" w:rsidP="00C03E8D">
            <w:pPr>
              <w:spacing w:line="276" w:lineRule="auto"/>
              <w:jc w:val="center"/>
              <w:rPr>
                <w:rFonts w:asciiTheme="majorBidi" w:hAnsiTheme="majorBidi" w:cstheme="majorBidi"/>
                <w:b/>
                <w:bCs/>
                <w:sz w:val="24"/>
                <w:szCs w:val="24"/>
              </w:rPr>
            </w:pPr>
            <w:r w:rsidRPr="00166369">
              <w:rPr>
                <w:rFonts w:asciiTheme="majorBidi" w:hAnsiTheme="majorBidi" w:cstheme="majorBidi"/>
                <w:b/>
                <w:bCs/>
                <w:sz w:val="24"/>
                <w:szCs w:val="24"/>
              </w:rPr>
              <w:lastRenderedPageBreak/>
              <w:t>Chapter 4 Implementation and Results</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4.1 Purpose and contribution of the chapter</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21</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4.2 Implementation overview</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21</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4.3 Experimental procedure</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23</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xml:space="preserve">4.3.1 </w:t>
            </w:r>
            <w:proofErr w:type="spellStart"/>
            <w:r w:rsidRPr="008D5B0D">
              <w:rPr>
                <w:rFonts w:asciiTheme="majorBidi" w:hAnsiTheme="majorBidi" w:cstheme="majorBidi"/>
                <w:sz w:val="24"/>
                <w:szCs w:val="24"/>
              </w:rPr>
              <w:t>TrOCR</w:t>
            </w:r>
            <w:proofErr w:type="spellEnd"/>
            <w:r w:rsidRPr="008D5B0D">
              <w:rPr>
                <w:rFonts w:asciiTheme="majorBidi" w:hAnsiTheme="majorBidi" w:cstheme="majorBidi"/>
                <w:sz w:val="24"/>
                <w:szCs w:val="24"/>
              </w:rPr>
              <w:t xml:space="preserve"> fine-tuning</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23</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4.3.2 CRNN+CTC training</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24</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4.3.3 Evaluation matrix</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24</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4.4 Results</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24</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4.5 Discussion and analysis</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25</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xml:space="preserve">4.5.1 </w:t>
            </w:r>
            <w:proofErr w:type="spellStart"/>
            <w:r w:rsidRPr="008D5B0D">
              <w:rPr>
                <w:rFonts w:asciiTheme="majorBidi" w:hAnsiTheme="majorBidi" w:cstheme="majorBidi"/>
                <w:sz w:val="24"/>
                <w:szCs w:val="24"/>
              </w:rPr>
              <w:t>Pretrained</w:t>
            </w:r>
            <w:proofErr w:type="spellEnd"/>
            <w:r w:rsidRPr="008D5B0D">
              <w:rPr>
                <w:rFonts w:asciiTheme="majorBidi" w:hAnsiTheme="majorBidi" w:cstheme="majorBidi"/>
                <w:sz w:val="24"/>
                <w:szCs w:val="24"/>
              </w:rPr>
              <w:t xml:space="preserve"> </w:t>
            </w:r>
            <w:proofErr w:type="spellStart"/>
            <w:r w:rsidRPr="008D5B0D">
              <w:rPr>
                <w:rFonts w:asciiTheme="majorBidi" w:hAnsiTheme="majorBidi" w:cstheme="majorBidi"/>
                <w:sz w:val="24"/>
                <w:szCs w:val="24"/>
              </w:rPr>
              <w:t>TrOCR</w:t>
            </w:r>
            <w:proofErr w:type="spellEnd"/>
            <w:r w:rsidRPr="008D5B0D">
              <w:rPr>
                <w:rFonts w:asciiTheme="majorBidi" w:hAnsiTheme="majorBidi" w:cstheme="majorBidi"/>
                <w:sz w:val="24"/>
                <w:szCs w:val="24"/>
              </w:rPr>
              <w:t xml:space="preserve"> as the principal empirical result</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25</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4.5.2 Interpretation of the fine-tuning outcome</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26</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4.5.3 The CRNN+CTC baseline in perspective</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26</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4.5.4 Classical Tesseract as a reference baseline</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26</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xml:space="preserve">4.5.5 Error </w:t>
            </w:r>
            <w:proofErr w:type="spellStart"/>
            <w:r w:rsidRPr="008D5B0D">
              <w:rPr>
                <w:rFonts w:asciiTheme="majorBidi" w:hAnsiTheme="majorBidi" w:cstheme="majorBidi"/>
                <w:sz w:val="24"/>
                <w:szCs w:val="24"/>
              </w:rPr>
              <w:t>behaviour</w:t>
            </w:r>
            <w:proofErr w:type="spellEnd"/>
            <w:r w:rsidRPr="008D5B0D">
              <w:rPr>
                <w:rFonts w:asciiTheme="majorBidi" w:hAnsiTheme="majorBidi" w:cstheme="majorBidi"/>
                <w:sz w:val="24"/>
                <w:szCs w:val="24"/>
              </w:rPr>
              <w:t xml:space="preserve"> and qualitative observations</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27</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 </w:t>
            </w:r>
            <w:r w:rsidRPr="008D5B0D">
              <w:rPr>
                <w:rFonts w:asciiTheme="majorBidi" w:hAnsiTheme="majorBidi" w:cstheme="majorBidi"/>
                <w:sz w:val="24"/>
                <w:szCs w:val="24"/>
              </w:rPr>
              <w:t>4.5.6 Limitations affecting interpretation</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27</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4.6 Application prototype</w:t>
            </w:r>
          </w:p>
        </w:tc>
        <w:tc>
          <w:tcPr>
            <w:tcW w:w="720" w:type="dxa"/>
            <w:hideMark/>
          </w:tcPr>
          <w:p w:rsidR="00166369" w:rsidRPr="008D5B0D" w:rsidRDefault="00C419A9"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27</w:t>
            </w:r>
          </w:p>
        </w:tc>
      </w:tr>
      <w:tr w:rsidR="00C36880" w:rsidRPr="008D5B0D" w:rsidTr="009E7E54">
        <w:tc>
          <w:tcPr>
            <w:tcW w:w="8095" w:type="dxa"/>
            <w:gridSpan w:val="2"/>
            <w:hideMark/>
          </w:tcPr>
          <w:p w:rsidR="00C36880" w:rsidRPr="008D5B0D" w:rsidRDefault="00C36880" w:rsidP="00C03E8D">
            <w:pPr>
              <w:spacing w:line="276" w:lineRule="auto"/>
              <w:jc w:val="center"/>
              <w:rPr>
                <w:rFonts w:asciiTheme="majorBidi" w:hAnsiTheme="majorBidi" w:cstheme="majorBidi"/>
                <w:b/>
                <w:bCs/>
                <w:sz w:val="24"/>
                <w:szCs w:val="24"/>
              </w:rPr>
            </w:pPr>
            <w:r w:rsidRPr="00166369">
              <w:rPr>
                <w:rFonts w:asciiTheme="majorBidi" w:hAnsiTheme="majorBidi" w:cstheme="majorBidi"/>
                <w:b/>
                <w:bCs/>
                <w:sz w:val="24"/>
                <w:szCs w:val="24"/>
              </w:rPr>
              <w:t>Chapter 5 Conclusion</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5.1 Revisiting the research aim</w:t>
            </w:r>
          </w:p>
        </w:tc>
        <w:tc>
          <w:tcPr>
            <w:tcW w:w="720" w:type="dxa"/>
            <w:hideMark/>
          </w:tcPr>
          <w:p w:rsidR="00166369" w:rsidRPr="008D5B0D" w:rsidRDefault="00424B91"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29</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5.2 Principal findings</w:t>
            </w:r>
          </w:p>
        </w:tc>
        <w:tc>
          <w:tcPr>
            <w:tcW w:w="720" w:type="dxa"/>
            <w:hideMark/>
          </w:tcPr>
          <w:p w:rsidR="00166369" w:rsidRPr="008D5B0D" w:rsidRDefault="00424B91"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29</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5.3 Contributions of the study</w:t>
            </w:r>
          </w:p>
        </w:tc>
        <w:tc>
          <w:tcPr>
            <w:tcW w:w="720" w:type="dxa"/>
            <w:hideMark/>
          </w:tcPr>
          <w:p w:rsidR="00166369" w:rsidRPr="008D5B0D" w:rsidRDefault="00424B91"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31</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5.4 Limitations of the study</w:t>
            </w:r>
          </w:p>
        </w:tc>
        <w:tc>
          <w:tcPr>
            <w:tcW w:w="720" w:type="dxa"/>
            <w:hideMark/>
          </w:tcPr>
          <w:p w:rsidR="00166369" w:rsidRPr="008D5B0D" w:rsidRDefault="00424B91"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31</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5.5 Recommendations for future research</w:t>
            </w:r>
          </w:p>
        </w:tc>
        <w:tc>
          <w:tcPr>
            <w:tcW w:w="720" w:type="dxa"/>
            <w:hideMark/>
          </w:tcPr>
          <w:p w:rsidR="00166369" w:rsidRPr="008D5B0D" w:rsidRDefault="00424B91"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31</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5.6 Concluding remarks</w:t>
            </w:r>
          </w:p>
        </w:tc>
        <w:tc>
          <w:tcPr>
            <w:tcW w:w="720" w:type="dxa"/>
            <w:hideMark/>
          </w:tcPr>
          <w:p w:rsidR="00166369" w:rsidRPr="008D5B0D" w:rsidRDefault="00424B91"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32</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References</w:t>
            </w:r>
          </w:p>
        </w:tc>
        <w:tc>
          <w:tcPr>
            <w:tcW w:w="720" w:type="dxa"/>
            <w:hideMark/>
          </w:tcPr>
          <w:p w:rsidR="00166369" w:rsidRPr="008D5B0D" w:rsidRDefault="001750D7"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33</w:t>
            </w:r>
          </w:p>
        </w:tc>
      </w:tr>
      <w:tr w:rsidR="00166369" w:rsidRPr="008D5B0D" w:rsidTr="002D3E07">
        <w:tc>
          <w:tcPr>
            <w:tcW w:w="7375" w:type="dxa"/>
            <w:hideMark/>
          </w:tcPr>
          <w:p w:rsidR="00166369" w:rsidRPr="008D5B0D" w:rsidRDefault="00166369" w:rsidP="00C03E8D">
            <w:pPr>
              <w:spacing w:line="276" w:lineRule="auto"/>
              <w:rPr>
                <w:rFonts w:asciiTheme="majorBidi" w:hAnsiTheme="majorBidi" w:cstheme="majorBidi"/>
                <w:sz w:val="24"/>
                <w:szCs w:val="24"/>
              </w:rPr>
            </w:pPr>
            <w:r w:rsidRPr="008D5B0D">
              <w:rPr>
                <w:rFonts w:asciiTheme="majorBidi" w:hAnsiTheme="majorBidi" w:cstheme="majorBidi"/>
                <w:sz w:val="24"/>
                <w:szCs w:val="24"/>
              </w:rPr>
              <w:t>Appendices</w:t>
            </w:r>
          </w:p>
        </w:tc>
        <w:tc>
          <w:tcPr>
            <w:tcW w:w="720" w:type="dxa"/>
            <w:hideMark/>
          </w:tcPr>
          <w:p w:rsidR="00166369" w:rsidRPr="008D5B0D" w:rsidRDefault="001750D7"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35</w:t>
            </w:r>
          </w:p>
        </w:tc>
      </w:tr>
    </w:tbl>
    <w:p w:rsidR="00194285" w:rsidRPr="00194285" w:rsidRDefault="00194285">
      <w:pPr>
        <w:spacing w:after="0" w:line="240" w:lineRule="auto"/>
        <w:jc w:val="center"/>
        <w:rPr>
          <w:sz w:val="28"/>
          <w:szCs w:val="28"/>
        </w:rPr>
      </w:pPr>
    </w:p>
    <w:p w:rsidR="005B2623" w:rsidRDefault="005B2623">
      <w:pPr>
        <w:spacing w:after="0" w:line="240" w:lineRule="auto"/>
        <w:jc w:val="center"/>
        <w:rPr>
          <w:b/>
          <w:bCs/>
          <w:sz w:val="28"/>
          <w:szCs w:val="28"/>
        </w:rPr>
      </w:pPr>
    </w:p>
    <w:p w:rsidR="00CE6190" w:rsidRDefault="007A1EFA">
      <w:pPr>
        <w:spacing w:after="0" w:line="240" w:lineRule="auto"/>
        <w:rPr>
          <w:b/>
          <w:bCs/>
          <w:sz w:val="28"/>
          <w:szCs w:val="28"/>
        </w:rPr>
      </w:pPr>
      <w:r>
        <w:br w:type="page"/>
      </w:r>
    </w:p>
    <w:p w:rsidR="00CE6190" w:rsidRDefault="007A1EFA">
      <w:pPr>
        <w:spacing w:after="0" w:line="240" w:lineRule="auto"/>
        <w:jc w:val="center"/>
        <w:rPr>
          <w:b/>
          <w:bCs/>
          <w:sz w:val="28"/>
          <w:szCs w:val="28"/>
        </w:rPr>
      </w:pPr>
      <w:r>
        <w:rPr>
          <w:b/>
          <w:bCs/>
          <w:sz w:val="28"/>
          <w:szCs w:val="28"/>
        </w:rPr>
        <w:lastRenderedPageBreak/>
        <w:t xml:space="preserve">List of figures </w:t>
      </w:r>
    </w:p>
    <w:p w:rsidR="005A3CD2" w:rsidRDefault="005A3CD2">
      <w:pPr>
        <w:spacing w:after="0" w:line="240" w:lineRule="auto"/>
        <w:jc w:val="center"/>
        <w:rPr>
          <w:b/>
          <w:bCs/>
          <w:sz w:val="28"/>
          <w:szCs w:val="28"/>
          <w:lang w:val="en-US"/>
        </w:rPr>
      </w:pPr>
    </w:p>
    <w:tbl>
      <w:tblPr>
        <w:tblStyle w:val="TableGrid"/>
        <w:tblW w:w="0" w:type="auto"/>
        <w:tblLook w:val="04A0" w:firstRow="1" w:lastRow="0" w:firstColumn="1" w:lastColumn="0" w:noHBand="0" w:noVBand="1"/>
      </w:tblPr>
      <w:tblGrid>
        <w:gridCol w:w="1435"/>
        <w:gridCol w:w="5940"/>
        <w:gridCol w:w="810"/>
      </w:tblGrid>
      <w:tr w:rsidR="005D6EF8" w:rsidRPr="005B2623" w:rsidTr="002D3E07">
        <w:tc>
          <w:tcPr>
            <w:tcW w:w="1435" w:type="dxa"/>
          </w:tcPr>
          <w:p w:rsidR="005D6EF8" w:rsidRPr="005B2623" w:rsidRDefault="005D6EF8" w:rsidP="00C03E8D">
            <w:pPr>
              <w:spacing w:line="276" w:lineRule="auto"/>
              <w:jc w:val="center"/>
              <w:rPr>
                <w:rFonts w:asciiTheme="majorBidi" w:hAnsiTheme="majorBidi" w:cstheme="majorBidi"/>
                <w:b/>
                <w:bCs/>
                <w:sz w:val="24"/>
                <w:szCs w:val="24"/>
              </w:rPr>
            </w:pPr>
            <w:r w:rsidRPr="005B2623">
              <w:rPr>
                <w:rFonts w:asciiTheme="majorBidi" w:hAnsiTheme="majorBidi" w:cstheme="majorBidi"/>
                <w:b/>
                <w:bCs/>
                <w:sz w:val="24"/>
                <w:szCs w:val="24"/>
              </w:rPr>
              <w:t>#</w:t>
            </w:r>
          </w:p>
        </w:tc>
        <w:tc>
          <w:tcPr>
            <w:tcW w:w="5940" w:type="dxa"/>
          </w:tcPr>
          <w:p w:rsidR="005D6EF8" w:rsidRPr="005B2623" w:rsidRDefault="007E68F7" w:rsidP="00C03E8D">
            <w:pPr>
              <w:spacing w:line="276" w:lineRule="auto"/>
              <w:jc w:val="center"/>
              <w:rPr>
                <w:rFonts w:asciiTheme="majorBidi" w:hAnsiTheme="majorBidi" w:cstheme="majorBidi"/>
                <w:b/>
                <w:bCs/>
                <w:sz w:val="24"/>
                <w:szCs w:val="24"/>
              </w:rPr>
            </w:pPr>
            <w:r w:rsidRPr="007E68F7">
              <w:rPr>
                <w:rFonts w:asciiTheme="majorBidi" w:hAnsiTheme="majorBidi" w:cstheme="majorBidi"/>
                <w:b/>
                <w:bCs/>
                <w:sz w:val="24"/>
                <w:szCs w:val="24"/>
              </w:rPr>
              <w:t>Title</w:t>
            </w:r>
          </w:p>
        </w:tc>
        <w:tc>
          <w:tcPr>
            <w:tcW w:w="810" w:type="dxa"/>
          </w:tcPr>
          <w:p w:rsidR="005D6EF8" w:rsidRPr="005B2623" w:rsidRDefault="002D3E07"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Page</w:t>
            </w:r>
          </w:p>
        </w:tc>
      </w:tr>
      <w:tr w:rsidR="005D6EF8" w:rsidTr="002D3E07">
        <w:tc>
          <w:tcPr>
            <w:tcW w:w="1435" w:type="dxa"/>
          </w:tcPr>
          <w:p w:rsidR="005D6EF8" w:rsidRDefault="005D6EF8" w:rsidP="00C03E8D">
            <w:pPr>
              <w:spacing w:line="276" w:lineRule="auto"/>
              <w:jc w:val="center"/>
              <w:divId w:val="19940467"/>
              <w:rPr>
                <w:rFonts w:ascii="Segoe UI" w:hAnsi="Segoe UI" w:cs="Segoe UI"/>
                <w:color w:val="3B3B3B"/>
                <w:sz w:val="21"/>
                <w:szCs w:val="21"/>
              </w:rPr>
            </w:pPr>
            <w:r w:rsidRPr="005D6EF8">
              <w:rPr>
                <w:rFonts w:asciiTheme="majorBidi" w:hAnsiTheme="majorBidi" w:cstheme="majorBidi"/>
                <w:sz w:val="24"/>
                <w:szCs w:val="24"/>
              </w:rPr>
              <w:t>Figure</w:t>
            </w:r>
            <w:r>
              <w:rPr>
                <w:rFonts w:ascii="Segoe UI" w:hAnsi="Segoe UI" w:cs="Segoe UI"/>
                <w:color w:val="3B3B3B"/>
                <w:sz w:val="21"/>
                <w:szCs w:val="21"/>
              </w:rPr>
              <w:t xml:space="preserve"> 3.1</w:t>
            </w:r>
          </w:p>
        </w:tc>
        <w:tc>
          <w:tcPr>
            <w:tcW w:w="5940" w:type="dxa"/>
          </w:tcPr>
          <w:p w:rsidR="005D6EF8" w:rsidRDefault="005D6EF8" w:rsidP="00C03E8D">
            <w:pPr>
              <w:spacing w:line="276" w:lineRule="auto"/>
              <w:divId w:val="281691282"/>
              <w:rPr>
                <w:rFonts w:ascii="Segoe UI" w:hAnsi="Segoe UI" w:cs="Segoe UI"/>
                <w:color w:val="3B3B3B"/>
                <w:sz w:val="21"/>
                <w:szCs w:val="21"/>
              </w:rPr>
            </w:pPr>
            <w:r>
              <w:rPr>
                <w:rFonts w:ascii="Segoe UI" w:hAnsi="Segoe UI" w:cs="Segoe UI"/>
                <w:color w:val="3B3B3B"/>
                <w:sz w:val="21"/>
                <w:szCs w:val="21"/>
              </w:rPr>
              <w:t>Example IAM line</w:t>
            </w:r>
            <w:r w:rsidR="007E68F7">
              <w:rPr>
                <w:rFonts w:ascii="Segoe UI" w:hAnsi="Segoe UI" w:cs="Segoe UI"/>
                <w:color w:val="3B3B3B"/>
                <w:sz w:val="21"/>
                <w:szCs w:val="21"/>
              </w:rPr>
              <w:t xml:space="preserve"> </w:t>
            </w:r>
          </w:p>
        </w:tc>
        <w:tc>
          <w:tcPr>
            <w:tcW w:w="810" w:type="dxa"/>
          </w:tcPr>
          <w:p w:rsidR="005D6EF8" w:rsidRDefault="00C6597F"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17</w:t>
            </w:r>
          </w:p>
        </w:tc>
      </w:tr>
      <w:tr w:rsidR="005D6EF8" w:rsidTr="002D3E07">
        <w:tc>
          <w:tcPr>
            <w:tcW w:w="1435" w:type="dxa"/>
          </w:tcPr>
          <w:p w:rsidR="005D6EF8" w:rsidRDefault="005D6EF8" w:rsidP="00C03E8D">
            <w:pPr>
              <w:spacing w:line="276" w:lineRule="auto"/>
              <w:jc w:val="center"/>
              <w:divId w:val="1133596045"/>
              <w:rPr>
                <w:rFonts w:ascii="Segoe UI" w:hAnsi="Segoe UI" w:cs="Segoe UI"/>
                <w:color w:val="3B3B3B"/>
                <w:sz w:val="21"/>
                <w:szCs w:val="21"/>
              </w:rPr>
            </w:pPr>
            <w:r w:rsidRPr="005D6EF8">
              <w:rPr>
                <w:rFonts w:asciiTheme="majorBidi" w:hAnsiTheme="majorBidi" w:cstheme="majorBidi"/>
                <w:sz w:val="24"/>
                <w:szCs w:val="24"/>
              </w:rPr>
              <w:t>Figure</w:t>
            </w:r>
            <w:r>
              <w:rPr>
                <w:rFonts w:ascii="Segoe UI" w:hAnsi="Segoe UI" w:cs="Segoe UI"/>
                <w:color w:val="3B3B3B"/>
                <w:sz w:val="21"/>
                <w:szCs w:val="21"/>
              </w:rPr>
              <w:t xml:space="preserve"> 3.2</w:t>
            </w:r>
          </w:p>
        </w:tc>
        <w:tc>
          <w:tcPr>
            <w:tcW w:w="5940" w:type="dxa"/>
          </w:tcPr>
          <w:p w:rsidR="005D6EF8" w:rsidRDefault="005D6EF8" w:rsidP="00C03E8D">
            <w:pPr>
              <w:spacing w:line="276" w:lineRule="auto"/>
              <w:divId w:val="940995015"/>
              <w:rPr>
                <w:rFonts w:ascii="Segoe UI" w:hAnsi="Segoe UI" w:cs="Segoe UI"/>
                <w:color w:val="3B3B3B"/>
                <w:sz w:val="21"/>
                <w:szCs w:val="21"/>
              </w:rPr>
            </w:pPr>
            <w:proofErr w:type="spellStart"/>
            <w:r>
              <w:rPr>
                <w:rFonts w:ascii="Segoe UI" w:hAnsi="Segoe UI" w:cs="Segoe UI"/>
                <w:color w:val="3B3B3B"/>
                <w:sz w:val="21"/>
                <w:szCs w:val="21"/>
              </w:rPr>
              <w:t>TrOCR</w:t>
            </w:r>
            <w:proofErr w:type="spellEnd"/>
            <w:r>
              <w:rPr>
                <w:rFonts w:ascii="Segoe UI" w:hAnsi="Segoe UI" w:cs="Segoe UI"/>
                <w:color w:val="3B3B3B"/>
                <w:sz w:val="21"/>
                <w:szCs w:val="21"/>
              </w:rPr>
              <w:t xml:space="preserve"> architecture (conceptual)</w:t>
            </w:r>
          </w:p>
        </w:tc>
        <w:tc>
          <w:tcPr>
            <w:tcW w:w="810" w:type="dxa"/>
          </w:tcPr>
          <w:p w:rsidR="005D6EF8" w:rsidRDefault="00C6597F"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18</w:t>
            </w:r>
          </w:p>
        </w:tc>
      </w:tr>
      <w:tr w:rsidR="005D6EF8" w:rsidTr="002D3E07">
        <w:tc>
          <w:tcPr>
            <w:tcW w:w="1435" w:type="dxa"/>
          </w:tcPr>
          <w:p w:rsidR="005D6EF8" w:rsidRDefault="005D6EF8" w:rsidP="00C03E8D">
            <w:pPr>
              <w:spacing w:line="276" w:lineRule="auto"/>
              <w:jc w:val="center"/>
              <w:divId w:val="2125686402"/>
              <w:rPr>
                <w:rFonts w:ascii="Segoe UI" w:hAnsi="Segoe UI" w:cs="Segoe UI"/>
                <w:color w:val="3B3B3B"/>
                <w:sz w:val="21"/>
                <w:szCs w:val="21"/>
              </w:rPr>
            </w:pPr>
            <w:r w:rsidRPr="005D6EF8">
              <w:rPr>
                <w:rFonts w:asciiTheme="majorBidi" w:hAnsiTheme="majorBidi" w:cstheme="majorBidi"/>
                <w:sz w:val="24"/>
                <w:szCs w:val="24"/>
              </w:rPr>
              <w:t>Figure</w:t>
            </w:r>
            <w:r>
              <w:rPr>
                <w:rFonts w:ascii="Segoe UI" w:hAnsi="Segoe UI" w:cs="Segoe UI"/>
                <w:color w:val="3B3B3B"/>
                <w:sz w:val="21"/>
                <w:szCs w:val="21"/>
              </w:rPr>
              <w:t xml:space="preserve"> 4.1</w:t>
            </w:r>
          </w:p>
        </w:tc>
        <w:tc>
          <w:tcPr>
            <w:tcW w:w="5940" w:type="dxa"/>
          </w:tcPr>
          <w:p w:rsidR="005D6EF8" w:rsidRDefault="005D6EF8" w:rsidP="00C03E8D">
            <w:pPr>
              <w:spacing w:line="276" w:lineRule="auto"/>
              <w:divId w:val="679084395"/>
              <w:rPr>
                <w:rFonts w:ascii="Segoe UI" w:hAnsi="Segoe UI" w:cs="Segoe UI"/>
                <w:color w:val="3B3B3B"/>
                <w:sz w:val="21"/>
                <w:szCs w:val="21"/>
              </w:rPr>
            </w:pPr>
            <w:r>
              <w:rPr>
                <w:rFonts w:ascii="Segoe UI" w:hAnsi="Segoe UI" w:cs="Segoe UI"/>
                <w:color w:val="3B3B3B"/>
                <w:sz w:val="21"/>
                <w:szCs w:val="21"/>
              </w:rPr>
              <w:t>CER comparison</w:t>
            </w:r>
          </w:p>
        </w:tc>
        <w:tc>
          <w:tcPr>
            <w:tcW w:w="810" w:type="dxa"/>
          </w:tcPr>
          <w:p w:rsidR="005D6EF8" w:rsidRDefault="00C6597F"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25</w:t>
            </w:r>
          </w:p>
        </w:tc>
      </w:tr>
      <w:tr w:rsidR="005D6EF8" w:rsidTr="002D3E07">
        <w:tc>
          <w:tcPr>
            <w:tcW w:w="1435" w:type="dxa"/>
          </w:tcPr>
          <w:p w:rsidR="005D6EF8" w:rsidRDefault="005D6EF8" w:rsidP="00C03E8D">
            <w:pPr>
              <w:spacing w:line="276" w:lineRule="auto"/>
              <w:jc w:val="center"/>
              <w:divId w:val="1793548244"/>
              <w:rPr>
                <w:rFonts w:ascii="Segoe UI" w:hAnsi="Segoe UI" w:cs="Segoe UI"/>
                <w:color w:val="3B3B3B"/>
                <w:sz w:val="21"/>
                <w:szCs w:val="21"/>
              </w:rPr>
            </w:pPr>
            <w:r w:rsidRPr="005D6EF8">
              <w:rPr>
                <w:rFonts w:asciiTheme="majorBidi" w:hAnsiTheme="majorBidi" w:cstheme="majorBidi"/>
                <w:sz w:val="24"/>
                <w:szCs w:val="24"/>
              </w:rPr>
              <w:t>Figure</w:t>
            </w:r>
            <w:r>
              <w:rPr>
                <w:rFonts w:ascii="Segoe UI" w:hAnsi="Segoe UI" w:cs="Segoe UI"/>
                <w:color w:val="3B3B3B"/>
                <w:sz w:val="21"/>
                <w:szCs w:val="21"/>
              </w:rPr>
              <w:t xml:space="preserve"> 4.2</w:t>
            </w:r>
          </w:p>
        </w:tc>
        <w:tc>
          <w:tcPr>
            <w:tcW w:w="5940" w:type="dxa"/>
          </w:tcPr>
          <w:p w:rsidR="005D6EF8" w:rsidRDefault="005D6EF8" w:rsidP="00C03E8D">
            <w:pPr>
              <w:spacing w:line="276" w:lineRule="auto"/>
              <w:divId w:val="1913076859"/>
              <w:rPr>
                <w:rFonts w:ascii="Segoe UI" w:hAnsi="Segoe UI" w:cs="Segoe UI"/>
                <w:color w:val="3B3B3B"/>
                <w:sz w:val="21"/>
                <w:szCs w:val="21"/>
              </w:rPr>
            </w:pPr>
            <w:r>
              <w:rPr>
                <w:rFonts w:ascii="Segoe UI" w:hAnsi="Segoe UI" w:cs="Segoe UI"/>
                <w:color w:val="3B3B3B"/>
                <w:sz w:val="21"/>
                <w:szCs w:val="21"/>
              </w:rPr>
              <w:t xml:space="preserve">Application </w:t>
            </w:r>
            <w:proofErr w:type="spellStart"/>
            <w:r>
              <w:rPr>
                <w:rFonts w:ascii="Segoe UI" w:hAnsi="Segoe UI" w:cs="Segoe UI"/>
                <w:color w:val="3B3B3B"/>
                <w:sz w:val="21"/>
                <w:szCs w:val="21"/>
              </w:rPr>
              <w:t>Gradio</w:t>
            </w:r>
            <w:proofErr w:type="spellEnd"/>
            <w:r>
              <w:rPr>
                <w:rFonts w:ascii="Segoe UI" w:hAnsi="Segoe UI" w:cs="Segoe UI"/>
                <w:color w:val="3B3B3B"/>
                <w:sz w:val="21"/>
                <w:szCs w:val="21"/>
              </w:rPr>
              <w:t xml:space="preserve"> UI</w:t>
            </w:r>
          </w:p>
        </w:tc>
        <w:tc>
          <w:tcPr>
            <w:tcW w:w="810" w:type="dxa"/>
          </w:tcPr>
          <w:p w:rsidR="005D6EF8" w:rsidRDefault="00C6597F"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28</w:t>
            </w:r>
          </w:p>
        </w:tc>
      </w:tr>
      <w:tr w:rsidR="005D6EF8" w:rsidTr="002D3E07">
        <w:tc>
          <w:tcPr>
            <w:tcW w:w="1435" w:type="dxa"/>
          </w:tcPr>
          <w:p w:rsidR="005D6EF8" w:rsidRDefault="005D6EF8" w:rsidP="00C03E8D">
            <w:pPr>
              <w:spacing w:line="276" w:lineRule="auto"/>
              <w:jc w:val="center"/>
              <w:divId w:val="1194684864"/>
              <w:rPr>
                <w:rFonts w:ascii="Segoe UI" w:hAnsi="Segoe UI" w:cs="Segoe UI"/>
                <w:color w:val="3B3B3B"/>
                <w:sz w:val="21"/>
                <w:szCs w:val="21"/>
              </w:rPr>
            </w:pPr>
            <w:r w:rsidRPr="005D6EF8">
              <w:rPr>
                <w:rFonts w:asciiTheme="majorBidi" w:hAnsiTheme="majorBidi" w:cstheme="majorBidi"/>
                <w:sz w:val="24"/>
                <w:szCs w:val="24"/>
              </w:rPr>
              <w:t>Figure</w:t>
            </w:r>
            <w:r>
              <w:rPr>
                <w:rFonts w:asciiTheme="majorBidi" w:hAnsiTheme="majorBidi" w:cstheme="majorBidi"/>
                <w:sz w:val="24"/>
                <w:szCs w:val="24"/>
              </w:rPr>
              <w:t xml:space="preserve"> </w:t>
            </w:r>
            <w:r>
              <w:rPr>
                <w:rFonts w:ascii="Segoe UI" w:hAnsi="Segoe UI" w:cs="Segoe UI"/>
                <w:color w:val="3B3B3B"/>
                <w:sz w:val="21"/>
                <w:szCs w:val="21"/>
              </w:rPr>
              <w:t>4.3</w:t>
            </w:r>
          </w:p>
        </w:tc>
        <w:tc>
          <w:tcPr>
            <w:tcW w:w="5940" w:type="dxa"/>
          </w:tcPr>
          <w:p w:rsidR="005D6EF8" w:rsidRDefault="005D6EF8" w:rsidP="00C03E8D">
            <w:pPr>
              <w:spacing w:line="276" w:lineRule="auto"/>
              <w:divId w:val="2099252101"/>
              <w:rPr>
                <w:rFonts w:ascii="Segoe UI" w:hAnsi="Segoe UI" w:cs="Segoe UI"/>
                <w:color w:val="3B3B3B"/>
                <w:sz w:val="21"/>
                <w:szCs w:val="21"/>
              </w:rPr>
            </w:pPr>
            <w:r>
              <w:rPr>
                <w:rFonts w:ascii="Segoe UI" w:hAnsi="Segoe UI" w:cs="Segoe UI"/>
                <w:color w:val="3B3B3B"/>
                <w:sz w:val="21"/>
                <w:szCs w:val="21"/>
              </w:rPr>
              <w:t xml:space="preserve">Application </w:t>
            </w:r>
            <w:proofErr w:type="spellStart"/>
            <w:r>
              <w:rPr>
                <w:rFonts w:ascii="Segoe UI" w:hAnsi="Segoe UI" w:cs="Segoe UI"/>
                <w:color w:val="3B3B3B"/>
                <w:sz w:val="21"/>
                <w:szCs w:val="21"/>
              </w:rPr>
              <w:t>Gradio</w:t>
            </w:r>
            <w:proofErr w:type="spellEnd"/>
            <w:r>
              <w:rPr>
                <w:rFonts w:ascii="Segoe UI" w:hAnsi="Segoe UI" w:cs="Segoe UI"/>
                <w:color w:val="3B3B3B"/>
                <w:sz w:val="21"/>
                <w:szCs w:val="21"/>
              </w:rPr>
              <w:t xml:space="preserve"> UI — example</w:t>
            </w:r>
          </w:p>
        </w:tc>
        <w:tc>
          <w:tcPr>
            <w:tcW w:w="810" w:type="dxa"/>
          </w:tcPr>
          <w:p w:rsidR="005D6EF8" w:rsidRDefault="00C6597F"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28</w:t>
            </w:r>
          </w:p>
        </w:tc>
      </w:tr>
    </w:tbl>
    <w:p w:rsidR="005D6EF8" w:rsidRPr="005D6EF8" w:rsidRDefault="005D6EF8">
      <w:pPr>
        <w:spacing w:after="0" w:line="240" w:lineRule="auto"/>
        <w:jc w:val="center"/>
        <w:rPr>
          <w:b/>
          <w:bCs/>
          <w:sz w:val="28"/>
          <w:szCs w:val="28"/>
        </w:rPr>
      </w:pPr>
    </w:p>
    <w:p w:rsidR="00B0740E" w:rsidRDefault="00B0740E" w:rsidP="00B0740E">
      <w:pPr>
        <w:spacing w:after="0" w:line="240" w:lineRule="auto"/>
        <w:jc w:val="center"/>
      </w:pPr>
    </w:p>
    <w:p w:rsidR="00B0740E" w:rsidRDefault="00B0740E" w:rsidP="00B0740E">
      <w:pPr>
        <w:spacing w:after="0" w:line="240" w:lineRule="auto"/>
        <w:jc w:val="center"/>
      </w:pPr>
    </w:p>
    <w:p w:rsidR="00B0740E" w:rsidRDefault="00B0740E" w:rsidP="00B0740E">
      <w:pPr>
        <w:spacing w:after="0" w:line="240" w:lineRule="auto"/>
        <w:jc w:val="center"/>
      </w:pPr>
    </w:p>
    <w:p w:rsidR="00B0740E" w:rsidRDefault="00B0740E" w:rsidP="00B0740E">
      <w:pPr>
        <w:spacing w:after="0" w:line="240" w:lineRule="auto"/>
        <w:jc w:val="center"/>
      </w:pPr>
    </w:p>
    <w:p w:rsidR="00CE6190" w:rsidRDefault="007A1EFA" w:rsidP="00B0740E">
      <w:pPr>
        <w:spacing w:after="0" w:line="240" w:lineRule="auto"/>
        <w:jc w:val="center"/>
        <w:rPr>
          <w:b/>
          <w:bCs/>
          <w:sz w:val="28"/>
          <w:szCs w:val="28"/>
        </w:rPr>
      </w:pPr>
      <w:r>
        <w:rPr>
          <w:b/>
          <w:bCs/>
          <w:sz w:val="28"/>
          <w:szCs w:val="28"/>
        </w:rPr>
        <w:t>List of Tables</w:t>
      </w:r>
    </w:p>
    <w:p w:rsidR="00944436" w:rsidRDefault="00944436">
      <w:pPr>
        <w:spacing w:after="0" w:line="240" w:lineRule="auto"/>
        <w:jc w:val="center"/>
        <w:rPr>
          <w:b/>
          <w:bCs/>
          <w:sz w:val="28"/>
          <w:szCs w:val="28"/>
        </w:rPr>
      </w:pPr>
    </w:p>
    <w:p w:rsidR="007A3173" w:rsidRDefault="007A3173" w:rsidP="00944436">
      <w:pPr>
        <w:spacing w:after="0" w:line="240" w:lineRule="auto"/>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1165"/>
        <w:gridCol w:w="6210"/>
        <w:gridCol w:w="810"/>
      </w:tblGrid>
      <w:tr w:rsidR="005B2623" w:rsidRPr="005B2623" w:rsidTr="002D3E07">
        <w:tc>
          <w:tcPr>
            <w:tcW w:w="1165" w:type="dxa"/>
          </w:tcPr>
          <w:p w:rsidR="005B2623" w:rsidRPr="00194285" w:rsidRDefault="005B2623" w:rsidP="00C03E8D">
            <w:pPr>
              <w:spacing w:line="276" w:lineRule="auto"/>
              <w:jc w:val="center"/>
              <w:rPr>
                <w:rFonts w:asciiTheme="majorBidi" w:hAnsiTheme="majorBidi" w:cstheme="majorBidi"/>
                <w:b/>
                <w:bCs/>
                <w:sz w:val="24"/>
                <w:szCs w:val="24"/>
              </w:rPr>
            </w:pPr>
            <w:r w:rsidRPr="00194285">
              <w:rPr>
                <w:rFonts w:asciiTheme="majorBidi" w:hAnsiTheme="majorBidi" w:cstheme="majorBidi"/>
                <w:b/>
                <w:bCs/>
                <w:sz w:val="24"/>
                <w:szCs w:val="24"/>
              </w:rPr>
              <w:t>#</w:t>
            </w:r>
          </w:p>
        </w:tc>
        <w:tc>
          <w:tcPr>
            <w:tcW w:w="6210" w:type="dxa"/>
          </w:tcPr>
          <w:p w:rsidR="005B2623" w:rsidRPr="005B2623" w:rsidRDefault="007E68F7" w:rsidP="00C03E8D">
            <w:pPr>
              <w:spacing w:line="276" w:lineRule="auto"/>
              <w:jc w:val="center"/>
              <w:rPr>
                <w:rFonts w:asciiTheme="majorBidi" w:hAnsiTheme="majorBidi" w:cstheme="majorBidi"/>
                <w:b/>
                <w:bCs/>
                <w:sz w:val="24"/>
                <w:szCs w:val="24"/>
              </w:rPr>
            </w:pPr>
            <w:r w:rsidRPr="007E68F7">
              <w:rPr>
                <w:rFonts w:asciiTheme="majorBidi" w:hAnsiTheme="majorBidi" w:cstheme="majorBidi"/>
                <w:b/>
                <w:bCs/>
                <w:sz w:val="24"/>
                <w:szCs w:val="24"/>
              </w:rPr>
              <w:t>Title</w:t>
            </w:r>
          </w:p>
        </w:tc>
        <w:tc>
          <w:tcPr>
            <w:tcW w:w="810" w:type="dxa"/>
          </w:tcPr>
          <w:p w:rsidR="005B2623" w:rsidRPr="005B2623" w:rsidRDefault="002D3E07" w:rsidP="00C03E8D">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Page</w:t>
            </w:r>
          </w:p>
        </w:tc>
      </w:tr>
      <w:tr w:rsidR="005B2623" w:rsidTr="002D3E07">
        <w:tc>
          <w:tcPr>
            <w:tcW w:w="1165"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Table 2.1</w:t>
            </w:r>
          </w:p>
        </w:tc>
        <w:tc>
          <w:tcPr>
            <w:tcW w:w="6210"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Summary of reviewed HTR studies</w:t>
            </w:r>
          </w:p>
        </w:tc>
        <w:tc>
          <w:tcPr>
            <w:tcW w:w="810" w:type="dxa"/>
          </w:tcPr>
          <w:p w:rsidR="005B2623" w:rsidRDefault="00C44A52"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12</w:t>
            </w:r>
          </w:p>
        </w:tc>
      </w:tr>
      <w:tr w:rsidR="005B2623" w:rsidTr="002D3E07">
        <w:tc>
          <w:tcPr>
            <w:tcW w:w="1165"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 xml:space="preserve">Table 3.1   </w:t>
            </w:r>
          </w:p>
        </w:tc>
        <w:tc>
          <w:tcPr>
            <w:tcW w:w="6210"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IAM line dataset (</w:t>
            </w:r>
            <w:proofErr w:type="spellStart"/>
            <w:r w:rsidRPr="007A3173">
              <w:rPr>
                <w:rFonts w:asciiTheme="majorBidi" w:hAnsiTheme="majorBidi" w:cstheme="majorBidi"/>
                <w:sz w:val="24"/>
                <w:szCs w:val="24"/>
              </w:rPr>
              <w:t>Teklia</w:t>
            </w:r>
            <w:proofErr w:type="spellEnd"/>
            <w:r w:rsidRPr="007A3173">
              <w:rPr>
                <w:rFonts w:asciiTheme="majorBidi" w:hAnsiTheme="majorBidi" w:cstheme="majorBidi"/>
                <w:sz w:val="24"/>
                <w:szCs w:val="24"/>
              </w:rPr>
              <w:t>/IAM-line)</w:t>
            </w:r>
          </w:p>
        </w:tc>
        <w:tc>
          <w:tcPr>
            <w:tcW w:w="810" w:type="dxa"/>
          </w:tcPr>
          <w:p w:rsidR="005B2623" w:rsidRDefault="00C44A52"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17</w:t>
            </w:r>
          </w:p>
        </w:tc>
      </w:tr>
      <w:tr w:rsidR="005B2623" w:rsidTr="002D3E07">
        <w:tc>
          <w:tcPr>
            <w:tcW w:w="1165"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Table 3.</w:t>
            </w:r>
            <w:r>
              <w:rPr>
                <w:rFonts w:asciiTheme="majorBidi" w:hAnsiTheme="majorBidi" w:cstheme="majorBidi"/>
                <w:sz w:val="24"/>
                <w:szCs w:val="24"/>
              </w:rPr>
              <w:t>2</w:t>
            </w:r>
            <w:r w:rsidRPr="007A3173">
              <w:rPr>
                <w:rFonts w:asciiTheme="majorBidi" w:hAnsiTheme="majorBidi" w:cstheme="majorBidi"/>
                <w:sz w:val="24"/>
                <w:szCs w:val="24"/>
              </w:rPr>
              <w:t xml:space="preserve">   </w:t>
            </w:r>
          </w:p>
        </w:tc>
        <w:tc>
          <w:tcPr>
            <w:tcW w:w="6210"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Designed experiment matrix</w:t>
            </w:r>
          </w:p>
        </w:tc>
        <w:tc>
          <w:tcPr>
            <w:tcW w:w="810" w:type="dxa"/>
          </w:tcPr>
          <w:p w:rsidR="005B2623" w:rsidRDefault="00C44A52"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19</w:t>
            </w:r>
          </w:p>
        </w:tc>
      </w:tr>
      <w:tr w:rsidR="005B2623" w:rsidTr="002D3E07">
        <w:tc>
          <w:tcPr>
            <w:tcW w:w="1165"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 xml:space="preserve">Table 4.1   </w:t>
            </w:r>
          </w:p>
        </w:tc>
        <w:tc>
          <w:tcPr>
            <w:tcW w:w="6210" w:type="dxa"/>
          </w:tcPr>
          <w:p w:rsidR="005B2623" w:rsidRPr="005B2623" w:rsidRDefault="005B2623" w:rsidP="00C03E8D">
            <w:pPr>
              <w:spacing w:line="276" w:lineRule="auto"/>
              <w:rPr>
                <w:rFonts w:asciiTheme="majorBidi" w:hAnsiTheme="majorBidi" w:cstheme="majorBidi"/>
                <w:b/>
                <w:bCs/>
                <w:sz w:val="24"/>
                <w:szCs w:val="24"/>
              </w:rPr>
            </w:pPr>
            <w:r w:rsidRPr="007A3173">
              <w:rPr>
                <w:rFonts w:asciiTheme="majorBidi" w:hAnsiTheme="majorBidi" w:cstheme="majorBidi"/>
                <w:sz w:val="24"/>
                <w:szCs w:val="24"/>
              </w:rPr>
              <w:t>Principal implementation components</w:t>
            </w:r>
          </w:p>
        </w:tc>
        <w:tc>
          <w:tcPr>
            <w:tcW w:w="810" w:type="dxa"/>
          </w:tcPr>
          <w:p w:rsidR="005B2623" w:rsidRDefault="00C44A52"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22</w:t>
            </w:r>
          </w:p>
        </w:tc>
      </w:tr>
      <w:tr w:rsidR="005B2623" w:rsidTr="002D3E07">
        <w:tc>
          <w:tcPr>
            <w:tcW w:w="1165"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Table 4.</w:t>
            </w:r>
            <w:r>
              <w:rPr>
                <w:rFonts w:asciiTheme="majorBidi" w:hAnsiTheme="majorBidi" w:cstheme="majorBidi"/>
                <w:sz w:val="24"/>
                <w:szCs w:val="24"/>
              </w:rPr>
              <w:t>2</w:t>
            </w:r>
            <w:r w:rsidRPr="007A3173">
              <w:rPr>
                <w:rFonts w:asciiTheme="majorBidi" w:hAnsiTheme="majorBidi" w:cstheme="majorBidi"/>
                <w:sz w:val="24"/>
                <w:szCs w:val="24"/>
              </w:rPr>
              <w:t xml:space="preserve">   </w:t>
            </w:r>
          </w:p>
        </w:tc>
        <w:tc>
          <w:tcPr>
            <w:tcW w:w="6210"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Measured results on the full IAM English test set</w:t>
            </w:r>
          </w:p>
        </w:tc>
        <w:tc>
          <w:tcPr>
            <w:tcW w:w="810" w:type="dxa"/>
          </w:tcPr>
          <w:p w:rsidR="005B2623" w:rsidRDefault="00C44A52"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24</w:t>
            </w:r>
          </w:p>
        </w:tc>
      </w:tr>
      <w:tr w:rsidR="005B2623" w:rsidTr="002D3E07">
        <w:tc>
          <w:tcPr>
            <w:tcW w:w="1165"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Table 4.</w:t>
            </w:r>
            <w:r>
              <w:rPr>
                <w:rFonts w:asciiTheme="majorBidi" w:hAnsiTheme="majorBidi" w:cstheme="majorBidi"/>
                <w:sz w:val="24"/>
                <w:szCs w:val="24"/>
              </w:rPr>
              <w:t>3</w:t>
            </w:r>
            <w:r w:rsidRPr="007A3173">
              <w:rPr>
                <w:rFonts w:asciiTheme="majorBidi" w:hAnsiTheme="majorBidi" w:cstheme="majorBidi"/>
                <w:sz w:val="24"/>
                <w:szCs w:val="24"/>
              </w:rPr>
              <w:t xml:space="preserve">   </w:t>
            </w:r>
          </w:p>
        </w:tc>
        <w:tc>
          <w:tcPr>
            <w:tcW w:w="6210"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Literature CER figures cited for context</w:t>
            </w:r>
          </w:p>
        </w:tc>
        <w:tc>
          <w:tcPr>
            <w:tcW w:w="810" w:type="dxa"/>
          </w:tcPr>
          <w:p w:rsidR="005B2623" w:rsidRDefault="00C44A52"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25</w:t>
            </w:r>
          </w:p>
        </w:tc>
      </w:tr>
      <w:tr w:rsidR="005B2623" w:rsidTr="002D3E07">
        <w:tc>
          <w:tcPr>
            <w:tcW w:w="1165"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Table 5.1</w:t>
            </w:r>
          </w:p>
        </w:tc>
        <w:tc>
          <w:tcPr>
            <w:tcW w:w="6210" w:type="dxa"/>
          </w:tcPr>
          <w:p w:rsidR="005B2623" w:rsidRDefault="005B2623" w:rsidP="00C03E8D">
            <w:pPr>
              <w:spacing w:line="276" w:lineRule="auto"/>
              <w:rPr>
                <w:rFonts w:asciiTheme="majorBidi" w:hAnsiTheme="majorBidi" w:cstheme="majorBidi"/>
                <w:sz w:val="24"/>
                <w:szCs w:val="24"/>
              </w:rPr>
            </w:pPr>
            <w:r w:rsidRPr="007A3173">
              <w:rPr>
                <w:rFonts w:asciiTheme="majorBidi" w:hAnsiTheme="majorBidi" w:cstheme="majorBidi"/>
                <w:sz w:val="24"/>
                <w:szCs w:val="24"/>
              </w:rPr>
              <w:t>Measured outcomes on the full IAM English test set</w:t>
            </w:r>
          </w:p>
        </w:tc>
        <w:tc>
          <w:tcPr>
            <w:tcW w:w="810" w:type="dxa"/>
          </w:tcPr>
          <w:p w:rsidR="005B2623" w:rsidRDefault="00C44A52" w:rsidP="00C03E8D">
            <w:pPr>
              <w:spacing w:line="276" w:lineRule="auto"/>
              <w:jc w:val="center"/>
              <w:rPr>
                <w:rFonts w:asciiTheme="majorBidi" w:hAnsiTheme="majorBidi" w:cstheme="majorBidi"/>
                <w:sz w:val="24"/>
                <w:szCs w:val="24"/>
              </w:rPr>
            </w:pPr>
            <w:r>
              <w:rPr>
                <w:rFonts w:asciiTheme="majorBidi" w:hAnsiTheme="majorBidi" w:cstheme="majorBidi"/>
                <w:sz w:val="24"/>
                <w:szCs w:val="24"/>
              </w:rPr>
              <w:t>29</w:t>
            </w:r>
          </w:p>
        </w:tc>
      </w:tr>
    </w:tbl>
    <w:p w:rsidR="005B2623" w:rsidRDefault="005B2623" w:rsidP="00944436">
      <w:pPr>
        <w:spacing w:after="0" w:line="240" w:lineRule="auto"/>
        <w:rPr>
          <w:rFonts w:asciiTheme="majorBidi" w:hAnsiTheme="majorBidi" w:cstheme="majorBidi"/>
          <w:sz w:val="24"/>
          <w:szCs w:val="24"/>
        </w:rPr>
      </w:pPr>
    </w:p>
    <w:p w:rsidR="00CE6190" w:rsidRPr="007A3173" w:rsidRDefault="007A1EFA">
      <w:pPr>
        <w:spacing w:after="0" w:line="240" w:lineRule="auto"/>
        <w:rPr>
          <w:rFonts w:asciiTheme="majorBidi" w:hAnsiTheme="majorBidi" w:cstheme="majorBidi"/>
          <w:sz w:val="24"/>
          <w:szCs w:val="24"/>
        </w:rPr>
      </w:pPr>
      <w:r w:rsidRPr="007A3173">
        <w:rPr>
          <w:rFonts w:asciiTheme="majorBidi" w:hAnsiTheme="majorBidi" w:cstheme="majorBidi"/>
          <w:sz w:val="20"/>
          <w:szCs w:val="20"/>
        </w:rPr>
        <w:br w:type="page"/>
      </w:r>
    </w:p>
    <w:p w:rsidR="00961B2E" w:rsidRDefault="007A1EFA">
      <w:pPr>
        <w:spacing w:after="0" w:line="240" w:lineRule="auto"/>
        <w:jc w:val="center"/>
        <w:rPr>
          <w:b/>
          <w:bCs/>
          <w:sz w:val="28"/>
          <w:szCs w:val="28"/>
        </w:rPr>
      </w:pPr>
      <w:r>
        <w:rPr>
          <w:b/>
          <w:bCs/>
          <w:sz w:val="28"/>
          <w:szCs w:val="28"/>
        </w:rPr>
        <w:lastRenderedPageBreak/>
        <w:t>List of abbreviations</w:t>
      </w:r>
    </w:p>
    <w:p w:rsidR="00924D73" w:rsidRDefault="00924D73">
      <w:pPr>
        <w:spacing w:after="0" w:line="240" w:lineRule="auto"/>
        <w:jc w:val="center"/>
        <w:rPr>
          <w:b/>
          <w:bCs/>
          <w:sz w:val="28"/>
          <w:szCs w:val="28"/>
        </w:rPr>
      </w:pPr>
      <w:bookmarkStart w:id="0" w:name="_GoBack"/>
      <w:bookmarkEnd w:id="0"/>
    </w:p>
    <w:tbl>
      <w:tblPr>
        <w:tblStyle w:val="TableGrid"/>
        <w:tblW w:w="0" w:type="auto"/>
        <w:tblLook w:val="04A0" w:firstRow="1" w:lastRow="0" w:firstColumn="1" w:lastColumn="0" w:noHBand="0" w:noVBand="1"/>
      </w:tblPr>
      <w:tblGrid>
        <w:gridCol w:w="1577"/>
        <w:gridCol w:w="6608"/>
      </w:tblGrid>
      <w:tr w:rsidR="009519FA" w:rsidRPr="005B2623" w:rsidTr="009519FA">
        <w:tc>
          <w:tcPr>
            <w:tcW w:w="1577" w:type="dxa"/>
          </w:tcPr>
          <w:p w:rsidR="009519FA" w:rsidRPr="00C03E8D" w:rsidRDefault="009519FA" w:rsidP="009519FA">
            <w:pPr>
              <w:jc w:val="center"/>
              <w:rPr>
                <w:rFonts w:asciiTheme="majorBidi" w:hAnsiTheme="majorBidi" w:cstheme="majorBidi"/>
                <w:b/>
                <w:bCs/>
                <w:sz w:val="24"/>
                <w:szCs w:val="24"/>
              </w:rPr>
            </w:pPr>
            <w:r w:rsidRPr="00C03E8D">
              <w:rPr>
                <w:rFonts w:asciiTheme="majorBidi" w:hAnsiTheme="majorBidi" w:cstheme="majorBidi"/>
                <w:b/>
                <w:bCs/>
                <w:sz w:val="24"/>
                <w:szCs w:val="24"/>
              </w:rPr>
              <w:t>Abbreviation</w:t>
            </w:r>
          </w:p>
        </w:tc>
        <w:tc>
          <w:tcPr>
            <w:tcW w:w="6608" w:type="dxa"/>
          </w:tcPr>
          <w:p w:rsidR="009519FA" w:rsidRPr="00C03E8D" w:rsidRDefault="009519FA" w:rsidP="009519FA">
            <w:pPr>
              <w:jc w:val="center"/>
              <w:rPr>
                <w:rFonts w:asciiTheme="majorBidi" w:hAnsiTheme="majorBidi" w:cstheme="majorBidi"/>
                <w:b/>
                <w:bCs/>
                <w:sz w:val="24"/>
                <w:szCs w:val="24"/>
              </w:rPr>
            </w:pPr>
            <w:r w:rsidRPr="00C03E8D">
              <w:rPr>
                <w:rFonts w:asciiTheme="majorBidi" w:hAnsiTheme="majorBidi" w:cstheme="majorBidi"/>
                <w:b/>
                <w:bCs/>
                <w:sz w:val="24"/>
                <w:szCs w:val="24"/>
              </w:rPr>
              <w:t>Full form</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proofErr w:type="spellStart"/>
            <w:r w:rsidRPr="00C03E8D">
              <w:rPr>
                <w:rFonts w:asciiTheme="majorBidi" w:hAnsiTheme="majorBidi" w:cstheme="majorBidi"/>
                <w:sz w:val="24"/>
                <w:szCs w:val="24"/>
              </w:rPr>
              <w:t>AdamW</w:t>
            </w:r>
            <w:proofErr w:type="spellEnd"/>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Adaptive Moment Estimation with Weight Decay</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BART</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Bidirectional and Auto-Regressive Transformers</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proofErr w:type="spellStart"/>
            <w:r w:rsidRPr="00C03E8D">
              <w:rPr>
                <w:rFonts w:asciiTheme="majorBidi" w:hAnsiTheme="majorBidi" w:cstheme="majorBidi"/>
                <w:sz w:val="24"/>
                <w:szCs w:val="24"/>
              </w:rPr>
              <w:t>BiLSTM</w:t>
            </w:r>
            <w:proofErr w:type="spellEnd"/>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Bidirectional Long Short-Term Memory</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CE</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Cross-Entropy</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CER</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Character Error Rate</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CNN</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Convolutional Neural Network</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CPU</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Central Processing Unit</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CRNN</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Convolutional Recurrent Neural Network</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CTC</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Connectionist Temporal Classification</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CUDA</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Compute Unified Device Architecture</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GFCN</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Gated Fully Convolutional Network</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GPU</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Graphics Processing Unit</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GRU</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Gated Recurrent Unit</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HTR</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Handwritten Text Recognition</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HWT</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Handwriting Transformers</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IAM</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IAM Handwriting Database</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ICFHR</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International Conference on Frontiers in Handwriting Recognition</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LSTM</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Long Short-Term Memory</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MDLSTM</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Multidimensional Long Short-Term Memory</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OCR</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Optical Character Recognition</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PNG</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Portable Network Graphics</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proofErr w:type="spellStart"/>
            <w:r w:rsidRPr="00C03E8D">
              <w:rPr>
                <w:rFonts w:asciiTheme="majorBidi" w:hAnsiTheme="majorBidi" w:cstheme="majorBidi"/>
                <w:sz w:val="24"/>
                <w:szCs w:val="24"/>
              </w:rPr>
              <w:t>ResNet</w:t>
            </w:r>
            <w:proofErr w:type="spellEnd"/>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Residual Network</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RGB</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Red, Green, Blue</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RIMES</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 xml:space="preserve">Reconnaissance et Indexation de </w:t>
            </w:r>
            <w:proofErr w:type="spellStart"/>
            <w:r w:rsidRPr="00C03E8D">
              <w:rPr>
                <w:rFonts w:asciiTheme="majorBidi" w:hAnsiTheme="majorBidi" w:cstheme="majorBidi"/>
                <w:sz w:val="24"/>
                <w:szCs w:val="24"/>
              </w:rPr>
              <w:t>données</w:t>
            </w:r>
            <w:proofErr w:type="spellEnd"/>
            <w:r w:rsidRPr="00C03E8D">
              <w:rPr>
                <w:rFonts w:asciiTheme="majorBidi" w:hAnsiTheme="majorBidi" w:cstheme="majorBidi"/>
                <w:sz w:val="24"/>
                <w:szCs w:val="24"/>
              </w:rPr>
              <w:t xml:space="preserve"> </w:t>
            </w:r>
            <w:proofErr w:type="spellStart"/>
            <w:r w:rsidRPr="00C03E8D">
              <w:rPr>
                <w:rFonts w:asciiTheme="majorBidi" w:hAnsiTheme="majorBidi" w:cstheme="majorBidi"/>
                <w:sz w:val="24"/>
                <w:szCs w:val="24"/>
              </w:rPr>
              <w:t>Manuscrites</w:t>
            </w:r>
            <w:proofErr w:type="spellEnd"/>
            <w:r w:rsidRPr="00C03E8D">
              <w:rPr>
                <w:rFonts w:asciiTheme="majorBidi" w:hAnsiTheme="majorBidi" w:cstheme="majorBidi"/>
                <w:sz w:val="24"/>
                <w:szCs w:val="24"/>
              </w:rPr>
              <w:t xml:space="preserve"> et de </w:t>
            </w:r>
            <w:proofErr w:type="spellStart"/>
            <w:r w:rsidRPr="00C03E8D">
              <w:rPr>
                <w:rFonts w:asciiTheme="majorBidi" w:hAnsiTheme="majorBidi" w:cstheme="majorBidi"/>
                <w:sz w:val="24"/>
                <w:szCs w:val="24"/>
              </w:rPr>
              <w:t>fac</w:t>
            </w:r>
            <w:proofErr w:type="spellEnd"/>
            <w:r w:rsidRPr="00C03E8D">
              <w:rPr>
                <w:rFonts w:asciiTheme="majorBidi" w:hAnsiTheme="majorBidi" w:cstheme="majorBidi"/>
                <w:sz w:val="24"/>
                <w:szCs w:val="24"/>
              </w:rPr>
              <w:t xml:space="preserve"> </w:t>
            </w:r>
            <w:proofErr w:type="spellStart"/>
            <w:r w:rsidRPr="00C03E8D">
              <w:rPr>
                <w:rFonts w:asciiTheme="majorBidi" w:hAnsiTheme="majorBidi" w:cstheme="majorBidi"/>
                <w:sz w:val="24"/>
                <w:szCs w:val="24"/>
              </w:rPr>
              <w:t>similÉS</w:t>
            </w:r>
            <w:proofErr w:type="spellEnd"/>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RNN</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Recurrent Neural Network</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CRNN</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Convolutional Recurrent Neural Network</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CTC</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Connectionist Temporal Classification</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CUDA</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Compute Unified Device Architecture</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GFCN</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Gated Fully Convolutional Network</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GPU</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Graphics Processing Unit</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GRU</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Gated Recurrent Unit</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HTR</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Handwritten Text Recognition</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HWT</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Handwriting Transformers</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IAM</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IAM Handwriting Database</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ICFHR</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International Conference on Frontiers in Handwriting Recognition</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LSTM</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Long Short-Term Memory</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MDLSTM</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Multidimensional Long Short-Term Memory</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OCR</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Optical Character Recognition</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PNG</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Portable Network Graphics</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proofErr w:type="spellStart"/>
            <w:r w:rsidRPr="00C03E8D">
              <w:rPr>
                <w:rFonts w:asciiTheme="majorBidi" w:hAnsiTheme="majorBidi" w:cstheme="majorBidi"/>
                <w:sz w:val="24"/>
                <w:szCs w:val="24"/>
              </w:rPr>
              <w:t>ResNet</w:t>
            </w:r>
            <w:proofErr w:type="spellEnd"/>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Residual Network</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RGB</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Red, Green, Blue</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RIMES</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 xml:space="preserve">Reconnaissance et Indexation de </w:t>
            </w:r>
            <w:proofErr w:type="spellStart"/>
            <w:r w:rsidRPr="00C03E8D">
              <w:rPr>
                <w:rFonts w:asciiTheme="majorBidi" w:hAnsiTheme="majorBidi" w:cstheme="majorBidi"/>
                <w:sz w:val="24"/>
                <w:szCs w:val="24"/>
              </w:rPr>
              <w:t>données</w:t>
            </w:r>
            <w:proofErr w:type="spellEnd"/>
            <w:r w:rsidRPr="00C03E8D">
              <w:rPr>
                <w:rFonts w:asciiTheme="majorBidi" w:hAnsiTheme="majorBidi" w:cstheme="majorBidi"/>
                <w:sz w:val="24"/>
                <w:szCs w:val="24"/>
              </w:rPr>
              <w:t xml:space="preserve"> </w:t>
            </w:r>
            <w:proofErr w:type="spellStart"/>
            <w:r w:rsidRPr="00C03E8D">
              <w:rPr>
                <w:rFonts w:asciiTheme="majorBidi" w:hAnsiTheme="majorBidi" w:cstheme="majorBidi"/>
                <w:sz w:val="24"/>
                <w:szCs w:val="24"/>
              </w:rPr>
              <w:t>Manuscrites</w:t>
            </w:r>
            <w:proofErr w:type="spellEnd"/>
            <w:r w:rsidRPr="00C03E8D">
              <w:rPr>
                <w:rFonts w:asciiTheme="majorBidi" w:hAnsiTheme="majorBidi" w:cstheme="majorBidi"/>
                <w:sz w:val="24"/>
                <w:szCs w:val="24"/>
              </w:rPr>
              <w:t xml:space="preserve"> et de </w:t>
            </w:r>
            <w:proofErr w:type="spellStart"/>
            <w:r w:rsidRPr="00C03E8D">
              <w:rPr>
                <w:rFonts w:asciiTheme="majorBidi" w:hAnsiTheme="majorBidi" w:cstheme="majorBidi"/>
                <w:sz w:val="24"/>
                <w:szCs w:val="24"/>
              </w:rPr>
              <w:t>fac</w:t>
            </w:r>
            <w:proofErr w:type="spellEnd"/>
            <w:r w:rsidRPr="00C03E8D">
              <w:rPr>
                <w:rFonts w:asciiTheme="majorBidi" w:hAnsiTheme="majorBidi" w:cstheme="majorBidi"/>
                <w:sz w:val="24"/>
                <w:szCs w:val="24"/>
              </w:rPr>
              <w:t xml:space="preserve"> </w:t>
            </w:r>
            <w:proofErr w:type="spellStart"/>
            <w:r w:rsidRPr="00C03E8D">
              <w:rPr>
                <w:rFonts w:asciiTheme="majorBidi" w:hAnsiTheme="majorBidi" w:cstheme="majorBidi"/>
                <w:sz w:val="24"/>
                <w:szCs w:val="24"/>
              </w:rPr>
              <w:t>similÉS</w:t>
            </w:r>
            <w:proofErr w:type="spellEnd"/>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RNN</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Recurrent Neural Network</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lastRenderedPageBreak/>
              <w:t>TRDG</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Text Recognition Data Generator</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proofErr w:type="spellStart"/>
            <w:r w:rsidRPr="00C03E8D">
              <w:rPr>
                <w:rFonts w:asciiTheme="majorBidi" w:hAnsiTheme="majorBidi" w:cstheme="majorBidi"/>
                <w:sz w:val="24"/>
                <w:szCs w:val="24"/>
              </w:rPr>
              <w:t>TrOCR</w:t>
            </w:r>
            <w:proofErr w:type="spellEnd"/>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Transformer-based Optical Character Recognition</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VGG</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Visual Geometry Group (network)</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proofErr w:type="spellStart"/>
            <w:r w:rsidRPr="00C03E8D">
              <w:rPr>
                <w:rFonts w:asciiTheme="majorBidi" w:hAnsiTheme="majorBidi" w:cstheme="majorBidi"/>
                <w:sz w:val="24"/>
                <w:szCs w:val="24"/>
              </w:rPr>
              <w:t>ViT</w:t>
            </w:r>
            <w:proofErr w:type="spellEnd"/>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Vision Transformer</w:t>
            </w:r>
          </w:p>
        </w:tc>
      </w:tr>
      <w:tr w:rsidR="009519FA" w:rsidTr="009519FA">
        <w:tc>
          <w:tcPr>
            <w:tcW w:w="1577" w:type="dxa"/>
          </w:tcPr>
          <w:p w:rsidR="009519FA" w:rsidRPr="00C03E8D" w:rsidRDefault="009519FA" w:rsidP="009519FA">
            <w:pPr>
              <w:jc w:val="center"/>
              <w:rPr>
                <w:rFonts w:asciiTheme="majorBidi" w:hAnsiTheme="majorBidi" w:cstheme="majorBidi"/>
                <w:sz w:val="24"/>
                <w:szCs w:val="24"/>
              </w:rPr>
            </w:pPr>
            <w:r w:rsidRPr="00C03E8D">
              <w:rPr>
                <w:rFonts w:asciiTheme="majorBidi" w:hAnsiTheme="majorBidi" w:cstheme="majorBidi"/>
                <w:sz w:val="24"/>
                <w:szCs w:val="24"/>
              </w:rPr>
              <w:t>WER</w:t>
            </w:r>
          </w:p>
        </w:tc>
        <w:tc>
          <w:tcPr>
            <w:tcW w:w="6608" w:type="dxa"/>
          </w:tcPr>
          <w:p w:rsidR="009519FA" w:rsidRPr="00C03E8D" w:rsidRDefault="009519FA" w:rsidP="009519FA">
            <w:pPr>
              <w:rPr>
                <w:rFonts w:asciiTheme="majorBidi" w:hAnsiTheme="majorBidi" w:cstheme="majorBidi"/>
                <w:sz w:val="24"/>
                <w:szCs w:val="24"/>
              </w:rPr>
            </w:pPr>
            <w:r w:rsidRPr="00C03E8D">
              <w:rPr>
                <w:rFonts w:asciiTheme="majorBidi" w:hAnsiTheme="majorBidi" w:cstheme="majorBidi"/>
                <w:sz w:val="24"/>
                <w:szCs w:val="24"/>
              </w:rPr>
              <w:t>Word Error Rate</w:t>
            </w:r>
          </w:p>
        </w:tc>
      </w:tr>
    </w:tbl>
    <w:p w:rsidR="00961B2E" w:rsidRDefault="00961B2E" w:rsidP="009519FA">
      <w:pPr>
        <w:spacing w:after="0" w:line="240" w:lineRule="auto"/>
        <w:rPr>
          <w:b/>
          <w:bCs/>
          <w:sz w:val="28"/>
          <w:szCs w:val="28"/>
        </w:rPr>
      </w:pPr>
    </w:p>
    <w:p w:rsidR="009519FA" w:rsidRDefault="009519FA">
      <w:pPr>
        <w:spacing w:after="0" w:line="240" w:lineRule="auto"/>
        <w:jc w:val="center"/>
        <w:rPr>
          <w:b/>
          <w:bCs/>
          <w:sz w:val="28"/>
          <w:szCs w:val="28"/>
        </w:rPr>
      </w:pPr>
    </w:p>
    <w:p w:rsidR="00CE6190" w:rsidRDefault="007A1EFA" w:rsidP="00961B2E">
      <w:pPr>
        <w:spacing w:after="0" w:line="240" w:lineRule="auto"/>
        <w:rPr>
          <w:b/>
          <w:bCs/>
          <w:sz w:val="28"/>
          <w:szCs w:val="28"/>
        </w:rPr>
        <w:sectPr w:rsidR="00CE6190" w:rsidSect="00616C96">
          <w:footerReference w:type="even" r:id="rId12"/>
          <w:footerReference w:type="first" r:id="rId13"/>
          <w:pgSz w:w="11906" w:h="16838"/>
          <w:pgMar w:top="1418" w:right="1418" w:bottom="1418" w:left="1985" w:header="0" w:footer="720" w:gutter="0"/>
          <w:pgNumType w:fmt="upperRoman" w:start="1"/>
          <w:cols w:space="720"/>
          <w:titlePg/>
        </w:sectPr>
      </w:pPr>
      <w:r>
        <w:rPr>
          <w:b/>
          <w:bCs/>
          <w:sz w:val="28"/>
          <w:szCs w:val="28"/>
        </w:rPr>
        <w:t xml:space="preserve">   </w:t>
      </w:r>
      <w:r>
        <w:br w:type="page"/>
      </w: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7A1EFA">
      <w:pPr>
        <w:spacing w:after="0" w:line="240" w:lineRule="auto"/>
        <w:jc w:val="center"/>
        <w:rPr>
          <w:b/>
          <w:bCs/>
          <w:sz w:val="96"/>
          <w:szCs w:val="96"/>
        </w:rPr>
      </w:pPr>
      <w:r>
        <w:rPr>
          <w:b/>
          <w:bCs/>
          <w:sz w:val="96"/>
          <w:szCs w:val="96"/>
        </w:rPr>
        <w:t>Chapter One</w:t>
      </w:r>
    </w:p>
    <w:p w:rsidR="00CE6190" w:rsidRDefault="007A1EFA">
      <w:pPr>
        <w:spacing w:after="0" w:line="240" w:lineRule="auto"/>
        <w:jc w:val="center"/>
        <w:rPr>
          <w:b/>
          <w:bCs/>
          <w:sz w:val="56"/>
          <w:szCs w:val="56"/>
        </w:rPr>
        <w:sectPr w:rsidR="00CE6190">
          <w:footerReference w:type="even" r:id="rId14"/>
          <w:footerReference w:type="default" r:id="rId15"/>
          <w:footerReference w:type="first" r:id="rId16"/>
          <w:pgSz w:w="11906" w:h="16838"/>
          <w:pgMar w:top="1418" w:right="1418" w:bottom="1418" w:left="1985" w:header="0" w:footer="720" w:gutter="0"/>
          <w:cols w:space="720"/>
          <w:titlePg/>
        </w:sectPr>
      </w:pPr>
      <w:r>
        <w:rPr>
          <w:b/>
          <w:bCs/>
          <w:sz w:val="56"/>
          <w:szCs w:val="56"/>
        </w:rPr>
        <w:t>Introduction</w:t>
      </w:r>
    </w:p>
    <w:p w:rsidR="00CE6190" w:rsidRDefault="007A1EFA">
      <w:pPr>
        <w:spacing w:after="0" w:line="240" w:lineRule="auto"/>
        <w:jc w:val="center"/>
        <w:rPr>
          <w:b/>
          <w:bCs/>
          <w:sz w:val="48"/>
          <w:szCs w:val="48"/>
        </w:rPr>
      </w:pPr>
      <w:r>
        <w:rPr>
          <w:b/>
          <w:bCs/>
          <w:sz w:val="44"/>
          <w:szCs w:val="44"/>
        </w:rPr>
        <w:lastRenderedPageBreak/>
        <w:t>1. CHAPTER I</w:t>
      </w:r>
    </w:p>
    <w:p w:rsidR="00CE6190" w:rsidRDefault="007A1EFA">
      <w:pPr>
        <w:numPr>
          <w:ilvl w:val="1"/>
          <w:numId w:val="2"/>
        </w:numPr>
        <w:pBdr>
          <w:top w:val="nil"/>
          <w:left w:val="nil"/>
          <w:bottom w:val="nil"/>
          <w:right w:val="nil"/>
          <w:between w:val="nil"/>
        </w:pBdr>
        <w:spacing w:line="360" w:lineRule="auto"/>
        <w:rPr>
          <w:color w:val="000000"/>
        </w:rPr>
      </w:pPr>
      <w:r>
        <w:rPr>
          <w:b/>
          <w:bCs/>
          <w:color w:val="000000"/>
          <w:sz w:val="28"/>
          <w:szCs w:val="28"/>
        </w:rPr>
        <w:t>Introduction:</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vision gives machines a way to interpret images, and character recognition is one of its oldest applications. Handwriting remains among the hardest cases. Letter shapes, slant, spacing, and stroke thickness vary from writer to writer, and the same writer is rarely consistent across a page.</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Convolutional neural networks improved image-based recognition substantially and became the standard feature extractor for handwriting systems (</w:t>
      </w:r>
      <w:proofErr w:type="spellStart"/>
      <w:r>
        <w:rPr>
          <w:rFonts w:ascii="Times New Roman" w:eastAsia="Times New Roman" w:hAnsi="Times New Roman" w:cs="Times New Roman"/>
          <w:sz w:val="24"/>
          <w:szCs w:val="24"/>
        </w:rPr>
        <w:t>Skala</w:t>
      </w:r>
      <w:proofErr w:type="spellEnd"/>
      <w:r>
        <w:rPr>
          <w:rFonts w:ascii="Times New Roman" w:eastAsia="Times New Roman" w:hAnsi="Times New Roman" w:cs="Times New Roman"/>
          <w:sz w:val="24"/>
          <w:szCs w:val="24"/>
        </w:rPr>
        <w:t xml:space="preserve"> et al., 2022). Recognition of full text lines then moved towards recurrent networks trained with Connectionist Temporal Classification, which transcribe a line image without requiring character segmentation (</w:t>
      </w:r>
      <w:proofErr w:type="spellStart"/>
      <w:r>
        <w:rPr>
          <w:rFonts w:ascii="Times New Roman" w:eastAsia="Times New Roman" w:hAnsi="Times New Roman" w:cs="Times New Roman"/>
          <w:sz w:val="24"/>
          <w:szCs w:val="24"/>
        </w:rPr>
        <w:t>Sahare</w:t>
      </w:r>
      <w:proofErr w:type="spellEnd"/>
      <w:r>
        <w:rPr>
          <w:rFonts w:ascii="Times New Roman" w:eastAsia="Times New Roman" w:hAnsi="Times New Roman" w:cs="Times New Roman"/>
          <w:sz w:val="24"/>
          <w:szCs w:val="24"/>
        </w:rPr>
        <w:t xml:space="preserve"> et al., 2018). That combination defined the state of the art for much of the past decade.</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Transformer architectures have since changed the picture. A transformer encoder can model an image as a sequence of patches, and a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text decoder can generate the transcription under a language-model prior.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is the clearest example of this design: it pairs a Vision Transformer image encoder with a BART text decoder, both </w:t>
      </w:r>
      <w:proofErr w:type="spellStart"/>
      <w:r>
        <w:rPr>
          <w:rFonts w:ascii="Times New Roman" w:eastAsia="Times New Roman" w:hAnsi="Times New Roman" w:cs="Times New Roman"/>
          <w:sz w:val="24"/>
          <w:szCs w:val="24"/>
        </w:rPr>
        <w:t>initialised</w:t>
      </w:r>
      <w:proofErr w:type="spellEnd"/>
      <w:r>
        <w:rPr>
          <w:rFonts w:ascii="Times New Roman" w:eastAsia="Times New Roman" w:hAnsi="Times New Roman" w:cs="Times New Roman"/>
          <w:sz w:val="24"/>
          <w:szCs w:val="24"/>
        </w:rPr>
        <w:t xml:space="preserve"> from large-scale </w:t>
      </w:r>
      <w:proofErr w:type="spellStart"/>
      <w:r>
        <w:rPr>
          <w:rFonts w:ascii="Times New Roman" w:eastAsia="Times New Roman" w:hAnsi="Times New Roman" w:cs="Times New Roman"/>
          <w:sz w:val="24"/>
          <w:szCs w:val="24"/>
        </w:rPr>
        <w:t>pretraining</w:t>
      </w:r>
      <w:proofErr w:type="spellEnd"/>
      <w:r>
        <w:rPr>
          <w:rFonts w:ascii="Times New Roman" w:eastAsia="Times New Roman" w:hAnsi="Times New Roman" w:cs="Times New Roman"/>
          <w:sz w:val="24"/>
          <w:szCs w:val="24"/>
        </w:rPr>
        <w:t xml:space="preserve">. This thesis examines what such a model achieves on a </w:t>
      </w:r>
      <w:proofErr w:type="gramStart"/>
      <w:r>
        <w:rPr>
          <w:rFonts w:ascii="Times New Roman" w:eastAsia="Times New Roman" w:hAnsi="Times New Roman" w:cs="Times New Roman"/>
          <w:sz w:val="24"/>
          <w:szCs w:val="24"/>
        </w:rPr>
        <w:t>standard</w:t>
      </w:r>
      <w:proofErr w:type="gramEnd"/>
      <w:r>
        <w:rPr>
          <w:rFonts w:ascii="Times New Roman" w:eastAsia="Times New Roman" w:hAnsi="Times New Roman" w:cs="Times New Roman"/>
          <w:sz w:val="24"/>
          <w:szCs w:val="24"/>
        </w:rPr>
        <w:t xml:space="preserve"> English handwriting benchmark, and whether adapting it further on that benchmark is worthwhile.</w:t>
      </w:r>
    </w:p>
    <w:p w:rsidR="00CE6190" w:rsidRDefault="007A1EFA">
      <w:pPr>
        <w:numPr>
          <w:ilvl w:val="1"/>
          <w:numId w:val="2"/>
        </w:numPr>
        <w:pBdr>
          <w:top w:val="nil"/>
          <w:left w:val="nil"/>
          <w:bottom w:val="nil"/>
          <w:right w:val="nil"/>
          <w:between w:val="nil"/>
        </w:pBdr>
        <w:spacing w:before="240" w:line="360" w:lineRule="auto"/>
        <w:jc w:val="both"/>
        <w:rPr>
          <w:color w:val="000000"/>
        </w:rPr>
      </w:pPr>
      <w:r>
        <w:rPr>
          <w:b/>
          <w:bCs/>
          <w:color w:val="000000"/>
          <w:sz w:val="28"/>
          <w:szCs w:val="28"/>
        </w:rPr>
        <w:t xml:space="preserve">Motivation: </w:t>
      </w:r>
    </w:p>
    <w:p w:rsidR="00CE6190" w:rsidRDefault="007A1EFA">
      <w:pPr>
        <w:spacing w:after="20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transformer checkpoints are now published openly and can be applied to handwriting recognition without training a model from scratch. That availability raises a practical question for any researcher with limited compute: how much recognition quality is already available off the shelf, and how much remains to be gained by fine-tuning?</w:t>
      </w:r>
    </w:p>
    <w:p w:rsidR="00CE6190" w:rsidRDefault="007A1EFA">
      <w:pPr>
        <w:spacing w:after="200" w:line="360" w:lineRule="auto"/>
        <w:jc w:val="both"/>
        <w:rPr>
          <w:sz w:val="24"/>
          <w:szCs w:val="24"/>
        </w:rPr>
      </w:pPr>
      <w:r>
        <w:rPr>
          <w:rFonts w:ascii="Times New Roman" w:eastAsia="Times New Roman" w:hAnsi="Times New Roman" w:cs="Times New Roman"/>
          <w:sz w:val="24"/>
          <w:szCs w:val="24"/>
        </w:rPr>
        <w:t>The question matters because reported error rates are difficult to compare across studies. Preprocessing, decoding, and dataset splits differ, and many papers report figures obtained under conditions that are not fully documented. A transparent local protocol, applied to the full benchmark test set rather than a convenient subset, makes it possible to state what a given checkpoint actually delivers.</w:t>
      </w:r>
    </w:p>
    <w:p w:rsidR="00CE6190" w:rsidRDefault="007A1EFA">
      <w:pPr>
        <w:numPr>
          <w:ilvl w:val="1"/>
          <w:numId w:val="2"/>
        </w:numPr>
        <w:pBdr>
          <w:top w:val="nil"/>
          <w:left w:val="nil"/>
          <w:bottom w:val="nil"/>
          <w:right w:val="nil"/>
          <w:between w:val="nil"/>
        </w:pBdr>
        <w:spacing w:line="360" w:lineRule="auto"/>
        <w:jc w:val="both"/>
        <w:rPr>
          <w:color w:val="000000"/>
        </w:rPr>
      </w:pPr>
      <w:r>
        <w:rPr>
          <w:b/>
          <w:bCs/>
          <w:color w:val="000000"/>
          <w:sz w:val="28"/>
          <w:szCs w:val="28"/>
        </w:rPr>
        <w:lastRenderedPageBreak/>
        <w:t xml:space="preserve">Problem Statement: </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addresses English handwritten text recognition for line images using transformer-based models, evaluated on the IAM Handwriting Database benchmark.</w:t>
      </w:r>
    </w:p>
    <w:p w:rsidR="00CE6190" w:rsidRDefault="007A1EFA">
      <w:pPr>
        <w:spacing w:after="200" w:line="360" w:lineRule="auto"/>
        <w:jc w:val="both"/>
      </w:pPr>
      <w:r>
        <w:rPr>
          <w:rFonts w:ascii="Times New Roman" w:eastAsia="Times New Roman" w:hAnsi="Times New Roman" w:cs="Times New Roman"/>
          <w:sz w:val="24"/>
          <w:szCs w:val="24"/>
        </w:rPr>
        <w:t xml:space="preserve">Existing approaches based on convolutional and recurrent networks handle diverse handwriting styles with mixed success, and published comparisons rarely share an identical evaluation protocol. The specific problem is therefore twofold. First, the recognition quality obtainable from a publicly released transformer checkpoint on the full IAM English test partition is not established under a reproducible local protocol. Second, it is unclear whether further fine-tuning on IAM improves that quality, given that the checkpoint is already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for English handwriting.</w:t>
      </w:r>
    </w:p>
    <w:p w:rsidR="00CE6190" w:rsidRDefault="00CE6190">
      <w:pPr>
        <w:spacing w:after="0" w:line="360" w:lineRule="auto"/>
      </w:pPr>
    </w:p>
    <w:p w:rsidR="00CE6190" w:rsidRDefault="007A1EFA">
      <w:pPr>
        <w:numPr>
          <w:ilvl w:val="1"/>
          <w:numId w:val="2"/>
        </w:numPr>
        <w:pBdr>
          <w:top w:val="nil"/>
          <w:left w:val="nil"/>
          <w:bottom w:val="nil"/>
          <w:right w:val="nil"/>
          <w:between w:val="nil"/>
        </w:pBdr>
        <w:spacing w:after="0" w:line="360" w:lineRule="auto"/>
        <w:jc w:val="both"/>
        <w:rPr>
          <w:color w:val="000000"/>
        </w:rPr>
      </w:pPr>
      <w:r>
        <w:rPr>
          <w:b/>
          <w:bCs/>
          <w:color w:val="000000"/>
          <w:sz w:val="28"/>
          <w:szCs w:val="28"/>
        </w:rPr>
        <w:t>Aims and Objectives:</w:t>
      </w:r>
    </w:p>
    <w:p w:rsidR="00CE6190" w:rsidRDefault="007A1EFA">
      <w:pPr>
        <w:numPr>
          <w:ilvl w:val="2"/>
          <w:numId w:val="2"/>
        </w:numPr>
        <w:pBdr>
          <w:top w:val="nil"/>
          <w:left w:val="nil"/>
          <w:bottom w:val="nil"/>
          <w:right w:val="nil"/>
          <w:between w:val="nil"/>
        </w:pBdr>
        <w:spacing w:line="360" w:lineRule="auto"/>
        <w:jc w:val="both"/>
        <w:rPr>
          <w:color w:val="000000"/>
        </w:rPr>
      </w:pPr>
      <w:r>
        <w:rPr>
          <w:b/>
          <w:bCs/>
          <w:color w:val="000000"/>
          <w:sz w:val="24"/>
          <w:szCs w:val="24"/>
        </w:rPr>
        <w:t>Aims:</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aim of this research is to evaluate transformer-based handwritten text recognition on the English IAM Handwriting Database under a transparent and reproducible protocol, and to determine whether fine-tuning the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model on IAM yields a measurable improvement.</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aim is framed as evaluation rather than improvement. A fine-tuning run that fails to reduce the error rate is a valid answer to this question, and is reported as such in Chapters 4 and 5.</w:t>
      </w:r>
    </w:p>
    <w:p w:rsidR="00CE6190" w:rsidRDefault="007A1EFA">
      <w:pPr>
        <w:spacing w:after="200" w:line="276" w:lineRule="auto"/>
        <w:jc w:val="both"/>
        <w:rPr>
          <w:rFonts w:ascii="Times New Roman" w:eastAsia="Times New Roman" w:hAnsi="Times New Roman" w:cs="Times New Roman"/>
          <w:sz w:val="24"/>
          <w:szCs w:val="24"/>
        </w:rPr>
      </w:pPr>
      <w:r>
        <w:br w:type="page"/>
      </w:r>
    </w:p>
    <w:p w:rsidR="00CE6190" w:rsidRDefault="007A1EFA">
      <w:pPr>
        <w:numPr>
          <w:ilvl w:val="2"/>
          <w:numId w:val="2"/>
        </w:numPr>
        <w:pBdr>
          <w:top w:val="nil"/>
          <w:left w:val="nil"/>
          <w:bottom w:val="nil"/>
          <w:right w:val="nil"/>
          <w:between w:val="nil"/>
        </w:pBdr>
        <w:spacing w:before="240" w:line="360" w:lineRule="auto"/>
        <w:jc w:val="both"/>
        <w:rPr>
          <w:color w:val="000000"/>
        </w:rPr>
      </w:pPr>
      <w:r>
        <w:rPr>
          <w:b/>
          <w:bCs/>
          <w:color w:val="000000"/>
          <w:sz w:val="24"/>
          <w:szCs w:val="24"/>
        </w:rPr>
        <w:lastRenderedPageBreak/>
        <w:t xml:space="preserve">Objectives: </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Review handwritten text recognition methods, with emphasis on transformer architectures and on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in particular.</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Implement a reproducible IAM training and evaluation pipeline that measures Character Error Rate and Word Error Rate.</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Evaluate the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microsoft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-base-handwritten checkpoint and a fine-tuned variant on the full IAM English test partition of 2915 lines.</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Compare both against a CRNN+CTC baseline trained on the same splits, a classical Tesseract reference evaluated on the same partition, and published IAM figures cited for context only.</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Deploy a web application that performs English IAM line transcription interactively.</w:t>
      </w:r>
    </w:p>
    <w:p w:rsidR="00CE6190" w:rsidRDefault="00CE6190">
      <w:pPr>
        <w:pBdr>
          <w:top w:val="nil"/>
          <w:left w:val="nil"/>
          <w:bottom w:val="nil"/>
          <w:right w:val="nil"/>
          <w:between w:val="nil"/>
        </w:pBdr>
        <w:spacing w:line="360" w:lineRule="auto"/>
        <w:ind w:left="720"/>
        <w:jc w:val="both"/>
        <w:rPr>
          <w:sz w:val="24"/>
          <w:szCs w:val="24"/>
        </w:rPr>
      </w:pPr>
    </w:p>
    <w:p w:rsidR="00CE6190" w:rsidRDefault="007A1EFA">
      <w:pPr>
        <w:numPr>
          <w:ilvl w:val="1"/>
          <w:numId w:val="2"/>
        </w:numPr>
        <w:pBdr>
          <w:top w:val="nil"/>
          <w:left w:val="nil"/>
          <w:bottom w:val="nil"/>
          <w:right w:val="nil"/>
          <w:between w:val="nil"/>
        </w:pBdr>
        <w:spacing w:before="240" w:line="360" w:lineRule="auto"/>
        <w:jc w:val="both"/>
      </w:pPr>
      <w:r>
        <w:br w:type="page"/>
      </w:r>
      <w:r>
        <w:rPr>
          <w:b/>
          <w:bCs/>
          <w:sz w:val="24"/>
          <w:szCs w:val="24"/>
        </w:rPr>
        <w:lastRenderedPageBreak/>
        <w:t>Research</w:t>
      </w:r>
      <w:r>
        <w:rPr>
          <w:b/>
          <w:bCs/>
          <w:color w:val="000000"/>
          <w:sz w:val="28"/>
          <w:szCs w:val="28"/>
        </w:rPr>
        <w:t xml:space="preserve"> </w:t>
      </w:r>
      <w:r>
        <w:rPr>
          <w:b/>
          <w:bCs/>
          <w:sz w:val="24"/>
          <w:szCs w:val="24"/>
        </w:rPr>
        <w:t>Methodology</w:t>
      </w:r>
      <w:r>
        <w:rPr>
          <w:b/>
          <w:bCs/>
          <w:color w:val="000000"/>
          <w:sz w:val="28"/>
          <w:szCs w:val="28"/>
        </w:rPr>
        <w:t>:</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methodology is stated here in outline. Chapter 3 develops the research design in full, and Chapter 4 reports how it was implemented and what it produced.</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Collect the data. The study uses the English IAM line corpus distributed as Hugging Face </w:t>
      </w:r>
      <w:proofErr w:type="spellStart"/>
      <w:r>
        <w:rPr>
          <w:rFonts w:ascii="Times New Roman" w:eastAsia="Times New Roman" w:hAnsi="Times New Roman" w:cs="Times New Roman"/>
          <w:sz w:val="24"/>
          <w:szCs w:val="24"/>
        </w:rPr>
        <w:t>Teklia</w:t>
      </w:r>
      <w:proofErr w:type="spellEnd"/>
      <w:r>
        <w:rPr>
          <w:rFonts w:ascii="Times New Roman" w:eastAsia="Times New Roman" w:hAnsi="Times New Roman" w:cs="Times New Roman"/>
          <w:sz w:val="24"/>
          <w:szCs w:val="24"/>
        </w:rPr>
        <w:t>/IAM-line, which preserves the publisher's official training, validation, and test partitions. Using published splits keeps the results comparable with other work on IAM.</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Preprocess the images. Line images are converted to RGB and passed to the Hugging Face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processor, which handles visual </w:t>
      </w:r>
      <w:proofErr w:type="spellStart"/>
      <w:r>
        <w:rPr>
          <w:rFonts w:ascii="Times New Roman" w:eastAsia="Times New Roman" w:hAnsi="Times New Roman" w:cs="Times New Roman"/>
          <w:sz w:val="24"/>
          <w:szCs w:val="24"/>
        </w:rPr>
        <w:t>normalisation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tokenisation</w:t>
      </w:r>
      <w:proofErr w:type="spellEnd"/>
      <w:r>
        <w:rPr>
          <w:rFonts w:ascii="Times New Roman" w:eastAsia="Times New Roman" w:hAnsi="Times New Roman" w:cs="Times New Roman"/>
          <w:sz w:val="24"/>
          <w:szCs w:val="24"/>
        </w:rPr>
        <w:t xml:space="preserve"> together. No custom </w:t>
      </w:r>
      <w:proofErr w:type="spellStart"/>
      <w:r>
        <w:rPr>
          <w:rFonts w:ascii="Times New Roman" w:eastAsia="Times New Roman" w:hAnsi="Times New Roman" w:cs="Times New Roman"/>
          <w:sz w:val="24"/>
          <w:szCs w:val="24"/>
        </w:rPr>
        <w:t>binarisation</w:t>
      </w:r>
      <w:proofErr w:type="spellEnd"/>
      <w:r>
        <w:rPr>
          <w:rFonts w:ascii="Times New Roman" w:eastAsia="Times New Roman" w:hAnsi="Times New Roman" w:cs="Times New Roman"/>
          <w:sz w:val="24"/>
          <w:szCs w:val="24"/>
        </w:rPr>
        <w:t xml:space="preserve"> stage is introduced. Mild geometric and photometric augmentation is applied during fine-tuning only, so that the evaluation distribution stays unchanged.</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Select the model.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is adopted as the primary architecture, using the </w:t>
      </w:r>
      <w:proofErr w:type="spellStart"/>
      <w:r>
        <w:rPr>
          <w:rFonts w:ascii="Times New Roman" w:eastAsia="Times New Roman" w:hAnsi="Times New Roman" w:cs="Times New Roman"/>
          <w:sz w:val="24"/>
          <w:szCs w:val="24"/>
        </w:rPr>
        <w:t>microsoft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-base-handwritten checkpoint. Its Vision Transformer encoder reads image patches and its BART decoder generates the transcription. The architecture is used as published; no attention mechanisms, positional encodings, or layers are modified.</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Apply transfer learning. Fine-tuning starts from the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checkpoint and continues on the IAM training and validation partitions. The objective is teacher-forced cross-entropy. CTC is not used to train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it belongs only to the convolutional recurrent baseline.</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Configure training.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uses </w:t>
      </w:r>
      <w:proofErr w:type="spellStart"/>
      <w:r>
        <w:rPr>
          <w:rFonts w:ascii="Times New Roman" w:eastAsia="Times New Roman" w:hAnsi="Times New Roman" w:cs="Times New Roman"/>
          <w:sz w:val="24"/>
          <w:szCs w:val="24"/>
        </w:rPr>
        <w:t>AdamW</w:t>
      </w:r>
      <w:proofErr w:type="spellEnd"/>
      <w:r>
        <w:rPr>
          <w:rFonts w:ascii="Times New Roman" w:eastAsia="Times New Roman" w:hAnsi="Times New Roman" w:cs="Times New Roman"/>
          <w:sz w:val="24"/>
          <w:szCs w:val="24"/>
        </w:rPr>
        <w:t xml:space="preserve"> with a learning rate of 5x10⁻⁶, a micro-batch of 1, and gradient accumulation of 8 for an effective batch size of 8. Early stopping monitors validation CER. </w:t>
      </w:r>
      <w:proofErr w:type="spellStart"/>
      <w:r>
        <w:rPr>
          <w:rFonts w:ascii="Times New Roman" w:eastAsia="Times New Roman" w:hAnsi="Times New Roman" w:cs="Times New Roman"/>
          <w:sz w:val="24"/>
          <w:szCs w:val="24"/>
        </w:rPr>
        <w:t>Hyperparameters</w:t>
      </w:r>
      <w:proofErr w:type="spellEnd"/>
      <w:r>
        <w:rPr>
          <w:rFonts w:ascii="Times New Roman" w:eastAsia="Times New Roman" w:hAnsi="Times New Roman" w:cs="Times New Roman"/>
          <w:sz w:val="24"/>
          <w:szCs w:val="24"/>
        </w:rPr>
        <w:t xml:space="preserve"> and wall-clock cost are recorded to experiments/</w:t>
      </w:r>
      <w:proofErr w:type="spellStart"/>
      <w:r>
        <w:rPr>
          <w:rFonts w:ascii="Times New Roman" w:eastAsia="Times New Roman" w:hAnsi="Times New Roman" w:cs="Times New Roman"/>
          <w:sz w:val="24"/>
          <w:szCs w:val="24"/>
        </w:rPr>
        <w:t>iam_trocr_finetuned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train_log.json</w:t>
      </w:r>
      <w:proofErr w:type="spellEnd"/>
      <w:r>
        <w:rPr>
          <w:rFonts w:ascii="Times New Roman" w:eastAsia="Times New Roman" w:hAnsi="Times New Roman" w:cs="Times New Roman"/>
          <w:sz w:val="24"/>
          <w:szCs w:val="24"/>
        </w:rPr>
        <w:t>.</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Train the baselines. A CRNN+CTC network is trained from scratch on the same IAM splits as a lightweight neural reference. Tesseract is run in line mode as a classical OCR reference on the same test partition.</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Evaluate. Character Error Rate is the primary metric and Word Error Rate the secondary one. Both are computed case-sensitively after whitespace trimming, on the complete test partition. Corpus CER is the ratio of total character edits to total reference </w:t>
      </w:r>
      <w:r>
        <w:rPr>
          <w:rFonts w:ascii="Times New Roman" w:eastAsia="Times New Roman" w:hAnsi="Times New Roman" w:cs="Times New Roman"/>
          <w:sz w:val="24"/>
          <w:szCs w:val="24"/>
        </w:rPr>
        <w:lastRenderedPageBreak/>
        <w:t>characters. Accuracy at the word or character level is not used, because error rate is the established reporting convention in the handwriting recognition literature.</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and deploy. Results are compared across the four measured systems, placed against published IAM figures for contextual scale, and examined qualitatively through the highest-error predictions. A </w:t>
      </w: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 xml:space="preserve"> application exposes the </w:t>
      </w:r>
      <w:proofErr w:type="spellStart"/>
      <w:r>
        <w:rPr>
          <w:rFonts w:ascii="Times New Roman" w:eastAsia="Times New Roman" w:hAnsi="Times New Roman" w:cs="Times New Roman"/>
          <w:sz w:val="24"/>
          <w:szCs w:val="24"/>
        </w:rPr>
        <w:t>recogniser</w:t>
      </w:r>
      <w:proofErr w:type="spellEnd"/>
      <w:r>
        <w:rPr>
          <w:rFonts w:ascii="Times New Roman" w:eastAsia="Times New Roman" w:hAnsi="Times New Roman" w:cs="Times New Roman"/>
          <w:sz w:val="24"/>
          <w:szCs w:val="24"/>
        </w:rPr>
        <w:t xml:space="preserve"> interactively. Demonstration output is qualitative and never contributes a primary error rate.</w:t>
      </w:r>
    </w:p>
    <w:p w:rsidR="00CE6190" w:rsidRDefault="007A1EF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114300" distB="114300" distL="114300" distR="114300">
            <wp:extent cx="5399095" cy="4660900"/>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399095" cy="4660900"/>
                    </a:xfrm>
                    <a:prstGeom prst="rect">
                      <a:avLst/>
                    </a:prstGeom>
                    <a:ln/>
                  </pic:spPr>
                </pic:pic>
              </a:graphicData>
            </a:graphic>
          </wp:inline>
        </w:drawing>
      </w:r>
    </w:p>
    <w:p w:rsidR="00CE6190" w:rsidRDefault="007A1EFA">
      <w:pPr>
        <w:pBdr>
          <w:top w:val="nil"/>
          <w:left w:val="nil"/>
          <w:bottom w:val="nil"/>
          <w:right w:val="nil"/>
          <w:between w:val="nil"/>
        </w:pBdr>
        <w:spacing w:after="280" w:line="360" w:lineRule="auto"/>
        <w:ind w:left="1080"/>
        <w:rPr>
          <w:rFonts w:ascii="Times New Roman" w:eastAsia="Times New Roman" w:hAnsi="Times New Roman" w:cs="Times New Roman"/>
          <w:sz w:val="24"/>
          <w:szCs w:val="24"/>
        </w:rPr>
      </w:pPr>
      <w:r>
        <w:br w:type="page"/>
      </w:r>
    </w:p>
    <w:p w:rsidR="00CE6190" w:rsidRDefault="007A1EFA">
      <w:pPr>
        <w:numPr>
          <w:ilvl w:val="1"/>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Pr>
          <w:b/>
          <w:bCs/>
          <w:sz w:val="24"/>
          <w:szCs w:val="24"/>
        </w:rPr>
        <w:lastRenderedPageBreak/>
        <w:t>Research Scope:</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covers English handwritten text recognition at the line level, using the IAM Handwriting Database as distributed by </w:t>
      </w:r>
      <w:proofErr w:type="spellStart"/>
      <w:r>
        <w:rPr>
          <w:rFonts w:ascii="Times New Roman" w:eastAsia="Times New Roman" w:hAnsi="Times New Roman" w:cs="Times New Roman"/>
          <w:sz w:val="24"/>
          <w:szCs w:val="24"/>
        </w:rPr>
        <w:t>Teklia</w:t>
      </w:r>
      <w:proofErr w:type="spellEnd"/>
      <w:r>
        <w:rPr>
          <w:rFonts w:ascii="Times New Roman" w:eastAsia="Times New Roman" w:hAnsi="Times New Roman" w:cs="Times New Roman"/>
          <w:sz w:val="24"/>
          <w:szCs w:val="24"/>
        </w:rPr>
        <w:t>/IAM-line. The corpus provides 6,482 training lines, 976 validation lines, and 2915 test lines. All primary results are measured on the complete test partition.</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 systems are evaluated: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fine-tuned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a CRNN+CTC baseline, and Tesseract. A </w:t>
      </w: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 xml:space="preserve"> demonstration accompanies them as an applied component.</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lie outside the scope. Non-English handwriting is not addressed, nor are historical or degraded document collections. The transformer architecture is not modified. Page-level layout analysis and word segmentation are not performed, since the corpus supplies pre-segmented lines. Published results from other studies are cited for context and are not re-implemented under this protocol.</w:t>
      </w:r>
      <w:r>
        <w:br w:type="page"/>
      </w:r>
    </w:p>
    <w:p w:rsidR="00CE6190" w:rsidRDefault="007A1EFA">
      <w:pPr>
        <w:numPr>
          <w:ilvl w:val="1"/>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lastRenderedPageBreak/>
        <w:t xml:space="preserve">Research Planning: </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7065"/>
      </w:tblGrid>
      <w:tr w:rsidR="00CE6190">
        <w:tc>
          <w:tcPr>
            <w:tcW w:w="1575" w:type="dxa"/>
          </w:tcPr>
          <w:p w:rsidR="00CE6190" w:rsidRDefault="007A1EF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w:t>
            </w:r>
          </w:p>
        </w:tc>
        <w:tc>
          <w:tcPr>
            <w:tcW w:w="7065" w:type="dxa"/>
          </w:tcPr>
          <w:p w:rsidR="00CE6190" w:rsidRDefault="007A1EF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w:t>
            </w:r>
          </w:p>
        </w:tc>
      </w:tr>
      <w:tr w:rsidR="00CE6190">
        <w:tc>
          <w:tcPr>
            <w:tcW w:w="1575" w:type="dxa"/>
          </w:tcPr>
          <w:p w:rsidR="00CE6190" w:rsidRDefault="007A1EF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065" w:type="dxa"/>
          </w:tcPr>
          <w:p w:rsidR="00CE6190" w:rsidRDefault="007A1EF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 and research design</w:t>
            </w:r>
          </w:p>
        </w:tc>
      </w:tr>
      <w:tr w:rsidR="00CE6190">
        <w:tc>
          <w:tcPr>
            <w:tcW w:w="1575" w:type="dxa"/>
          </w:tcPr>
          <w:p w:rsidR="00CE6190" w:rsidRDefault="007A1EF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065" w:type="dxa"/>
          </w:tcPr>
          <w:p w:rsidR="00CE6190" w:rsidRDefault="007A1EF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acquisition, split preparation, and pipeline implementation</w:t>
            </w:r>
          </w:p>
        </w:tc>
      </w:tr>
      <w:tr w:rsidR="00CE6190">
        <w:tc>
          <w:tcPr>
            <w:tcW w:w="1575" w:type="dxa"/>
          </w:tcPr>
          <w:p w:rsidR="00CE6190" w:rsidRDefault="007A1EF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065" w:type="dxa"/>
          </w:tcPr>
          <w:p w:rsidR="00CE6190" w:rsidRDefault="007A1EF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Baseline evaluation of the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checkpoint</w:t>
            </w:r>
          </w:p>
        </w:tc>
      </w:tr>
      <w:tr w:rsidR="00CE6190">
        <w:tc>
          <w:tcPr>
            <w:tcW w:w="1575" w:type="dxa"/>
          </w:tcPr>
          <w:p w:rsidR="00CE6190" w:rsidRDefault="007A1EF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065" w:type="dxa"/>
          </w:tcPr>
          <w:p w:rsidR="00CE6190" w:rsidRDefault="007A1EFA">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fine-tuning on GPU, approximately 90 hours of training</w:t>
            </w:r>
          </w:p>
        </w:tc>
      </w:tr>
      <w:tr w:rsidR="00CE6190">
        <w:tc>
          <w:tcPr>
            <w:tcW w:w="1575" w:type="dxa"/>
          </w:tcPr>
          <w:p w:rsidR="00CE6190" w:rsidRDefault="007A1EF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065" w:type="dxa"/>
          </w:tcPr>
          <w:p w:rsidR="00CE6190" w:rsidRDefault="007A1EF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CRNN+CTC training and Tesseract evaluation</w:t>
            </w:r>
          </w:p>
        </w:tc>
      </w:tr>
      <w:tr w:rsidR="00CE6190">
        <w:tc>
          <w:tcPr>
            <w:tcW w:w="1575" w:type="dxa"/>
          </w:tcPr>
          <w:p w:rsidR="00CE6190" w:rsidRDefault="007A1EF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065" w:type="dxa"/>
          </w:tcPr>
          <w:p w:rsidR="00CE6190" w:rsidRDefault="007A1EF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development, analysis, and writing</w:t>
            </w:r>
          </w:p>
        </w:tc>
      </w:tr>
    </w:tbl>
    <w:p w:rsidR="00CE6190" w:rsidRDefault="007A1EFA">
      <w:pPr>
        <w:numPr>
          <w:ilvl w:val="1"/>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The Thesis Organization</w:t>
      </w:r>
    </w:p>
    <w:p w:rsidR="00CE6190" w:rsidRDefault="007A1EFA">
      <w:pPr>
        <w:pBdr>
          <w:top w:val="nil"/>
          <w:left w:val="nil"/>
          <w:bottom w:val="nil"/>
          <w:right w:val="nil"/>
          <w:between w:val="nil"/>
        </w:pBdr>
        <w:spacing w:before="280" w:after="28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research organized as following:</w:t>
      </w:r>
    </w:p>
    <w:p w:rsidR="00CE6190" w:rsidRDefault="007A1EFA">
      <w:pPr>
        <w:pBdr>
          <w:top w:val="nil"/>
          <w:left w:val="nil"/>
          <w:bottom w:val="nil"/>
          <w:right w:val="nil"/>
          <w:between w:val="nil"/>
        </w:pBdr>
        <w:spacing w:before="280" w:after="28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Chapter 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states the problem, the aim, and the objectives, and sets the scope of the study.</w:t>
      </w:r>
    </w:p>
    <w:p w:rsidR="00CE6190" w:rsidRDefault="007A1EFA">
      <w:pPr>
        <w:pBdr>
          <w:top w:val="nil"/>
          <w:left w:val="nil"/>
          <w:bottom w:val="nil"/>
          <w:right w:val="nil"/>
          <w:between w:val="nil"/>
        </w:pBdr>
        <w:spacing w:before="280" w:after="280" w:line="360" w:lineRule="auto"/>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Chapter II: </w:t>
      </w:r>
      <w:r>
        <w:rPr>
          <w:rFonts w:ascii="Times New Roman" w:eastAsia="Times New Roman" w:hAnsi="Times New Roman" w:cs="Times New Roman"/>
          <w:sz w:val="24"/>
          <w:szCs w:val="24"/>
        </w:rPr>
        <w:t>reviews handwritten text recognition research, covering convolutional and recurrent approaches and the transformer models that followed them.</w:t>
      </w:r>
    </w:p>
    <w:p w:rsidR="00CE6190" w:rsidRDefault="007A1EFA">
      <w:pPr>
        <w:pBdr>
          <w:top w:val="nil"/>
          <w:left w:val="nil"/>
          <w:bottom w:val="nil"/>
          <w:right w:val="nil"/>
          <w:between w:val="nil"/>
        </w:pBdr>
        <w:spacing w:before="280" w:after="28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Chapter III: </w:t>
      </w:r>
      <w:r>
        <w:rPr>
          <w:rFonts w:ascii="Times New Roman" w:eastAsia="Times New Roman" w:hAnsi="Times New Roman" w:cs="Times New Roman"/>
          <w:sz w:val="24"/>
          <w:szCs w:val="24"/>
        </w:rPr>
        <w:t xml:space="preserve">presents the research design: the dataset, the preprocessing assumptions,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choice of models, the metric definitions, and the planned experiment matrix. It reports no measured results.</w:t>
      </w:r>
    </w:p>
    <w:p w:rsidR="00CE6190" w:rsidRDefault="007A1EFA">
      <w:pPr>
        <w:pBdr>
          <w:top w:val="nil"/>
          <w:left w:val="nil"/>
          <w:bottom w:val="nil"/>
          <w:right w:val="nil"/>
          <w:between w:val="nil"/>
        </w:pBdr>
        <w:spacing w:before="280" w:after="28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Chapter IV: </w:t>
      </w:r>
      <w:r>
        <w:rPr>
          <w:rFonts w:ascii="Times New Roman" w:eastAsia="Times New Roman" w:hAnsi="Times New Roman" w:cs="Times New Roman"/>
          <w:sz w:val="24"/>
          <w:szCs w:val="24"/>
        </w:rPr>
        <w:t xml:space="preserve">covers implementation and results. It records the logged </w:t>
      </w:r>
      <w:proofErr w:type="spellStart"/>
      <w:r>
        <w:rPr>
          <w:rFonts w:ascii="Times New Roman" w:eastAsia="Times New Roman" w:hAnsi="Times New Roman" w:cs="Times New Roman"/>
          <w:sz w:val="24"/>
          <w:szCs w:val="24"/>
        </w:rPr>
        <w:t>hyperparameters</w:t>
      </w:r>
      <w:proofErr w:type="spellEnd"/>
      <w:r>
        <w:rPr>
          <w:rFonts w:ascii="Times New Roman" w:eastAsia="Times New Roman" w:hAnsi="Times New Roman" w:cs="Times New Roman"/>
          <w:sz w:val="24"/>
          <w:szCs w:val="24"/>
        </w:rPr>
        <w:t>, reports the measured error rates on the full test partition, presents the comparison figures, and analyses the outcomes.</w:t>
      </w:r>
    </w:p>
    <w:p w:rsidR="00CE6190" w:rsidRDefault="007A1EFA">
      <w:pPr>
        <w:pBdr>
          <w:top w:val="nil"/>
          <w:left w:val="nil"/>
          <w:bottom w:val="nil"/>
          <w:right w:val="nil"/>
          <w:between w:val="nil"/>
        </w:pBdr>
        <w:spacing w:before="280" w:after="28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Chapter V:  </w:t>
      </w:r>
      <w:r>
        <w:rPr>
          <w:rFonts w:ascii="Times New Roman" w:eastAsia="Times New Roman" w:hAnsi="Times New Roman" w:cs="Times New Roman"/>
          <w:sz w:val="24"/>
          <w:szCs w:val="24"/>
        </w:rPr>
        <w:t xml:space="preserve">concludes the study, </w:t>
      </w:r>
      <w:proofErr w:type="spellStart"/>
      <w:r>
        <w:rPr>
          <w:rFonts w:ascii="Times New Roman" w:eastAsia="Times New Roman" w:hAnsi="Times New Roman" w:cs="Times New Roman"/>
          <w:sz w:val="24"/>
          <w:szCs w:val="24"/>
        </w:rPr>
        <w:t>summarising</w:t>
      </w:r>
      <w:proofErr w:type="spellEnd"/>
      <w:r>
        <w:rPr>
          <w:rFonts w:ascii="Times New Roman" w:eastAsia="Times New Roman" w:hAnsi="Times New Roman" w:cs="Times New Roman"/>
          <w:sz w:val="24"/>
          <w:szCs w:val="24"/>
        </w:rPr>
        <w:t xml:space="preserve"> the findings, stating the contributions and limitations, and recommending directions for further work.</w:t>
      </w:r>
    </w:p>
    <w:p w:rsidR="00CE6190" w:rsidRDefault="007A1EFA">
      <w:pPr>
        <w:spacing w:after="200" w:line="276" w:lineRule="auto"/>
        <w:rPr>
          <w:rFonts w:ascii="Cambria" w:eastAsia="Cambria" w:hAnsi="Cambria" w:cs="Cambria"/>
        </w:rPr>
      </w:pPr>
      <w:r>
        <w:rPr>
          <w:rFonts w:ascii="Times New Roman" w:eastAsia="Times New Roman" w:hAnsi="Times New Roman" w:cs="Times New Roman"/>
        </w:rPr>
        <w:t>Appendices describe the principal source modules and provide sample configuration files.</w:t>
      </w:r>
    </w:p>
    <w:p w:rsidR="00CE6190" w:rsidRDefault="00CE6190">
      <w:pPr>
        <w:pBdr>
          <w:top w:val="nil"/>
          <w:left w:val="nil"/>
          <w:bottom w:val="nil"/>
          <w:right w:val="nil"/>
          <w:between w:val="nil"/>
        </w:pBdr>
        <w:spacing w:before="280" w:after="280" w:line="360" w:lineRule="auto"/>
        <w:ind w:left="720"/>
        <w:jc w:val="both"/>
        <w:rPr>
          <w:rFonts w:ascii="Times New Roman" w:eastAsia="Times New Roman" w:hAnsi="Times New Roman" w:cs="Times New Roman"/>
          <w:sz w:val="24"/>
          <w:szCs w:val="24"/>
        </w:rPr>
        <w:sectPr w:rsidR="00CE6190">
          <w:footerReference w:type="even" r:id="rId18"/>
          <w:footerReference w:type="first" r:id="rId19"/>
          <w:pgSz w:w="11906" w:h="16838"/>
          <w:pgMar w:top="1418" w:right="1418" w:bottom="1418" w:left="1985" w:header="0" w:footer="720" w:gutter="0"/>
          <w:pgNumType w:start="1"/>
          <w:cols w:space="720"/>
          <w:titlePg/>
        </w:sect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7A1EFA">
      <w:pPr>
        <w:spacing w:after="0" w:line="240" w:lineRule="auto"/>
        <w:jc w:val="center"/>
        <w:rPr>
          <w:b/>
          <w:bCs/>
          <w:sz w:val="96"/>
          <w:szCs w:val="96"/>
        </w:rPr>
      </w:pPr>
      <w:r>
        <w:rPr>
          <w:b/>
          <w:bCs/>
          <w:sz w:val="96"/>
          <w:szCs w:val="96"/>
        </w:rPr>
        <w:t>Chapter Two</w:t>
      </w:r>
    </w:p>
    <w:p w:rsidR="00CE6190" w:rsidRDefault="007A1EFA">
      <w:pPr>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56"/>
          <w:szCs w:val="56"/>
        </w:rPr>
        <w:sectPr w:rsidR="00CE6190">
          <w:footerReference w:type="even" r:id="rId20"/>
          <w:footerReference w:type="default" r:id="rId21"/>
          <w:footerReference w:type="first" r:id="rId22"/>
          <w:pgSz w:w="11906" w:h="16838"/>
          <w:pgMar w:top="1418" w:right="1418" w:bottom="1418" w:left="1985" w:header="0" w:footer="720" w:gutter="0"/>
          <w:pgNumType w:start="1"/>
          <w:cols w:space="720"/>
          <w:titlePg/>
        </w:sectPr>
      </w:pPr>
      <w:r>
        <w:rPr>
          <w:rFonts w:ascii="Times New Roman" w:eastAsia="Times New Roman" w:hAnsi="Times New Roman" w:cs="Times New Roman"/>
          <w:b/>
          <w:bCs/>
          <w:color w:val="000000"/>
          <w:sz w:val="56"/>
          <w:szCs w:val="56"/>
        </w:rPr>
        <w:t>Literature Review</w:t>
      </w:r>
    </w:p>
    <w:p w:rsidR="00CE6190" w:rsidRDefault="007A1EFA">
      <w:pPr>
        <w:numPr>
          <w:ilvl w:val="0"/>
          <w:numId w:val="2"/>
        </w:numPr>
        <w:pBdr>
          <w:top w:val="nil"/>
          <w:left w:val="nil"/>
          <w:bottom w:val="nil"/>
          <w:right w:val="nil"/>
          <w:between w:val="nil"/>
        </w:pBdr>
        <w:spacing w:after="0" w:line="240" w:lineRule="auto"/>
        <w:jc w:val="center"/>
        <w:rPr>
          <w:color w:val="000000"/>
        </w:rPr>
      </w:pPr>
      <w:r>
        <w:rPr>
          <w:b/>
          <w:bCs/>
          <w:color w:val="000000"/>
          <w:sz w:val="44"/>
          <w:szCs w:val="44"/>
        </w:rPr>
        <w:lastRenderedPageBreak/>
        <w:t>CHAPTER II</w:t>
      </w:r>
    </w:p>
    <w:p w:rsidR="00CE6190" w:rsidRDefault="007A1EFA">
      <w:pPr>
        <w:numPr>
          <w:ilvl w:val="1"/>
          <w:numId w:val="2"/>
        </w:numPr>
        <w:pBdr>
          <w:top w:val="nil"/>
          <w:left w:val="nil"/>
          <w:bottom w:val="nil"/>
          <w:right w:val="nil"/>
          <w:between w:val="nil"/>
        </w:pBdr>
        <w:spacing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Introduction</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Handwritten text recognition has been reshaped by deep learning. Convolutional networks replaced hand-engineered features, recurrent networks trained with Connectionist Temporal Classification made line-level transcription practical, and transformer models have more recently been applied to both the visual and the linguistic side of the task.</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reviews that progression. It covers image processing and optical character recognition as the underlying disciplines, surveys the main handwriting recognition approaches, and examines the studies most relevant to this thesis. Particular attention is given to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whose architecture and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checkpoint the present work evaluates.</w:t>
      </w:r>
    </w:p>
    <w:p w:rsidR="00CE6190" w:rsidRDefault="00CE6190">
      <w:pPr>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 xml:space="preserve">Problem Background </w:t>
      </w:r>
    </w:p>
    <w:p w:rsidR="00CE6190" w:rsidRDefault="007A1EFA">
      <w:pPr>
        <w:spacing w:after="20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Recognising</w:t>
      </w:r>
      <w:proofErr w:type="spellEnd"/>
      <w:r>
        <w:rPr>
          <w:rFonts w:ascii="Times New Roman" w:eastAsia="Times New Roman" w:hAnsi="Times New Roman" w:cs="Times New Roman"/>
          <w:sz w:val="24"/>
          <w:szCs w:val="24"/>
        </w:rPr>
        <w:t xml:space="preserve"> handwritten characters is difficult because the input is highly variable. Size, shape, slant, and spacing differ between writers and within the work of a single writer. Unlike printed text, handwriting offers no fixed glyph inventory to match against.</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Convolutional neural networks advanced image-based recognition and became the standard feature extractor for handwriting systems. Recognition then shifted towards recurrent networks combined with Connectionist Temporal Classification, which transcribe an entire line without needing explicit character segmentation. Multidimensional Long Short-Term Memory networks extended this by propagating recurrent connections along both spatial dimensions of the image.</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approaches carry known costs. Recurrent models process sequences step by step, which limits training throughput, and they can require large parameter counts to model long-range dependencies. Transformer architectures address both points through parallel self-attention, and large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language models offer a decoder that already encodes substantial linguistic structure. The question this raises for handwriting recognition, and </w:t>
      </w:r>
      <w:r>
        <w:rPr>
          <w:rFonts w:ascii="Times New Roman" w:eastAsia="Times New Roman" w:hAnsi="Times New Roman" w:cs="Times New Roman"/>
          <w:sz w:val="24"/>
          <w:szCs w:val="24"/>
        </w:rPr>
        <w:lastRenderedPageBreak/>
        <w:t xml:space="preserve">the one this thesis takes up, is how much of that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capability transfers to a specific benchmark.</w:t>
      </w:r>
    </w:p>
    <w:p w:rsidR="00CE6190" w:rsidRDefault="00CE6190">
      <w:pPr>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 xml:space="preserve">Images Processing </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Image processing covers the operations applied to a digital image to enhance it or to extract information from it. Inputs are images; outputs are either modified images or measurements derived from them (Covington, 2009). The field sits at the intersection of signal processing, engineering, and computer science, and supplies the preparatory operations on which recognition systems depend (</w:t>
      </w:r>
      <w:proofErr w:type="spellStart"/>
      <w:r>
        <w:rPr>
          <w:rFonts w:ascii="Times New Roman" w:eastAsia="Times New Roman" w:hAnsi="Times New Roman" w:cs="Times New Roman"/>
          <w:sz w:val="24"/>
          <w:szCs w:val="24"/>
        </w:rPr>
        <w:t>Naveenkumar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Ayyasamy</w:t>
      </w:r>
      <w:proofErr w:type="spellEnd"/>
      <w:r>
        <w:rPr>
          <w:rFonts w:ascii="Times New Roman" w:eastAsia="Times New Roman" w:hAnsi="Times New Roman" w:cs="Times New Roman"/>
          <w:sz w:val="24"/>
          <w:szCs w:val="24"/>
        </w:rPr>
        <w:t>, 2016).</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handwriting recognition, the relevant operations are </w:t>
      </w:r>
      <w:proofErr w:type="spellStart"/>
      <w:r>
        <w:rPr>
          <w:rFonts w:ascii="Times New Roman" w:eastAsia="Times New Roman" w:hAnsi="Times New Roman" w:cs="Times New Roman"/>
          <w:sz w:val="24"/>
          <w:szCs w:val="24"/>
        </w:rPr>
        <w:t>normalisation</w:t>
      </w:r>
      <w:proofErr w:type="spellEnd"/>
      <w:r>
        <w:rPr>
          <w:rFonts w:ascii="Times New Roman" w:eastAsia="Times New Roman" w:hAnsi="Times New Roman" w:cs="Times New Roman"/>
          <w:sz w:val="24"/>
          <w:szCs w:val="24"/>
        </w:rPr>
        <w:t xml:space="preserve"> of size and contrast, noise reduction, and geometric correction. The present study keeps this stage minimal. Line images are converted to RGB and </w:t>
      </w:r>
      <w:proofErr w:type="spellStart"/>
      <w:r>
        <w:rPr>
          <w:rFonts w:ascii="Times New Roman" w:eastAsia="Times New Roman" w:hAnsi="Times New Roman" w:cs="Times New Roman"/>
          <w:sz w:val="24"/>
          <w:szCs w:val="24"/>
        </w:rPr>
        <w:t>normalised</w:t>
      </w:r>
      <w:proofErr w:type="spellEnd"/>
      <w:r>
        <w:rPr>
          <w:rFonts w:ascii="Times New Roman" w:eastAsia="Times New Roman" w:hAnsi="Times New Roman" w:cs="Times New Roman"/>
          <w:sz w:val="24"/>
          <w:szCs w:val="24"/>
        </w:rPr>
        <w:t xml:space="preserve"> by the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processor, so that recognition quality reflects the model rather than the image pipeline.</w:t>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Optical Character Recognition (OCR)</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Optical character recognition converts images of text into machine-encoded characters. An OCR system combines an optical scanner with software that segments and classifies the resulting image regions. Once converted, the text can be searched, edited, stored compactly, or passed to downstream processing such as translation or text mining.</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Early systems were calibrated to a single font and required a template for each character. Modern engines handle a wide range of fonts and can reproduce page structure including columns and embedded images. Recognition of printed text is largely a solved problem in well-conditioned settings.</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Handwriting remains the harder case. General-purpose OCR engines are trained predominantly on printed glyphs and degrade sharply on unconstrained handwriting, which is why handwriting recognition has developed as a distinct research area with its own architectures and benchmarks (</w:t>
      </w:r>
      <w:proofErr w:type="spellStart"/>
      <w:r>
        <w:rPr>
          <w:rFonts w:ascii="Times New Roman" w:eastAsia="Times New Roman" w:hAnsi="Times New Roman" w:cs="Times New Roman"/>
          <w:sz w:val="24"/>
          <w:szCs w:val="24"/>
        </w:rPr>
        <w:t>Isheawy</w:t>
      </w:r>
      <w:proofErr w:type="spellEnd"/>
      <w:r>
        <w:rPr>
          <w:rFonts w:ascii="Times New Roman" w:eastAsia="Times New Roman" w:hAnsi="Times New Roman" w:cs="Times New Roman"/>
          <w:sz w:val="24"/>
          <w:szCs w:val="24"/>
        </w:rPr>
        <w:t xml:space="preserve"> and Hasan, 2015). This thesis measures that gap directly by evaluating Tesseract on the same test partition as the neural systems.</w:t>
      </w:r>
      <w:r>
        <w:br w:type="page"/>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lastRenderedPageBreak/>
        <w:t>Handwritten Text Recognition.</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Handwritten text recognition transcribes images of handwriting into machine-readable text. It is commonly divided by input granularity into character, word, and line recognition, and by acquisition mode into online recognition, which records pen trajectory, and offline recognition, which works from a static image. This thesis addresses offline line recognition.</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dominant offline approach for much of the past decade combined convolutional feature extraction with recurrent sequence modelling and a CTC output layer (</w:t>
      </w:r>
      <w:proofErr w:type="spellStart"/>
      <w:r>
        <w:rPr>
          <w:rFonts w:ascii="Times New Roman" w:eastAsia="Times New Roman" w:hAnsi="Times New Roman" w:cs="Times New Roman"/>
          <w:sz w:val="24"/>
          <w:szCs w:val="24"/>
        </w:rPr>
        <w:t>Sahare</w:t>
      </w:r>
      <w:proofErr w:type="spellEnd"/>
      <w:r>
        <w:rPr>
          <w:rFonts w:ascii="Times New Roman" w:eastAsia="Times New Roman" w:hAnsi="Times New Roman" w:cs="Times New Roman"/>
          <w:sz w:val="24"/>
          <w:szCs w:val="24"/>
        </w:rPr>
        <w:t xml:space="preserve"> et al., 2018). CTC removes the need for character-level alignment, allowing a model to be trained on line images paired only with their transcriptions. Multidimensional LSTM variants extended this to capture context in two dimensions (</w:t>
      </w:r>
      <w:proofErr w:type="spellStart"/>
      <w:r>
        <w:rPr>
          <w:rFonts w:ascii="Times New Roman" w:eastAsia="Times New Roman" w:hAnsi="Times New Roman" w:cs="Times New Roman"/>
          <w:sz w:val="24"/>
          <w:szCs w:val="24"/>
        </w:rPr>
        <w:t>Skala</w:t>
      </w:r>
      <w:proofErr w:type="spellEnd"/>
      <w:r>
        <w:rPr>
          <w:rFonts w:ascii="Times New Roman" w:eastAsia="Times New Roman" w:hAnsi="Times New Roman" w:cs="Times New Roman"/>
          <w:sz w:val="24"/>
          <w:szCs w:val="24"/>
        </w:rPr>
        <w:t xml:space="preserve"> et al., 2022).</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Applications include the </w:t>
      </w:r>
      <w:proofErr w:type="spellStart"/>
      <w:r>
        <w:rPr>
          <w:rFonts w:ascii="Times New Roman" w:eastAsia="Times New Roman" w:hAnsi="Times New Roman" w:cs="Times New Roman"/>
          <w:sz w:val="24"/>
          <w:szCs w:val="24"/>
        </w:rPr>
        <w:t>digitisation</w:t>
      </w:r>
      <w:proofErr w:type="spellEnd"/>
      <w:r>
        <w:rPr>
          <w:rFonts w:ascii="Times New Roman" w:eastAsia="Times New Roman" w:hAnsi="Times New Roman" w:cs="Times New Roman"/>
          <w:sz w:val="24"/>
          <w:szCs w:val="24"/>
        </w:rPr>
        <w:t xml:space="preserve"> of archives and the preservation of historical documents, where manual transcription is prohibitively slow. Recognition quality is reported almost universally as Character Error Rate and Word Error Rate, computed as </w:t>
      </w:r>
      <w:proofErr w:type="spellStart"/>
      <w:r>
        <w:rPr>
          <w:rFonts w:ascii="Times New Roman" w:eastAsia="Times New Roman" w:hAnsi="Times New Roman" w:cs="Times New Roman"/>
          <w:sz w:val="24"/>
          <w:szCs w:val="24"/>
        </w:rPr>
        <w:t>normalised</w:t>
      </w:r>
      <w:proofErr w:type="spellEnd"/>
      <w:r>
        <w:rPr>
          <w:rFonts w:ascii="Times New Roman" w:eastAsia="Times New Roman" w:hAnsi="Times New Roman" w:cs="Times New Roman"/>
          <w:sz w:val="24"/>
          <w:szCs w:val="24"/>
        </w:rPr>
        <w:t xml:space="preserve"> edit distances. These are the metrics adopted in this thesis.</w:t>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 xml:space="preserve">Related Handwritten Text Recognition (HTR) Researches </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Historical document transcription. </w:t>
      </w:r>
      <w:proofErr w:type="spellStart"/>
      <w:r>
        <w:rPr>
          <w:rFonts w:ascii="Times New Roman" w:eastAsia="Times New Roman" w:hAnsi="Times New Roman" w:cs="Times New Roman"/>
          <w:sz w:val="24"/>
          <w:szCs w:val="24"/>
        </w:rPr>
        <w:t>Parres</w:t>
      </w:r>
      <w:proofErr w:type="spellEnd"/>
      <w:r>
        <w:rPr>
          <w:rFonts w:ascii="Times New Roman" w:eastAsia="Times New Roman" w:hAnsi="Times New Roman" w:cs="Times New Roman"/>
          <w:sz w:val="24"/>
          <w:szCs w:val="24"/>
        </w:rPr>
        <w:t xml:space="preserve"> and Paredes (2023) fine-tune vision encoder-decoder transformers for historical manuscript transcription, reporting Word Error Rates of 6.9% on ICFHR 2014 Bentham, 14.5% on ICFHR 2016 </w:t>
      </w:r>
      <w:proofErr w:type="spellStart"/>
      <w:r>
        <w:rPr>
          <w:rFonts w:ascii="Times New Roman" w:eastAsia="Times New Roman" w:hAnsi="Times New Roman" w:cs="Times New Roman"/>
          <w:sz w:val="24"/>
          <w:szCs w:val="24"/>
        </w:rPr>
        <w:t>Ratsprotokolle</w:t>
      </w:r>
      <w:proofErr w:type="spellEnd"/>
      <w:r>
        <w:rPr>
          <w:rFonts w:ascii="Times New Roman" w:eastAsia="Times New Roman" w:hAnsi="Times New Roman" w:cs="Times New Roman"/>
          <w:sz w:val="24"/>
          <w:szCs w:val="24"/>
        </w:rPr>
        <w:t>, and 17.3% on Saint Gall. Their work shows that transformer fine-tuning transfers to degraded historical material, though the corpora and language differ from the English IAM benchmark used here.</w:t>
      </w:r>
    </w:p>
    <w:p w:rsidR="00CE6190" w:rsidRDefault="007A1EFA">
      <w:pPr>
        <w:spacing w:after="20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Li et al. (2023) propose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an end-to-end transformer OCR model that pairs a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Vision Transformer image encoder with a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BART text decoder. Because the decoder is a language model, no separate post-processing language model is required. The authors report that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vision and language components improve recognition, and that the pure transformer design outperforms both CRNN systems and Tesseract on their benchmarks.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is the architecture evaluated in this thesis, and the </w:t>
      </w:r>
      <w:proofErr w:type="spellStart"/>
      <w:r>
        <w:rPr>
          <w:rFonts w:ascii="Times New Roman" w:eastAsia="Times New Roman" w:hAnsi="Times New Roman" w:cs="Times New Roman"/>
          <w:sz w:val="24"/>
          <w:szCs w:val="24"/>
        </w:rPr>
        <w:t>microsoft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-base-handwritten checkpoint is its published English handwriting variant.</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Handwriting generation. </w:t>
      </w:r>
      <w:proofErr w:type="spellStart"/>
      <w:r>
        <w:rPr>
          <w:rFonts w:ascii="Times New Roman" w:eastAsia="Times New Roman" w:hAnsi="Times New Roman" w:cs="Times New Roman"/>
          <w:sz w:val="24"/>
          <w:szCs w:val="24"/>
        </w:rPr>
        <w:t>Bhunia</w:t>
      </w:r>
      <w:proofErr w:type="spellEnd"/>
      <w:r>
        <w:rPr>
          <w:rFonts w:ascii="Times New Roman" w:eastAsia="Times New Roman" w:hAnsi="Times New Roman" w:cs="Times New Roman"/>
          <w:sz w:val="24"/>
          <w:szCs w:val="24"/>
        </w:rPr>
        <w:t xml:space="preserve"> et al. (2021) introduce Handwriting Transformers, a transformer network for styled handwritten text image generation that models both global and local style patterns. The work addresses synthesis rather than recognition, but demonstrates that transformer attention captures handwriting style effectively.</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Attention-based recognition. </w:t>
      </w:r>
      <w:proofErr w:type="spellStart"/>
      <w:r>
        <w:rPr>
          <w:rFonts w:ascii="Times New Roman" w:eastAsia="Times New Roman" w:hAnsi="Times New Roman" w:cs="Times New Roman"/>
          <w:sz w:val="24"/>
          <w:szCs w:val="24"/>
        </w:rPr>
        <w:t>Kass</w:t>
      </w:r>
      <w:proofErr w:type="spellEnd"/>
      <w:r>
        <w:rPr>
          <w:rFonts w:ascii="Times New Roman" w:eastAsia="Times New Roman" w:hAnsi="Times New Roman" w:cs="Times New Roman"/>
          <w:sz w:val="24"/>
          <w:szCs w:val="24"/>
        </w:rPr>
        <w:t xml:space="preserve"> and Vats (2022) present </w:t>
      </w:r>
      <w:proofErr w:type="spellStart"/>
      <w:r>
        <w:rPr>
          <w:rFonts w:ascii="Times New Roman" w:eastAsia="Times New Roman" w:hAnsi="Times New Roman" w:cs="Times New Roman"/>
          <w:sz w:val="24"/>
          <w:szCs w:val="24"/>
        </w:rPr>
        <w:t>AttentionHTR</w:t>
      </w:r>
      <w:proofErr w:type="spellEnd"/>
      <w:r>
        <w:rPr>
          <w:rFonts w:ascii="Times New Roman" w:eastAsia="Times New Roman" w:hAnsi="Times New Roman" w:cs="Times New Roman"/>
          <w:sz w:val="24"/>
          <w:szCs w:val="24"/>
        </w:rPr>
        <w:t xml:space="preserve">, an attention-based sequence-to-sequence model for handwritten word recognition that uses </w:t>
      </w:r>
      <w:proofErr w:type="spellStart"/>
      <w:r>
        <w:rPr>
          <w:rFonts w:ascii="Times New Roman" w:eastAsia="Times New Roman" w:hAnsi="Times New Roman" w:cs="Times New Roman"/>
          <w:sz w:val="24"/>
          <w:szCs w:val="24"/>
        </w:rPr>
        <w:t>ResNet</w:t>
      </w:r>
      <w:proofErr w:type="spellEnd"/>
      <w:r>
        <w:rPr>
          <w:rFonts w:ascii="Times New Roman" w:eastAsia="Times New Roman" w:hAnsi="Times New Roman" w:cs="Times New Roman"/>
          <w:sz w:val="24"/>
          <w:szCs w:val="24"/>
        </w:rPr>
        <w:t xml:space="preserve"> feature extraction with bidirectional LSTM sequence modelling. Transfer learning from scene text images mitigates the scarcity of handwriting training data. On IAM they report a CER of 6.50% and a WER of 15.40% at word level.</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 learning on IAM. </w:t>
      </w:r>
      <w:proofErr w:type="spellStart"/>
      <w:r>
        <w:rPr>
          <w:rFonts w:ascii="Times New Roman" w:eastAsia="Times New Roman" w:hAnsi="Times New Roman" w:cs="Times New Roman"/>
          <w:sz w:val="24"/>
          <w:szCs w:val="24"/>
        </w:rPr>
        <w:t>Balci</w:t>
      </w:r>
      <w:proofErr w:type="spellEnd"/>
      <w:r>
        <w:rPr>
          <w:rFonts w:ascii="Times New Roman" w:eastAsia="Times New Roman" w:hAnsi="Times New Roman" w:cs="Times New Roman"/>
          <w:sz w:val="24"/>
          <w:szCs w:val="24"/>
        </w:rPr>
        <w:t xml:space="preserve"> et al. (2017) and </w:t>
      </w:r>
      <w:proofErr w:type="spellStart"/>
      <w:r>
        <w:rPr>
          <w:rFonts w:ascii="Times New Roman" w:eastAsia="Times New Roman" w:hAnsi="Times New Roman" w:cs="Times New Roman"/>
          <w:sz w:val="24"/>
          <w:szCs w:val="24"/>
        </w:rPr>
        <w:t>Manchala</w:t>
      </w:r>
      <w:proofErr w:type="spellEnd"/>
      <w:r>
        <w:rPr>
          <w:rFonts w:ascii="Times New Roman" w:eastAsia="Times New Roman" w:hAnsi="Times New Roman" w:cs="Times New Roman"/>
          <w:sz w:val="24"/>
          <w:szCs w:val="24"/>
        </w:rPr>
        <w:t xml:space="preserve"> et al. (2020) both apply convolutional and recurrent architectures, including VGG-19 and ResNet-18/34, to word-level classification and character segmentation on IAM. Both report word-level classification accuracy above 90.3%. That figure is an accuracy measure under each study's own segmentation protocol and is not directly comparable with the corpus-level error rates reported in this thesis.</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Lightweight transformers. </w:t>
      </w:r>
      <w:proofErr w:type="spellStart"/>
      <w:r>
        <w:rPr>
          <w:rFonts w:ascii="Times New Roman" w:eastAsia="Times New Roman" w:hAnsi="Times New Roman" w:cs="Times New Roman"/>
          <w:sz w:val="24"/>
          <w:szCs w:val="24"/>
        </w:rPr>
        <w:t>Barrere</w:t>
      </w:r>
      <w:proofErr w:type="spellEnd"/>
      <w:r>
        <w:rPr>
          <w:rFonts w:ascii="Times New Roman" w:eastAsia="Times New Roman" w:hAnsi="Times New Roman" w:cs="Times New Roman"/>
          <w:sz w:val="24"/>
          <w:szCs w:val="24"/>
        </w:rPr>
        <w:t xml:space="preserve"> et al. (2022) propose a Light Transformer architecture that combines convolutional layers with transformer components while keeping the parameter count low enough for small datasets. A hybrid loss combining CTC and cross-entropy improves training efficiency. The model reaches a CER of 5.70% on the IAM test set without additional training data, improving to 4.76% when synthetic data is added.</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Gated convolutional models. </w:t>
      </w:r>
      <w:proofErr w:type="gramStart"/>
      <w:r>
        <w:rPr>
          <w:rFonts w:ascii="Times New Roman" w:eastAsia="Times New Roman" w:hAnsi="Times New Roman" w:cs="Times New Roman"/>
          <w:sz w:val="24"/>
          <w:szCs w:val="24"/>
        </w:rPr>
        <w:t>de</w:t>
      </w:r>
      <w:proofErr w:type="gramEnd"/>
      <w:r>
        <w:rPr>
          <w:rFonts w:ascii="Times New Roman" w:eastAsia="Times New Roman" w:hAnsi="Times New Roman" w:cs="Times New Roman"/>
          <w:sz w:val="24"/>
          <w:szCs w:val="24"/>
        </w:rPr>
        <w:t xml:space="preserve"> Sousa </w:t>
      </w:r>
      <w:proofErr w:type="spellStart"/>
      <w:r>
        <w:rPr>
          <w:rFonts w:ascii="Times New Roman" w:eastAsia="Times New Roman" w:hAnsi="Times New Roman" w:cs="Times New Roman"/>
          <w:sz w:val="24"/>
          <w:szCs w:val="24"/>
        </w:rPr>
        <w:t>Neto</w:t>
      </w:r>
      <w:proofErr w:type="spellEnd"/>
      <w:r>
        <w:rPr>
          <w:rFonts w:ascii="Times New Roman" w:eastAsia="Times New Roman" w:hAnsi="Times New Roman" w:cs="Times New Roman"/>
          <w:sz w:val="24"/>
          <w:szCs w:val="24"/>
        </w:rPr>
        <w:t xml:space="preserve"> et al. (2020) introduce HTR-Flor, a gated CNN with bidirectional GRUs that outperforms comparable CRNN systems on IAM with fewer parameters. </w:t>
      </w:r>
      <w:proofErr w:type="spellStart"/>
      <w:r>
        <w:rPr>
          <w:rFonts w:ascii="Times New Roman" w:eastAsia="Times New Roman" w:hAnsi="Times New Roman" w:cs="Times New Roman"/>
          <w:sz w:val="24"/>
          <w:szCs w:val="24"/>
        </w:rPr>
        <w:t>Coquenet</w:t>
      </w:r>
      <w:proofErr w:type="spellEnd"/>
      <w:r>
        <w:rPr>
          <w:rFonts w:ascii="Times New Roman" w:eastAsia="Times New Roman" w:hAnsi="Times New Roman" w:cs="Times New Roman"/>
          <w:sz w:val="24"/>
          <w:szCs w:val="24"/>
        </w:rPr>
        <w:t xml:space="preserve"> et al. (2020) go further and remove recurrence entirely: their Gated Fully Convolutional Network uses </w:t>
      </w:r>
      <w:proofErr w:type="spellStart"/>
      <w:r>
        <w:rPr>
          <w:rFonts w:ascii="Times New Roman" w:eastAsia="Times New Roman" w:hAnsi="Times New Roman" w:cs="Times New Roman"/>
          <w:sz w:val="24"/>
          <w:szCs w:val="24"/>
        </w:rPr>
        <w:t>depthwise</w:t>
      </w:r>
      <w:proofErr w:type="spellEnd"/>
      <w:r>
        <w:rPr>
          <w:rFonts w:ascii="Times New Roman" w:eastAsia="Times New Roman" w:hAnsi="Times New Roman" w:cs="Times New Roman"/>
          <w:sz w:val="24"/>
          <w:szCs w:val="24"/>
        </w:rPr>
        <w:t xml:space="preserve"> separable convolutions and a gating mechanism, reaching a CER of 4.35% on RIMES and 7.99% on IAM with a low parameter count.</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Position of this thesis. These studies establish that both convolutional and transformer designs achieve single-digit CER on IAM, and that </w:t>
      </w:r>
      <w:proofErr w:type="spellStart"/>
      <w:r>
        <w:rPr>
          <w:rFonts w:ascii="Times New Roman" w:eastAsia="Times New Roman" w:hAnsi="Times New Roman" w:cs="Times New Roman"/>
          <w:sz w:val="24"/>
          <w:szCs w:val="24"/>
        </w:rPr>
        <w:t>pretraining</w:t>
      </w:r>
      <w:proofErr w:type="spellEnd"/>
      <w:r>
        <w:rPr>
          <w:rFonts w:ascii="Times New Roman" w:eastAsia="Times New Roman" w:hAnsi="Times New Roman" w:cs="Times New Roman"/>
          <w:sz w:val="24"/>
          <w:szCs w:val="24"/>
        </w:rPr>
        <w:t xml:space="preserve"> is the main lever available to a study without large-scale compute. What they do not settle is how a published transformer checkpoint performs on the full IAM test partition under a protocol that is </w:t>
      </w:r>
      <w:r>
        <w:rPr>
          <w:rFonts w:ascii="Times New Roman" w:eastAsia="Times New Roman" w:hAnsi="Times New Roman" w:cs="Times New Roman"/>
          <w:sz w:val="24"/>
          <w:szCs w:val="24"/>
        </w:rPr>
        <w:lastRenderedPageBreak/>
        <w:t>documented end to end, or whether further fine-tuning on that same benchmark adds anything. That is the gap this thesis addresses.</w:t>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Related HTR Researches Summary Table:</w:t>
      </w:r>
    </w:p>
    <w:tbl>
      <w:tblPr>
        <w:tblStyle w:val="a0"/>
        <w:tblW w:w="86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4"/>
        <w:gridCol w:w="1234"/>
        <w:gridCol w:w="1234"/>
        <w:gridCol w:w="1234"/>
        <w:gridCol w:w="1234"/>
        <w:gridCol w:w="1234"/>
        <w:gridCol w:w="1234"/>
      </w:tblGrid>
      <w:tr w:rsidR="00CE6190">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Study</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Tools and techniques</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Reported results</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w:t>
            </w:r>
          </w:p>
        </w:tc>
      </w:tr>
      <w:tr w:rsidR="00CE6190">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Fine-Tuning Vision Encoder-Decoder Transformers for HTR on Historical Documents (</w:t>
            </w:r>
            <w:proofErr w:type="spellStart"/>
            <w:r>
              <w:rPr>
                <w:rFonts w:ascii="Times New Roman" w:eastAsia="Times New Roman" w:hAnsi="Times New Roman" w:cs="Times New Roman"/>
                <w:sz w:val="24"/>
                <w:szCs w:val="24"/>
              </w:rPr>
              <w:t>Parres</w:t>
            </w:r>
            <w:proofErr w:type="spellEnd"/>
            <w:r>
              <w:rPr>
                <w:rFonts w:ascii="Times New Roman" w:eastAsia="Times New Roman" w:hAnsi="Times New Roman" w:cs="Times New Roman"/>
                <w:sz w:val="24"/>
                <w:szCs w:val="24"/>
              </w:rPr>
              <w:t xml:space="preserve"> and Paredes, 2023)</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 fine-tuned vision encoder-decoder transformers for historical manuscript transcription</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ICFHR 2014 Bentham; ICFHR 2016 </w:t>
            </w:r>
            <w:proofErr w:type="spellStart"/>
            <w:r>
              <w:rPr>
                <w:rFonts w:ascii="Times New Roman" w:eastAsia="Times New Roman" w:hAnsi="Times New Roman" w:cs="Times New Roman"/>
                <w:sz w:val="24"/>
                <w:szCs w:val="24"/>
              </w:rPr>
              <w:t>Ratsprotokolle</w:t>
            </w:r>
            <w:proofErr w:type="spellEnd"/>
            <w:r>
              <w:rPr>
                <w:rFonts w:ascii="Times New Roman" w:eastAsia="Times New Roman" w:hAnsi="Times New Roman" w:cs="Times New Roman"/>
                <w:sz w:val="24"/>
                <w:szCs w:val="24"/>
              </w:rPr>
              <w:t>; Saint Gall</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Fine-tuning of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vision encoder-decoder transformers</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WER 6.9% (Bentham), 14.5% (</w:t>
            </w:r>
            <w:proofErr w:type="spellStart"/>
            <w:r>
              <w:rPr>
                <w:rFonts w:ascii="Times New Roman" w:eastAsia="Times New Roman" w:hAnsi="Times New Roman" w:cs="Times New Roman"/>
                <w:sz w:val="24"/>
                <w:szCs w:val="24"/>
              </w:rPr>
              <w:t>Ratsprotokolle</w:t>
            </w:r>
            <w:proofErr w:type="spellEnd"/>
            <w:r>
              <w:rPr>
                <w:rFonts w:ascii="Times New Roman" w:eastAsia="Times New Roman" w:hAnsi="Times New Roman" w:cs="Times New Roman"/>
                <w:sz w:val="24"/>
                <w:szCs w:val="24"/>
              </w:rPr>
              <w:t>), 17.3% (Saint Gall)</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No comparison against other fine-tuning strategies for vision transformers</w:t>
            </w:r>
          </w:p>
        </w:tc>
      </w:tr>
      <w:tr w:rsidR="00CE6190">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34"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Transformer-Based Optical Character Recognition with Pre-trained Models (Li et al., 2023)</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Propose an end-to-end transformer OCR model built from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vision and language components</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Synthetic handwritten text-line images generated with TRDG from 5,427 handwriting fonts; evaluated on IAM and further printed, handwritten, and scene-text benchmarks</w:t>
            </w:r>
          </w:p>
        </w:tc>
        <w:tc>
          <w:tcPr>
            <w:tcW w:w="1234"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image encoder + BART text decoder;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vision and language components</w:t>
            </w:r>
          </w:p>
        </w:tc>
        <w:tc>
          <w:tcPr>
            <w:tcW w:w="1234"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components improve recognition; the transformer design outperforms CRNN systems and Tesseract</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comparison against other transformer-based OCR models</w:t>
            </w:r>
          </w:p>
        </w:tc>
      </w:tr>
      <w:tr w:rsidR="00CE6190">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Handwriting Transformers </w:t>
            </w: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Bhunia</w:t>
            </w:r>
            <w:proofErr w:type="spellEnd"/>
            <w:r>
              <w:rPr>
                <w:rFonts w:ascii="Times New Roman" w:eastAsia="Times New Roman" w:hAnsi="Times New Roman" w:cs="Times New Roman"/>
                <w:sz w:val="24"/>
                <w:szCs w:val="24"/>
              </w:rPr>
              <w:t xml:space="preserve"> et al., 2021)</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Generate styled handwritten text </w:t>
            </w:r>
            <w:r>
              <w:rPr>
                <w:rFonts w:ascii="Times New Roman" w:eastAsia="Times New Roman" w:hAnsi="Times New Roman" w:cs="Times New Roman"/>
                <w:sz w:val="24"/>
                <w:szCs w:val="24"/>
              </w:rPr>
              <w:lastRenderedPageBreak/>
              <w:t>images capturing global and local style</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Not applicable (generation task)</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Transformer encoder-decoder </w:t>
            </w:r>
            <w:r>
              <w:rPr>
                <w:rFonts w:ascii="Times New Roman" w:eastAsia="Times New Roman" w:hAnsi="Times New Roman" w:cs="Times New Roman"/>
                <w:sz w:val="24"/>
                <w:szCs w:val="24"/>
              </w:rPr>
              <w:lastRenderedPageBreak/>
              <w:t>with attention (HWT)</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Produces realistic styled handwritt</w:t>
            </w:r>
            <w:r>
              <w:rPr>
                <w:rFonts w:ascii="Times New Roman" w:eastAsia="Times New Roman" w:hAnsi="Times New Roman" w:cs="Times New Roman"/>
                <w:sz w:val="24"/>
                <w:szCs w:val="24"/>
              </w:rPr>
              <w:lastRenderedPageBreak/>
              <w:t>en text images</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Limited comparison with existing </w:t>
            </w:r>
            <w:r>
              <w:rPr>
                <w:rFonts w:ascii="Times New Roman" w:eastAsia="Times New Roman" w:hAnsi="Times New Roman" w:cs="Times New Roman"/>
                <w:sz w:val="24"/>
                <w:szCs w:val="24"/>
              </w:rPr>
              <w:lastRenderedPageBreak/>
              <w:t>styled text generation methods</w:t>
            </w:r>
          </w:p>
        </w:tc>
      </w:tr>
      <w:tr w:rsidR="00CE6190">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34"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AttentionHTR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Kass</w:t>
            </w:r>
            <w:proofErr w:type="spellEnd"/>
            <w:r>
              <w:rPr>
                <w:rFonts w:ascii="Times New Roman" w:eastAsia="Times New Roman" w:hAnsi="Times New Roman" w:cs="Times New Roman"/>
                <w:sz w:val="24"/>
                <w:szCs w:val="24"/>
              </w:rPr>
              <w:t xml:space="preserve"> and Vats, 2022)</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Attention-based sequence-to-sequence handwritten word recognition using transfer learning from scene text</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IAM; Imgur5K</w:t>
            </w:r>
          </w:p>
        </w:tc>
        <w:tc>
          <w:tcPr>
            <w:tcW w:w="1234"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ResNet</w:t>
            </w:r>
            <w:proofErr w:type="spellEnd"/>
            <w:r>
              <w:rPr>
                <w:rFonts w:ascii="Times New Roman" w:eastAsia="Times New Roman" w:hAnsi="Times New Roman" w:cs="Times New Roman"/>
                <w:sz w:val="24"/>
                <w:szCs w:val="24"/>
              </w:rPr>
              <w:t xml:space="preserve"> feature extraction with bidirectional LSTM sequence modelling and content-based attention</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IAM CER 6.50%; IAM WER 15.40%</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Does not examine the effect of different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models</w:t>
            </w:r>
          </w:p>
        </w:tc>
      </w:tr>
      <w:tr w:rsidR="00CE6190">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Handwritten Text Recognition using Deep Learning (</w:t>
            </w:r>
            <w:proofErr w:type="spellStart"/>
            <w:r>
              <w:rPr>
                <w:rFonts w:ascii="Times New Roman" w:eastAsia="Times New Roman" w:hAnsi="Times New Roman" w:cs="Times New Roman"/>
                <w:sz w:val="24"/>
                <w:szCs w:val="24"/>
              </w:rPr>
              <w:t>Balci</w:t>
            </w:r>
            <w:proofErr w:type="spellEnd"/>
            <w:r>
              <w:rPr>
                <w:rFonts w:ascii="Times New Roman" w:eastAsia="Times New Roman" w:hAnsi="Times New Roman" w:cs="Times New Roman"/>
                <w:sz w:val="24"/>
                <w:szCs w:val="24"/>
              </w:rPr>
              <w:t xml:space="preserve"> et al., 2017)</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handwritten words using CNNs and LSTMs for document conversion</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IAM Handwriting Dataset, 1,500+ forms, 600+ writers</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VGG-19 and ResNet-18/34 with padding and rotation augmentation; Adam </w:t>
            </w:r>
            <w:proofErr w:type="spellStart"/>
            <w:r>
              <w:rPr>
                <w:rFonts w:ascii="Times New Roman" w:eastAsia="Times New Roman" w:hAnsi="Times New Roman" w:cs="Times New Roman"/>
                <w:sz w:val="24"/>
                <w:szCs w:val="24"/>
              </w:rPr>
              <w:t>optimiser</w:t>
            </w:r>
            <w:proofErr w:type="spellEnd"/>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Word-level accuracy above 90.3%; character-level classification aids word recognition</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Does not explore transformer architectures</w:t>
            </w:r>
          </w:p>
        </w:tc>
      </w:tr>
      <w:tr w:rsidR="00CE6190">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Handwritten Text Recognition using Deep Learning with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Manchala</w:t>
            </w:r>
            <w:proofErr w:type="spellEnd"/>
            <w:r>
              <w:rPr>
                <w:rFonts w:ascii="Times New Roman" w:eastAsia="Times New Roman" w:hAnsi="Times New Roman" w:cs="Times New Roman"/>
                <w:sz w:val="24"/>
                <w:szCs w:val="24"/>
              </w:rPr>
              <w:t xml:space="preserve"> et al., 2020)</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 an HTR system for word classification in digital conversion</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IAM Handwriting Dataset, 1,500+ forms, 600+ writers</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VGG-19 and ResNet-18/34 for word classification; LSTMs for character segmentation; Tesseract for preprocessing</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above 90.3%</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comparison against other HTR systems</w:t>
            </w:r>
          </w:p>
        </w:tc>
      </w:tr>
      <w:tr w:rsidR="00CE6190">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Light Transformer-Based Architecture for </w:t>
            </w:r>
            <w:r>
              <w:rPr>
                <w:rFonts w:ascii="Times New Roman" w:eastAsia="Times New Roman" w:hAnsi="Times New Roman" w:cs="Times New Roman"/>
                <w:sz w:val="24"/>
                <w:szCs w:val="24"/>
              </w:rPr>
              <w:lastRenderedPageBreak/>
              <w:t>HTR (</w:t>
            </w:r>
            <w:proofErr w:type="spellStart"/>
            <w:r>
              <w:rPr>
                <w:rFonts w:ascii="Times New Roman" w:eastAsia="Times New Roman" w:hAnsi="Times New Roman" w:cs="Times New Roman"/>
                <w:sz w:val="24"/>
                <w:szCs w:val="24"/>
              </w:rPr>
              <w:t>Barrere</w:t>
            </w:r>
            <w:proofErr w:type="spellEnd"/>
            <w:r>
              <w:rPr>
                <w:rFonts w:ascii="Times New Roman" w:eastAsia="Times New Roman" w:hAnsi="Times New Roman" w:cs="Times New Roman"/>
                <w:sz w:val="24"/>
                <w:szCs w:val="24"/>
              </w:rPr>
              <w:t xml:space="preserve"> et al., 2022)</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Achieve competitive HTR on small datasets </w:t>
            </w:r>
            <w:r>
              <w:rPr>
                <w:rFonts w:ascii="Times New Roman" w:eastAsia="Times New Roman" w:hAnsi="Times New Roman" w:cs="Times New Roman"/>
                <w:sz w:val="24"/>
                <w:szCs w:val="24"/>
              </w:rPr>
              <w:lastRenderedPageBreak/>
              <w:t>with a lightweight transformer</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IAM Handwriting Dataset, </w:t>
            </w:r>
            <w:r>
              <w:rPr>
                <w:rFonts w:ascii="Times New Roman" w:eastAsia="Times New Roman" w:hAnsi="Times New Roman" w:cs="Times New Roman"/>
                <w:sz w:val="24"/>
                <w:szCs w:val="24"/>
              </w:rPr>
              <w:lastRenderedPageBreak/>
              <w:t>text-line images</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CNN and transformer hybrid; combined CTC and </w:t>
            </w:r>
            <w:r>
              <w:rPr>
                <w:rFonts w:ascii="Times New Roman" w:eastAsia="Times New Roman" w:hAnsi="Times New Roman" w:cs="Times New Roman"/>
                <w:sz w:val="24"/>
                <w:szCs w:val="24"/>
              </w:rPr>
              <w:lastRenderedPageBreak/>
              <w:t>cross-entropy loss</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CER 5.70% on the IAM test set without </w:t>
            </w:r>
            <w:r>
              <w:rPr>
                <w:rFonts w:ascii="Times New Roman" w:eastAsia="Times New Roman" w:hAnsi="Times New Roman" w:cs="Times New Roman"/>
                <w:sz w:val="24"/>
                <w:szCs w:val="24"/>
              </w:rPr>
              <w:lastRenderedPageBreak/>
              <w:t>additional data; CER 4.76% with additional synthetic data</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Provides no qualitative analysis of </w:t>
            </w:r>
            <w:r>
              <w:rPr>
                <w:rFonts w:ascii="Times New Roman" w:eastAsia="Times New Roman" w:hAnsi="Times New Roman" w:cs="Times New Roman"/>
                <w:sz w:val="24"/>
                <w:szCs w:val="24"/>
              </w:rPr>
              <w:lastRenderedPageBreak/>
              <w:t>generated outputs</w:t>
            </w:r>
          </w:p>
        </w:tc>
      </w:tr>
      <w:tr w:rsidR="00CE6190">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HTR-Flor (de Sousa </w:t>
            </w:r>
            <w:proofErr w:type="spellStart"/>
            <w:r>
              <w:rPr>
                <w:rFonts w:ascii="Times New Roman" w:eastAsia="Times New Roman" w:hAnsi="Times New Roman" w:cs="Times New Roman"/>
                <w:sz w:val="24"/>
                <w:szCs w:val="24"/>
              </w:rPr>
              <w:t>Neto</w:t>
            </w:r>
            <w:proofErr w:type="spellEnd"/>
            <w:r>
              <w:rPr>
                <w:rFonts w:ascii="Times New Roman" w:eastAsia="Times New Roman" w:hAnsi="Times New Roman" w:cs="Times New Roman"/>
                <w:sz w:val="24"/>
                <w:szCs w:val="24"/>
              </w:rPr>
              <w:t xml:space="preserve"> et al., 2020)</w:t>
            </w:r>
          </w:p>
        </w:tc>
        <w:tc>
          <w:tcPr>
            <w:tcW w:w="1234"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Optimise</w:t>
            </w:r>
            <w:proofErr w:type="spellEnd"/>
            <w:r>
              <w:rPr>
                <w:rFonts w:ascii="Times New Roman" w:eastAsia="Times New Roman" w:hAnsi="Times New Roman" w:cs="Times New Roman"/>
                <w:sz w:val="24"/>
                <w:szCs w:val="24"/>
              </w:rPr>
              <w:t xml:space="preserve"> offline HTR with a gated CRNN using fewer parameters</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IAM Handwriting Database</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Gated CNN with bidirectional GRUs, implemented in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TensorFlow</w:t>
            </w:r>
            <w:proofErr w:type="spellEnd"/>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Outperforms comparable CRNN systems with a reduced parameter count</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explanation of the gated architecture design choices</w:t>
            </w:r>
          </w:p>
        </w:tc>
      </w:tr>
      <w:tr w:rsidR="00CE6190">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Recurrence-free unconstrained HTR using a gated fully convolutional network (</w:t>
            </w:r>
            <w:proofErr w:type="spellStart"/>
            <w:r>
              <w:rPr>
                <w:rFonts w:ascii="Times New Roman" w:eastAsia="Times New Roman" w:hAnsi="Times New Roman" w:cs="Times New Roman"/>
                <w:sz w:val="24"/>
                <w:szCs w:val="24"/>
              </w:rPr>
              <w:t>Coquenet</w:t>
            </w:r>
            <w:proofErr w:type="spellEnd"/>
            <w:r>
              <w:rPr>
                <w:rFonts w:ascii="Times New Roman" w:eastAsia="Times New Roman" w:hAnsi="Times New Roman" w:cs="Times New Roman"/>
                <w:sz w:val="24"/>
                <w:szCs w:val="24"/>
              </w:rPr>
              <w:t xml:space="preserve"> et al., 2020)</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Replace LSTM-based modelling with a gated fully convolutional network</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RIMES; IAM, images resized to 64 pixels in height</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GFCN with CTC loss, </w:t>
            </w:r>
            <w:proofErr w:type="spellStart"/>
            <w:r>
              <w:rPr>
                <w:rFonts w:ascii="Times New Roman" w:eastAsia="Times New Roman" w:hAnsi="Times New Roman" w:cs="Times New Roman"/>
                <w:sz w:val="24"/>
                <w:szCs w:val="24"/>
              </w:rPr>
              <w:t>depthwise</w:t>
            </w:r>
            <w:proofErr w:type="spellEnd"/>
            <w:r>
              <w:rPr>
                <w:rFonts w:ascii="Times New Roman" w:eastAsia="Times New Roman" w:hAnsi="Times New Roman" w:cs="Times New Roman"/>
                <w:sz w:val="24"/>
                <w:szCs w:val="24"/>
              </w:rPr>
              <w:t xml:space="preserve"> separable convolutions, Adam </w:t>
            </w:r>
            <w:proofErr w:type="spellStart"/>
            <w:r>
              <w:rPr>
                <w:rFonts w:ascii="Times New Roman" w:eastAsia="Times New Roman" w:hAnsi="Times New Roman" w:cs="Times New Roman"/>
                <w:sz w:val="24"/>
                <w:szCs w:val="24"/>
              </w:rPr>
              <w:t>optimiser</w:t>
            </w:r>
            <w:proofErr w:type="spellEnd"/>
            <w:r>
              <w:rPr>
                <w:rFonts w:ascii="Times New Roman" w:eastAsia="Times New Roman" w:hAnsi="Times New Roman" w:cs="Times New Roman"/>
                <w:sz w:val="24"/>
                <w:szCs w:val="24"/>
              </w:rPr>
              <w:t>, CER and WER evaluation</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CER 4.35% on RIMES; CER 7.99% on IAM</w:t>
            </w:r>
          </w:p>
        </w:tc>
        <w:tc>
          <w:tcPr>
            <w:tcW w:w="123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No detailed analysis of the learned features and filters</w:t>
            </w:r>
          </w:p>
        </w:tc>
      </w:tr>
    </w:tbl>
    <w:p w:rsidR="00CE6190" w:rsidRDefault="00CE6190">
      <w:pPr>
        <w:pStyle w:val="Heading1"/>
        <w:spacing w:before="480" w:line="276" w:lineRule="auto"/>
        <w:ind w:left="720"/>
        <w:rPr>
          <w:rFonts w:ascii="Times New Roman" w:eastAsia="Times New Roman" w:hAnsi="Times New Roman" w:cs="Times New Roman"/>
          <w:b/>
          <w:bCs/>
          <w:sz w:val="24"/>
          <w:szCs w:val="24"/>
        </w:rPr>
      </w:pPr>
      <w:bookmarkStart w:id="1" w:name="_4wgowrw9dv1w" w:colFirst="0" w:colLast="0"/>
      <w:bookmarkEnd w:id="1"/>
    </w:p>
    <w:p w:rsidR="00CE6190" w:rsidRDefault="007A1EFA">
      <w:pPr>
        <w:spacing w:after="0" w:line="240" w:lineRule="auto"/>
        <w:rPr>
          <w:b/>
          <w:bCs/>
          <w:sz w:val="24"/>
          <w:szCs w:val="24"/>
        </w:rPr>
      </w:pPr>
      <w:r>
        <w:br w:type="page"/>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lastRenderedPageBreak/>
        <w:t xml:space="preserve">Summary </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traced handwritten text recognition from convolutional feature extraction, through recurrent models trained with CTC, to transformer architectures built on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components. Image processing and optical character recognition were reviewed as the underlying disciplines, and the persistent difficulty of unconstrained handwriting for general-purpose OCR engines was noted.</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reviewed studies establish two points that shape the present work. Single-digit CER on IAM is achievable by several architectural families, with reported figures including 5.70% for a light transformer, 6.50% for an attention-based model, and 7.99% for a gated fully convolutional network. </w:t>
      </w:r>
      <w:proofErr w:type="spellStart"/>
      <w:r>
        <w:rPr>
          <w:rFonts w:ascii="Times New Roman" w:eastAsia="Times New Roman" w:hAnsi="Times New Roman" w:cs="Times New Roman"/>
          <w:sz w:val="24"/>
          <w:szCs w:val="24"/>
        </w:rPr>
        <w:t>Pretraining</w:t>
      </w:r>
      <w:proofErr w:type="spellEnd"/>
      <w:r>
        <w:rPr>
          <w:rFonts w:ascii="Times New Roman" w:eastAsia="Times New Roman" w:hAnsi="Times New Roman" w:cs="Times New Roman"/>
          <w:sz w:val="24"/>
          <w:szCs w:val="24"/>
        </w:rPr>
        <w:t xml:space="preserve"> is the principal lever available to a study without large-scale training resources, and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is the clearest instance of a model built entirely from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vision and language components.</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the literature leaves open is the performance of a published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checkpoint on the complete IAM English test partition under a fully documented local protocol, and whether fine-tuning on that benchmark improves it. Chapter 3 sets out the research design that addresses those questions.</w:t>
      </w:r>
    </w:p>
    <w:p w:rsidR="00CE6190" w:rsidRDefault="00CE6190">
      <w:pPr>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p>
    <w:p w:rsidR="00CE6190" w:rsidRDefault="007A1EF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sectPr w:rsidR="00CE6190" w:rsidSect="00A733B4">
          <w:footerReference w:type="even" r:id="rId23"/>
          <w:footerReference w:type="first" r:id="rId24"/>
          <w:pgSz w:w="11906" w:h="16838"/>
          <w:pgMar w:top="1418" w:right="1418" w:bottom="1418" w:left="1985" w:header="0" w:footer="720" w:gutter="0"/>
          <w:pgNumType w:start="8"/>
          <w:cols w:space="720"/>
          <w:titlePg/>
        </w:sectPr>
      </w:pPr>
      <w:r>
        <w:br w:type="page"/>
      </w: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rPr>
          <w:b/>
          <w:bCs/>
          <w:sz w:val="28"/>
          <w:szCs w:val="28"/>
        </w:rPr>
      </w:pPr>
    </w:p>
    <w:p w:rsidR="00CE6190" w:rsidRDefault="00CE6190">
      <w:pPr>
        <w:spacing w:after="0" w:line="240" w:lineRule="auto"/>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CE6190">
      <w:pPr>
        <w:spacing w:after="0" w:line="240" w:lineRule="auto"/>
        <w:jc w:val="center"/>
        <w:rPr>
          <w:b/>
          <w:bCs/>
          <w:sz w:val="28"/>
          <w:szCs w:val="28"/>
        </w:rPr>
      </w:pPr>
    </w:p>
    <w:p w:rsidR="00CE6190" w:rsidRDefault="007A1EFA">
      <w:pPr>
        <w:spacing w:after="0" w:line="240" w:lineRule="auto"/>
        <w:jc w:val="center"/>
        <w:rPr>
          <w:b/>
          <w:bCs/>
          <w:sz w:val="96"/>
          <w:szCs w:val="96"/>
        </w:rPr>
      </w:pPr>
      <w:r>
        <w:rPr>
          <w:b/>
          <w:bCs/>
          <w:sz w:val="96"/>
          <w:szCs w:val="96"/>
        </w:rPr>
        <w:t>Chapter Three</w:t>
      </w:r>
    </w:p>
    <w:p w:rsidR="0066317A" w:rsidRDefault="0066317A" w:rsidP="0066317A">
      <w:pPr>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56"/>
          <w:szCs w:val="56"/>
        </w:rPr>
        <w:sectPr w:rsidR="0066317A" w:rsidSect="00A733B4">
          <w:footerReference w:type="even" r:id="rId25"/>
          <w:footerReference w:type="default" r:id="rId26"/>
          <w:footerReference w:type="first" r:id="rId27"/>
          <w:pgSz w:w="11906" w:h="16838"/>
          <w:pgMar w:top="1418" w:right="1418" w:bottom="1418" w:left="1985" w:header="0" w:footer="720" w:gutter="0"/>
          <w:pgNumType w:start="16"/>
          <w:cols w:space="720"/>
          <w:titlePg/>
        </w:sectPr>
      </w:pPr>
      <w:r>
        <w:rPr>
          <w:rFonts w:ascii="Times New Roman" w:eastAsia="Times New Roman" w:hAnsi="Times New Roman" w:cs="Times New Roman"/>
          <w:b/>
          <w:bCs/>
          <w:color w:val="000000"/>
          <w:sz w:val="56"/>
          <w:szCs w:val="56"/>
        </w:rPr>
        <w:t>Methodology</w:t>
      </w:r>
    </w:p>
    <w:p w:rsidR="00A733B4" w:rsidRDefault="00A733B4" w:rsidP="00A733B4"/>
    <w:p w:rsidR="00CE6190" w:rsidRDefault="007A1EFA">
      <w:pPr>
        <w:numPr>
          <w:ilvl w:val="0"/>
          <w:numId w:val="2"/>
        </w:numPr>
        <w:pBdr>
          <w:top w:val="nil"/>
          <w:left w:val="nil"/>
          <w:bottom w:val="nil"/>
          <w:right w:val="nil"/>
          <w:between w:val="nil"/>
        </w:pBdr>
        <w:spacing w:after="0" w:line="240" w:lineRule="auto"/>
        <w:jc w:val="center"/>
        <w:rPr>
          <w:color w:val="000000"/>
        </w:rPr>
      </w:pPr>
      <w:r>
        <w:rPr>
          <w:b/>
          <w:bCs/>
          <w:color w:val="000000"/>
          <w:sz w:val="44"/>
          <w:szCs w:val="44"/>
        </w:rPr>
        <w:t>CHAPTER III</w:t>
      </w:r>
    </w:p>
    <w:p w:rsidR="00CE6190" w:rsidRDefault="00CE6190">
      <w:pPr>
        <w:spacing w:after="0" w:line="240" w:lineRule="auto"/>
        <w:rPr>
          <w:b/>
          <w:bCs/>
          <w:sz w:val="2"/>
          <w:szCs w:val="2"/>
        </w:rPr>
      </w:pP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Introduction</w:t>
      </w:r>
    </w:p>
    <w:p w:rsidR="00CE6190" w:rsidRDefault="007A1EFA">
      <w:pPr>
        <w:pBdr>
          <w:top w:val="nil"/>
          <w:left w:val="nil"/>
          <w:bottom w:val="nil"/>
          <w:right w:val="nil"/>
          <w:between w:val="nil"/>
        </w:pBdr>
        <w:tabs>
          <w:tab w:val="left" w:pos="0"/>
        </w:tabs>
        <w:spacing w:after="14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sound empirical study of handwritten text recognition (HTR) requires more than the selection of a fashionable model: it requires an explicit account of the data, the preprocessing assumptions, the learning objectives, the evaluation criteria, and the comparisons against which claims will be judged. This chapter therefore sets out the methodological framework adopted for the present thesis. The research focuses on English line-level recognition using the IAM Handwriting Database and investigates transfer learning from a </w:t>
      </w:r>
      <w:proofErr w:type="spellStart"/>
      <w:r>
        <w:rPr>
          <w:rFonts w:ascii="Times New Roman" w:eastAsia="Times New Roman" w:hAnsi="Times New Roman" w:cs="Times New Roman"/>
          <w:color w:val="000000"/>
          <w:sz w:val="24"/>
          <w:szCs w:val="24"/>
        </w:rPr>
        <w:t>pretrained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TrOCR</w:t>
      </w:r>
      <w:proofErr w:type="spellEnd"/>
      <w:r>
        <w:rPr>
          <w:rFonts w:ascii="Times New Roman" w:eastAsia="Times New Roman" w:hAnsi="Times New Roman" w:cs="Times New Roman"/>
          <w:color w:val="000000"/>
          <w:sz w:val="24"/>
          <w:szCs w:val="24"/>
        </w:rPr>
        <w:t xml:space="preserve"> transformer, whose Vision Transformer (</w:t>
      </w:r>
      <w:proofErr w:type="spellStart"/>
      <w:r>
        <w:rPr>
          <w:rFonts w:ascii="Times New Roman" w:eastAsia="Times New Roman" w:hAnsi="Times New Roman" w:cs="Times New Roman"/>
          <w:color w:val="000000"/>
          <w:sz w:val="24"/>
          <w:szCs w:val="24"/>
        </w:rPr>
        <w:t>ViT</w:t>
      </w:r>
      <w:proofErr w:type="spellEnd"/>
      <w:r>
        <w:rPr>
          <w:rFonts w:ascii="Times New Roman" w:eastAsia="Times New Roman" w:hAnsi="Times New Roman" w:cs="Times New Roman"/>
          <w:color w:val="000000"/>
          <w:sz w:val="24"/>
          <w:szCs w:val="24"/>
        </w:rPr>
        <w:t>) encoder is paired with a BART text decoder. A convolutional recurrent network trained with Connectionist Temporal Classification (CRNN+CTC) provides a neural baseline of classical design, while Tesseract is retained as an optional classical optical character recognition reference when the runtime environment permits its use.</w:t>
      </w:r>
    </w:p>
    <w:p w:rsidR="00CE6190" w:rsidRDefault="007A1EFA">
      <w:pPr>
        <w:pBdr>
          <w:top w:val="nil"/>
          <w:left w:val="nil"/>
          <w:bottom w:val="nil"/>
          <w:right w:val="nil"/>
          <w:between w:val="nil"/>
        </w:pBdr>
        <w:tabs>
          <w:tab w:val="left" w:pos="0"/>
        </w:tabs>
        <w:spacing w:after="14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chapter proceeds from dataset </w:t>
      </w:r>
      <w:proofErr w:type="spellStart"/>
      <w:r>
        <w:rPr>
          <w:rFonts w:ascii="Times New Roman" w:eastAsia="Times New Roman" w:hAnsi="Times New Roman" w:cs="Times New Roman"/>
          <w:color w:val="000000"/>
          <w:sz w:val="24"/>
          <w:szCs w:val="24"/>
        </w:rPr>
        <w:t>characterisation</w:t>
      </w:r>
      <w:proofErr w:type="spellEnd"/>
      <w:r>
        <w:rPr>
          <w:rFonts w:ascii="Times New Roman" w:eastAsia="Times New Roman" w:hAnsi="Times New Roman" w:cs="Times New Roman"/>
          <w:color w:val="000000"/>
          <w:sz w:val="24"/>
          <w:szCs w:val="24"/>
        </w:rPr>
        <w:t xml:space="preserve"> to preprocessing, model choice, metric definitions, and the planned experiment matrix. In keeping with conventional thesis </w:t>
      </w:r>
      <w:proofErr w:type="spellStart"/>
      <w:r>
        <w:rPr>
          <w:rFonts w:ascii="Times New Roman" w:eastAsia="Times New Roman" w:hAnsi="Times New Roman" w:cs="Times New Roman"/>
          <w:color w:val="000000"/>
          <w:sz w:val="24"/>
          <w:szCs w:val="24"/>
        </w:rPr>
        <w:t>organisation</w:t>
      </w:r>
      <w:proofErr w:type="spellEnd"/>
      <w:r>
        <w:rPr>
          <w:rFonts w:ascii="Times New Roman" w:eastAsia="Times New Roman" w:hAnsi="Times New Roman" w:cs="Times New Roman"/>
          <w:color w:val="000000"/>
          <w:sz w:val="24"/>
          <w:szCs w:val="24"/>
        </w:rPr>
        <w:t>, no experimental scores are reported here; Chapter 4 is responsible for implementation detail, measured outcomes, and interpretive analysis.</w:t>
      </w:r>
      <w:r>
        <w:br w:type="page"/>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lastRenderedPageBreak/>
        <w:t>Dataset</w:t>
      </w:r>
    </w:p>
    <w:p w:rsidR="00CE6190" w:rsidRDefault="007A1EF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Reliable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benchmarking in HTR depends on a corpus whose splits are stable and publicly documented. The study therefore employs the English IAM line corpus distributed as Hugging Face </w:t>
      </w:r>
      <w:proofErr w:type="spellStart"/>
      <w:r>
        <w:rPr>
          <w:rFonts w:ascii="Times New Roman" w:eastAsia="Times New Roman" w:hAnsi="Times New Roman" w:cs="Times New Roman"/>
          <w:color w:val="000000"/>
          <w:sz w:val="24"/>
          <w:szCs w:val="24"/>
        </w:rPr>
        <w:t>Teklia</w:t>
      </w:r>
      <w:proofErr w:type="spellEnd"/>
      <w:r>
        <w:rPr>
          <w:rFonts w:ascii="Times New Roman" w:eastAsia="Times New Roman" w:hAnsi="Times New Roman" w:cs="Times New Roman"/>
          <w:color w:val="000000"/>
          <w:sz w:val="24"/>
          <w:szCs w:val="24"/>
        </w:rPr>
        <w:t>/IAM-line, which preserves the publisher’s official training, validation, and test partitions. Each sample consists of a line image together with its corresponding transcription. Local preparation yields organized image directories and label tables suitable for both training and evaluation, while a small demonstration subset is reserved for the interactive application described later in the thesis.</w:t>
      </w:r>
    </w:p>
    <w:tbl>
      <w:tblPr>
        <w:tblStyle w:val="a1"/>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4"/>
        <w:gridCol w:w="4249"/>
      </w:tblGrid>
      <w:tr w:rsidR="00CE6190">
        <w:tc>
          <w:tcPr>
            <w:tcW w:w="4244" w:type="dxa"/>
          </w:tcPr>
          <w:p w:rsidR="00CE6190" w:rsidRDefault="007A1E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Property</w:t>
            </w:r>
          </w:p>
        </w:tc>
        <w:tc>
          <w:tcPr>
            <w:tcW w:w="4249" w:type="dxa"/>
          </w:tcPr>
          <w:p w:rsidR="00CE6190" w:rsidRDefault="007A1E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Value</w:t>
            </w:r>
          </w:p>
        </w:tc>
      </w:tr>
      <w:tr w:rsidR="00CE6190">
        <w:tc>
          <w:tcPr>
            <w:tcW w:w="424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Language</w:t>
            </w:r>
          </w:p>
        </w:tc>
        <w:tc>
          <w:tcPr>
            <w:tcW w:w="4249"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English</w:t>
            </w:r>
          </w:p>
        </w:tc>
      </w:tr>
      <w:tr w:rsidR="00CE6190">
        <w:tc>
          <w:tcPr>
            <w:tcW w:w="424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Unit</w:t>
            </w:r>
          </w:p>
        </w:tc>
        <w:tc>
          <w:tcPr>
            <w:tcW w:w="4249"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Line images</w:t>
            </w:r>
          </w:p>
        </w:tc>
      </w:tr>
      <w:tr w:rsidR="00CE6190">
        <w:tc>
          <w:tcPr>
            <w:tcW w:w="424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Train / Val / Test</w:t>
            </w:r>
          </w:p>
        </w:tc>
        <w:tc>
          <w:tcPr>
            <w:tcW w:w="4249"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6,482 / 976 / 2,915</w:t>
            </w:r>
          </w:p>
        </w:tc>
      </w:tr>
      <w:tr w:rsidR="00CE6190">
        <w:tc>
          <w:tcPr>
            <w:tcW w:w="424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Modalities</w:t>
            </w:r>
          </w:p>
        </w:tc>
        <w:tc>
          <w:tcPr>
            <w:tcW w:w="4249"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PNG line image + transcription text</w:t>
            </w:r>
          </w:p>
        </w:tc>
      </w:tr>
      <w:tr w:rsidR="00CE6190">
        <w:tc>
          <w:tcPr>
            <w:tcW w:w="4244"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w:t>
            </w:r>
          </w:p>
        </w:tc>
        <w:tc>
          <w:tcPr>
            <w:tcW w:w="4249"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Hugging Face </w:t>
            </w:r>
            <w:proofErr w:type="spellStart"/>
            <w:r>
              <w:rPr>
                <w:rFonts w:ascii="Times New Roman" w:eastAsia="Times New Roman" w:hAnsi="Times New Roman" w:cs="Times New Roman"/>
                <w:sz w:val="24"/>
                <w:szCs w:val="24"/>
              </w:rPr>
              <w:t>Teklia</w:t>
            </w:r>
            <w:proofErr w:type="spellEnd"/>
            <w:r>
              <w:rPr>
                <w:rFonts w:ascii="Times New Roman" w:eastAsia="Times New Roman" w:hAnsi="Times New Roman" w:cs="Times New Roman"/>
                <w:sz w:val="24"/>
                <w:szCs w:val="24"/>
              </w:rPr>
              <w:t>/IAM-line</w:t>
            </w:r>
          </w:p>
        </w:tc>
      </w:tr>
    </w:tbl>
    <w:p w:rsidR="00CE6190" w:rsidRDefault="007A1EFA">
      <w:pPr>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3.1 — IAM line dataset (</w:t>
      </w:r>
      <w:proofErr w:type="spellStart"/>
      <w:r>
        <w:rPr>
          <w:rFonts w:ascii="Times New Roman" w:eastAsia="Times New Roman" w:hAnsi="Times New Roman" w:cs="Times New Roman"/>
          <w:color w:val="000000"/>
          <w:sz w:val="24"/>
          <w:szCs w:val="24"/>
        </w:rPr>
        <w:t>Teklia</w:t>
      </w:r>
      <w:proofErr w:type="spellEnd"/>
      <w:r>
        <w:rPr>
          <w:rFonts w:ascii="Times New Roman" w:eastAsia="Times New Roman" w:hAnsi="Times New Roman" w:cs="Times New Roman"/>
          <w:color w:val="000000"/>
          <w:sz w:val="24"/>
          <w:szCs w:val="24"/>
        </w:rPr>
        <w:t>/IAM-line)</w:t>
      </w:r>
    </w:p>
    <w:p w:rsidR="00CE6190" w:rsidRDefault="007A1EF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test partition contains 2,915 lines. This full split constitutes the primary evaluation population of the thesis and is preferred over reduced samples that would weaken comparability with published IAM practice.</w:t>
      </w:r>
    </w:p>
    <w:p w:rsidR="00CE6190" w:rsidRDefault="007A1EF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029200" cy="628650"/>
            <wp:effectExtent l="38100" t="38100" r="38100" b="3810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029200" cy="628650"/>
                    </a:xfrm>
                    <a:prstGeom prst="rect">
                      <a:avLst/>
                    </a:prstGeom>
                    <a:ln w="38100">
                      <a:solidFill>
                        <a:srgbClr val="000000"/>
                      </a:solidFill>
                      <a:prstDash val="solid"/>
                    </a:ln>
                  </pic:spPr>
                </pic:pic>
              </a:graphicData>
            </a:graphic>
          </wp:inline>
        </w:drawing>
      </w:r>
    </w:p>
    <w:p w:rsidR="00CE6190" w:rsidRDefault="007A1EFA">
      <w:pPr>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3.1 — Example IAM line</w:t>
      </w:r>
    </w:p>
    <w:p w:rsidR="00CE6190" w:rsidRDefault="007A1EFA">
      <w:r>
        <w:rPr>
          <w:rFonts w:ascii="Times New Roman" w:eastAsia="Times New Roman" w:hAnsi="Times New Roman" w:cs="Times New Roman"/>
        </w:rPr>
        <w:t>A representative English line image illustrating the visual domain addressed by the study.</w:t>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Preprocessing</w:t>
      </w:r>
    </w:p>
    <w:p w:rsidR="00CE6190" w:rsidRDefault="007A1EFA">
      <w:pPr>
        <w:pBdr>
          <w:top w:val="nil"/>
          <w:left w:val="nil"/>
          <w:bottom w:val="nil"/>
          <w:right w:val="nil"/>
          <w:between w:val="nil"/>
        </w:pBdr>
        <w:tabs>
          <w:tab w:val="left" w:pos="0"/>
        </w:tabs>
        <w:spacing w:before="280" w:after="28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Preprocessing is kept intentionally conservative so that recognition performance can be attributed primarily to the model rather than to aggressive image engineering. Line images are converted to RGB and presented to the Hugging </w:t>
      </w:r>
      <w:r>
        <w:rPr>
          <w:rFonts w:ascii="Times New Roman" w:eastAsia="Times New Roman" w:hAnsi="Times New Roman" w:cs="Times New Roman"/>
          <w:color w:val="000000"/>
          <w:sz w:val="24"/>
          <w:szCs w:val="24"/>
        </w:rPr>
        <w:lastRenderedPageBreak/>
        <w:t xml:space="preserve">Face </w:t>
      </w:r>
      <w:proofErr w:type="spellStart"/>
      <w:r>
        <w:rPr>
          <w:rFonts w:ascii="Times New Roman" w:eastAsia="Times New Roman" w:hAnsi="Times New Roman" w:cs="Times New Roman"/>
          <w:color w:val="000000"/>
          <w:sz w:val="24"/>
          <w:szCs w:val="24"/>
        </w:rPr>
        <w:t>TrOCR</w:t>
      </w:r>
      <w:proofErr w:type="spellEnd"/>
      <w:r>
        <w:rPr>
          <w:rFonts w:ascii="Times New Roman" w:eastAsia="Times New Roman" w:hAnsi="Times New Roman" w:cs="Times New Roman"/>
          <w:color w:val="000000"/>
          <w:sz w:val="24"/>
          <w:szCs w:val="24"/>
        </w:rPr>
        <w:t xml:space="preserve"> processor, which jointly handles visual </w:t>
      </w:r>
      <w:proofErr w:type="spellStart"/>
      <w:r>
        <w:rPr>
          <w:rFonts w:ascii="Times New Roman" w:eastAsia="Times New Roman" w:hAnsi="Times New Roman" w:cs="Times New Roman"/>
          <w:color w:val="000000"/>
          <w:sz w:val="24"/>
          <w:szCs w:val="24"/>
        </w:rPr>
        <w:t>normalisation</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tokenisation</w:t>
      </w:r>
      <w:proofErr w:type="spellEnd"/>
      <w:r>
        <w:rPr>
          <w:rFonts w:ascii="Times New Roman" w:eastAsia="Times New Roman" w:hAnsi="Times New Roman" w:cs="Times New Roman"/>
          <w:color w:val="000000"/>
          <w:sz w:val="24"/>
          <w:szCs w:val="24"/>
        </w:rPr>
        <w:t xml:space="preserve"> for the encoder–decoder model. No custom </w:t>
      </w:r>
      <w:proofErr w:type="spellStart"/>
      <w:r>
        <w:rPr>
          <w:rFonts w:ascii="Times New Roman" w:eastAsia="Times New Roman" w:hAnsi="Times New Roman" w:cs="Times New Roman"/>
          <w:color w:val="000000"/>
          <w:sz w:val="24"/>
          <w:szCs w:val="24"/>
        </w:rPr>
        <w:t>binarisation</w:t>
      </w:r>
      <w:proofErr w:type="spellEnd"/>
      <w:r>
        <w:rPr>
          <w:rFonts w:ascii="Times New Roman" w:eastAsia="Times New Roman" w:hAnsi="Times New Roman" w:cs="Times New Roman"/>
          <w:color w:val="000000"/>
          <w:sz w:val="24"/>
          <w:szCs w:val="24"/>
        </w:rPr>
        <w:t xml:space="preserve"> pipeline is introduced. Mild geometric and photometric augmentation is applied exclusively during fine-tuning, on the premise that stochastic variation may aid adaptation while leaving the evaluation distribution unaltered. All reported test scores are therefore computed on </w:t>
      </w:r>
      <w:proofErr w:type="spellStart"/>
      <w:r>
        <w:rPr>
          <w:rFonts w:ascii="Times New Roman" w:eastAsia="Times New Roman" w:hAnsi="Times New Roman" w:cs="Times New Roman"/>
          <w:color w:val="000000"/>
          <w:sz w:val="24"/>
          <w:szCs w:val="24"/>
        </w:rPr>
        <w:t>unaugmented</w:t>
      </w:r>
      <w:proofErr w:type="spellEnd"/>
      <w:r>
        <w:rPr>
          <w:rFonts w:ascii="Times New Roman" w:eastAsia="Times New Roman" w:hAnsi="Times New Roman" w:cs="Times New Roman"/>
          <w:color w:val="000000"/>
          <w:sz w:val="24"/>
          <w:szCs w:val="24"/>
        </w:rPr>
        <w:t xml:space="preserve"> images.</w:t>
      </w:r>
    </w:p>
    <w:p w:rsidR="00CE6190" w:rsidRDefault="007A1EFA">
      <w:pPr>
        <w:numPr>
          <w:ilvl w:val="1"/>
          <w:numId w:val="2"/>
        </w:numPr>
        <w:pBdr>
          <w:top w:val="nil"/>
          <w:left w:val="nil"/>
          <w:bottom w:val="nil"/>
          <w:right w:val="nil"/>
          <w:between w:val="nil"/>
        </w:pBdr>
        <w:spacing w:before="280"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Model selection</w:t>
      </w:r>
    </w:p>
    <w:p w:rsidR="00CE6190" w:rsidRDefault="007A1EFA">
      <w:pPr>
        <w:numPr>
          <w:ilvl w:val="2"/>
          <w:numId w:val="2"/>
        </w:numPr>
        <w:pBdr>
          <w:top w:val="nil"/>
          <w:left w:val="nil"/>
          <w:bottom w:val="nil"/>
          <w:right w:val="nil"/>
          <w:between w:val="nil"/>
        </w:pBdr>
        <w:spacing w:after="280" w:line="360" w:lineRule="auto"/>
        <w:rPr>
          <w:rFonts w:ascii="Times New Roman" w:eastAsia="Times New Roman" w:hAnsi="Times New Roman" w:cs="Times New Roman"/>
          <w:color w:val="000000"/>
        </w:rPr>
      </w:pPr>
      <w:proofErr w:type="spellStart"/>
      <w:r>
        <w:rPr>
          <w:rFonts w:ascii="Times New Roman" w:eastAsia="Times New Roman" w:hAnsi="Times New Roman" w:cs="Times New Roman"/>
          <w:b/>
          <w:bCs/>
          <w:color w:val="000000"/>
          <w:sz w:val="24"/>
          <w:szCs w:val="24"/>
        </w:rPr>
        <w:t>TrOCR</w:t>
      </w:r>
      <w:proofErr w:type="spellEnd"/>
      <w:r>
        <w:rPr>
          <w:rFonts w:ascii="Times New Roman" w:eastAsia="Times New Roman" w:hAnsi="Times New Roman" w:cs="Times New Roman"/>
          <w:b/>
          <w:bCs/>
          <w:color w:val="000000"/>
          <w:sz w:val="24"/>
          <w:szCs w:val="24"/>
        </w:rPr>
        <w:t xml:space="preserve"> as the primary model</w:t>
      </w:r>
    </w:p>
    <w:p w:rsidR="00CE6190" w:rsidRDefault="007A1EFA">
      <w:pPr>
        <w:pBdr>
          <w:top w:val="nil"/>
          <w:left w:val="nil"/>
          <w:bottom w:val="nil"/>
          <w:right w:val="nil"/>
          <w:between w:val="nil"/>
        </w:pBdr>
        <w:tabs>
          <w:tab w:val="left" w:pos="0"/>
        </w:tabs>
        <w:spacing w:before="280" w:after="28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TrOCR</w:t>
      </w:r>
      <w:proofErr w:type="spellEnd"/>
      <w:r>
        <w:rPr>
          <w:rFonts w:ascii="Times New Roman" w:eastAsia="Times New Roman" w:hAnsi="Times New Roman" w:cs="Times New Roman"/>
          <w:color w:val="000000"/>
          <w:sz w:val="24"/>
          <w:szCs w:val="24"/>
        </w:rPr>
        <w:t xml:space="preserve"> is adopted as the principal recognition architecture because it exemplifies the contemporary transfer-learning paradigm in HTR: an image transformer encodes local visual structure, while an autoregressive text transformer decodes character sequences under a language-model prior. The study begins from the publicly available checkpoint </w:t>
      </w:r>
      <w:proofErr w:type="spellStart"/>
      <w:r>
        <w:rPr>
          <w:rFonts w:ascii="Times New Roman" w:eastAsia="Times New Roman" w:hAnsi="Times New Roman" w:cs="Times New Roman"/>
          <w:color w:val="000000"/>
          <w:sz w:val="24"/>
          <w:szCs w:val="24"/>
        </w:rPr>
        <w:t>microsoft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trocr</w:t>
      </w:r>
      <w:proofErr w:type="spellEnd"/>
      <w:r>
        <w:rPr>
          <w:rFonts w:ascii="Times New Roman" w:eastAsia="Times New Roman" w:hAnsi="Times New Roman" w:cs="Times New Roman"/>
          <w:color w:val="000000"/>
          <w:sz w:val="24"/>
          <w:szCs w:val="24"/>
        </w:rPr>
        <w:t xml:space="preserve">-base-handwritten, which has already been </w:t>
      </w:r>
      <w:proofErr w:type="spellStart"/>
      <w:r>
        <w:rPr>
          <w:rFonts w:ascii="Times New Roman" w:eastAsia="Times New Roman" w:hAnsi="Times New Roman" w:cs="Times New Roman"/>
          <w:color w:val="000000"/>
          <w:sz w:val="24"/>
          <w:szCs w:val="24"/>
        </w:rPr>
        <w:t>pretrained</w:t>
      </w:r>
      <w:proofErr w:type="spellEnd"/>
      <w:r>
        <w:rPr>
          <w:rFonts w:ascii="Times New Roman" w:eastAsia="Times New Roman" w:hAnsi="Times New Roman" w:cs="Times New Roman"/>
          <w:color w:val="000000"/>
          <w:sz w:val="24"/>
          <w:szCs w:val="24"/>
        </w:rPr>
        <w:t xml:space="preserve"> for English handwritten lines. Fine-tuning on the IAM training and validation partitions uses teacher-forced cross-entropy rather than CTC, with </w:t>
      </w:r>
      <w:proofErr w:type="spellStart"/>
      <w:r>
        <w:rPr>
          <w:rFonts w:ascii="Times New Roman" w:eastAsia="Times New Roman" w:hAnsi="Times New Roman" w:cs="Times New Roman"/>
          <w:color w:val="000000"/>
          <w:sz w:val="24"/>
          <w:szCs w:val="24"/>
        </w:rPr>
        <w:t>AdamW</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optimisation</w:t>
      </w:r>
      <w:proofErr w:type="spellEnd"/>
      <w:r>
        <w:rPr>
          <w:rFonts w:ascii="Times New Roman" w:eastAsia="Times New Roman" w:hAnsi="Times New Roman" w:cs="Times New Roman"/>
          <w:color w:val="000000"/>
          <w:sz w:val="24"/>
          <w:szCs w:val="24"/>
        </w:rPr>
        <w:t xml:space="preserve"> and early stopping guided by validation CER. This design choice is consequential: CTC remains associated only with the neural baseline, and is never treated as the training objective of </w:t>
      </w:r>
      <w:proofErr w:type="spellStart"/>
      <w:r>
        <w:rPr>
          <w:rFonts w:ascii="Times New Roman" w:eastAsia="Times New Roman" w:hAnsi="Times New Roman" w:cs="Times New Roman"/>
          <w:color w:val="000000"/>
          <w:sz w:val="24"/>
          <w:szCs w:val="24"/>
        </w:rPr>
        <w:t>TrOCR</w:t>
      </w:r>
      <w:proofErr w:type="spellEnd"/>
      <w:r>
        <w:rPr>
          <w:rFonts w:ascii="Times New Roman" w:eastAsia="Times New Roman" w:hAnsi="Times New Roman" w:cs="Times New Roman"/>
          <w:color w:val="000000"/>
          <w:sz w:val="24"/>
          <w:szCs w:val="24"/>
        </w:rPr>
        <w:t>.</w:t>
      </w:r>
    </w:p>
    <w:p w:rsidR="00CE6190" w:rsidRDefault="007A1EFA">
      <w:pPr>
        <w:pBdr>
          <w:top w:val="nil"/>
          <w:left w:val="nil"/>
          <w:bottom w:val="nil"/>
          <w:right w:val="nil"/>
          <w:between w:val="nil"/>
        </w:pBdr>
        <w:tabs>
          <w:tab w:val="left" w:pos="0"/>
        </w:tabs>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399405" cy="2745105"/>
            <wp:effectExtent l="0" t="0" r="0" b="0"/>
            <wp:docPr id="3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9"/>
                    <a:srcRect/>
                    <a:stretch>
                      <a:fillRect/>
                    </a:stretch>
                  </pic:blipFill>
                  <pic:spPr>
                    <a:xfrm>
                      <a:off x="0" y="0"/>
                      <a:ext cx="5399405" cy="2745105"/>
                    </a:xfrm>
                    <a:prstGeom prst="rect">
                      <a:avLst/>
                    </a:prstGeom>
                    <a:ln/>
                  </pic:spPr>
                </pic:pic>
              </a:graphicData>
            </a:graphic>
          </wp:inline>
        </w:drawing>
      </w:r>
    </w:p>
    <w:p w:rsidR="00CE6190" w:rsidRDefault="007A1EFA">
      <w:pPr>
        <w:pBdr>
          <w:top w:val="nil"/>
          <w:left w:val="nil"/>
          <w:bottom w:val="nil"/>
          <w:right w:val="nil"/>
          <w:between w:val="nil"/>
        </w:pBdr>
        <w:tabs>
          <w:tab w:val="left" w:pos="0"/>
        </w:tabs>
        <w:spacing w:before="280" w:after="2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3.2 — </w:t>
      </w:r>
      <w:proofErr w:type="spellStart"/>
      <w:r>
        <w:rPr>
          <w:rFonts w:ascii="Times New Roman" w:eastAsia="Times New Roman" w:hAnsi="Times New Roman" w:cs="Times New Roman"/>
          <w:color w:val="000000"/>
          <w:sz w:val="24"/>
          <w:szCs w:val="24"/>
        </w:rPr>
        <w:t>TrOCR</w:t>
      </w:r>
      <w:proofErr w:type="spellEnd"/>
      <w:r>
        <w:rPr>
          <w:rFonts w:ascii="Times New Roman" w:eastAsia="Times New Roman" w:hAnsi="Times New Roman" w:cs="Times New Roman"/>
          <w:color w:val="000000"/>
          <w:sz w:val="24"/>
          <w:szCs w:val="24"/>
        </w:rPr>
        <w:t xml:space="preserve"> architecture (conceptual)</w:t>
      </w:r>
    </w:p>
    <w:p w:rsidR="00CE6190" w:rsidRDefault="007A1EFA">
      <w:r>
        <w:rPr>
          <w:rFonts w:ascii="Times New Roman" w:eastAsia="Times New Roman" w:hAnsi="Times New Roman" w:cs="Times New Roman"/>
        </w:rPr>
        <w:t xml:space="preserve">Image patches are encoded by a </w:t>
      </w:r>
      <w:proofErr w:type="spellStart"/>
      <w:r>
        <w:rPr>
          <w:rFonts w:ascii="Times New Roman" w:eastAsia="Times New Roman" w:hAnsi="Times New Roman" w:cs="Times New Roman"/>
        </w:rPr>
        <w:t>ViT</w:t>
      </w:r>
      <w:proofErr w:type="spellEnd"/>
      <w:r>
        <w:rPr>
          <w:rFonts w:ascii="Times New Roman" w:eastAsia="Times New Roman" w:hAnsi="Times New Roman" w:cs="Times New Roman"/>
        </w:rPr>
        <w:t xml:space="preserve"> encoder and decoded by a cross-attentive BART decoder into a token sequence.</w:t>
      </w:r>
    </w:p>
    <w:p w:rsidR="00CE6190" w:rsidRDefault="007A1EFA">
      <w:pPr>
        <w:numPr>
          <w:ilvl w:val="2"/>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lastRenderedPageBreak/>
        <w:t>CRNN+CTC as a neural baseline</w:t>
      </w:r>
    </w:p>
    <w:p w:rsidR="00CE6190" w:rsidRDefault="007A1EF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To situate transformer performance against a familiar neural alternative, a CRNN with CTC is trained from scratch on the same IAM splits. The baseline is deliberately lightweight: convolutional feature extraction is followed by bidirectional recurrent modelling and CTC alignment. Its purpose is comparative clarity rather than architectural rivalry. A large performance gap, should it appear, would illuminate the benefit of large-scale </w:t>
      </w:r>
      <w:proofErr w:type="spellStart"/>
      <w:r>
        <w:rPr>
          <w:rFonts w:ascii="Times New Roman" w:eastAsia="Times New Roman" w:hAnsi="Times New Roman" w:cs="Times New Roman"/>
        </w:rPr>
        <w:t>pretrained</w:t>
      </w:r>
      <w:proofErr w:type="spellEnd"/>
      <w:r>
        <w:rPr>
          <w:rFonts w:ascii="Times New Roman" w:eastAsia="Times New Roman" w:hAnsi="Times New Roman" w:cs="Times New Roman"/>
        </w:rPr>
        <w:t xml:space="preserve"> transformers under matched data conditions.</w:t>
      </w:r>
    </w:p>
    <w:p w:rsidR="00CE6190" w:rsidRDefault="007A1EFA">
      <w:pPr>
        <w:numPr>
          <w:ilvl w:val="2"/>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Tesseract as an optional classical baseline</w:t>
      </w:r>
    </w:p>
    <w:p w:rsidR="00CE6190" w:rsidRDefault="007A1EFA">
      <w:pPr>
        <w:spacing w:line="360" w:lineRule="auto"/>
        <w:jc w:val="both"/>
      </w:pPr>
      <w:r>
        <w:rPr>
          <w:rFonts w:ascii="Times New Roman" w:eastAsia="Times New Roman" w:hAnsi="Times New Roman" w:cs="Times New Roman"/>
          <w:sz w:val="24"/>
          <w:szCs w:val="24"/>
        </w:rPr>
        <w:t>Tesseract, operated in line-oriented recognition mode, is included as a classical OCR reference. Because availability of the system binary can vary across machines, the methodology treats Tesseract as optional: when execution is impossible, Chapter 4 records a skipped status instead of fabricating scores. This rule preserves methodological honesty without forcing an incomplete software dependency to dictate the scientific narrative.</w:t>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Experiment design and evaluation metrics</w:t>
      </w:r>
    </w:p>
    <w:p w:rsidR="00CE6190" w:rsidRDefault="007A1EFA">
      <w:pPr>
        <w:spacing w:line="360" w:lineRule="auto"/>
        <w:jc w:val="both"/>
      </w:pPr>
      <w:r>
        <w:rPr>
          <w:rFonts w:ascii="Times New Roman" w:eastAsia="Times New Roman" w:hAnsi="Times New Roman" w:cs="Times New Roman"/>
        </w:rPr>
        <w:t xml:space="preserve">The empirical </w:t>
      </w:r>
      <w:proofErr w:type="spellStart"/>
      <w:r>
        <w:rPr>
          <w:rFonts w:ascii="Times New Roman" w:eastAsia="Times New Roman" w:hAnsi="Times New Roman" w:cs="Times New Roman"/>
        </w:rPr>
        <w:t>programme</w:t>
      </w:r>
      <w:proofErr w:type="spellEnd"/>
      <w:r>
        <w:rPr>
          <w:rFonts w:ascii="Times New Roman" w:eastAsia="Times New Roman" w:hAnsi="Times New Roman" w:cs="Times New Roman"/>
        </w:rPr>
        <w:t xml:space="preserve"> is </w:t>
      </w:r>
      <w:proofErr w:type="spellStart"/>
      <w:r>
        <w:rPr>
          <w:rFonts w:ascii="Times New Roman" w:eastAsia="Times New Roman" w:hAnsi="Times New Roman" w:cs="Times New Roman"/>
        </w:rPr>
        <w:t>organised</w:t>
      </w:r>
      <w:proofErr w:type="spellEnd"/>
      <w:r>
        <w:rPr>
          <w:rFonts w:ascii="Times New Roman" w:eastAsia="Times New Roman" w:hAnsi="Times New Roman" w:cs="Times New Roman"/>
        </w:rPr>
        <w:t xml:space="preserve"> as a small matrix of complementary runs. Primary scientific claims rest on full-test evaluation of </w:t>
      </w:r>
      <w:proofErr w:type="spellStart"/>
      <w:r>
        <w:rPr>
          <w:rFonts w:ascii="Times New Roman" w:eastAsia="Times New Roman" w:hAnsi="Times New Roman" w:cs="Times New Roman"/>
        </w:rPr>
        <w:t>pretrained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TrOCR</w:t>
      </w:r>
      <w:proofErr w:type="spellEnd"/>
      <w:r>
        <w:rPr>
          <w:rFonts w:ascii="Times New Roman" w:eastAsia="Times New Roman" w:hAnsi="Times New Roman" w:cs="Times New Roman"/>
        </w:rPr>
        <w:t xml:space="preserve">, fine-tuned </w:t>
      </w:r>
      <w:proofErr w:type="spellStart"/>
      <w:r>
        <w:rPr>
          <w:rFonts w:ascii="Times New Roman" w:eastAsia="Times New Roman" w:hAnsi="Times New Roman" w:cs="Times New Roman"/>
        </w:rPr>
        <w:t>TrOCR</w:t>
      </w:r>
      <w:proofErr w:type="spellEnd"/>
      <w:r>
        <w:rPr>
          <w:rFonts w:ascii="Times New Roman" w:eastAsia="Times New Roman" w:hAnsi="Times New Roman" w:cs="Times New Roman"/>
        </w:rPr>
        <w:t>, and the CRNN+CTC baseline. The optional Tesseract run and the demonstration subset support completeness and application discussion, respectively, but do not redefine the primary evidence base.</w:t>
      </w:r>
    </w:p>
    <w:tbl>
      <w:tblPr>
        <w:tblStyle w:val="a2"/>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2160"/>
        <w:gridCol w:w="2862"/>
        <w:gridCol w:w="2126"/>
      </w:tblGrid>
      <w:tr w:rsidR="00CE6190">
        <w:tc>
          <w:tcPr>
            <w:tcW w:w="1345" w:type="dxa"/>
          </w:tcPr>
          <w:p w:rsidR="00CE6190" w:rsidRDefault="007A1EFA">
            <w:pPr>
              <w:rPr>
                <w:rFonts w:ascii="Times New Roman" w:eastAsia="Times New Roman" w:hAnsi="Times New Roman" w:cs="Times New Roman"/>
                <w:b/>
                <w:bCs/>
              </w:rPr>
            </w:pPr>
            <w:r>
              <w:rPr>
                <w:rFonts w:ascii="Times New Roman" w:eastAsia="Times New Roman" w:hAnsi="Times New Roman" w:cs="Times New Roman"/>
                <w:b/>
                <w:bCs/>
              </w:rPr>
              <w:t>ID</w:t>
            </w:r>
          </w:p>
        </w:tc>
        <w:tc>
          <w:tcPr>
            <w:tcW w:w="2160" w:type="dxa"/>
          </w:tcPr>
          <w:p w:rsidR="00CE6190" w:rsidRDefault="007A1EFA">
            <w:pPr>
              <w:rPr>
                <w:rFonts w:ascii="Times New Roman" w:eastAsia="Times New Roman" w:hAnsi="Times New Roman" w:cs="Times New Roman"/>
                <w:b/>
                <w:bCs/>
              </w:rPr>
            </w:pPr>
            <w:r>
              <w:rPr>
                <w:rFonts w:ascii="Times New Roman" w:eastAsia="Times New Roman" w:hAnsi="Times New Roman" w:cs="Times New Roman"/>
                <w:b/>
                <w:bCs/>
              </w:rPr>
              <w:t>Run</w:t>
            </w:r>
          </w:p>
        </w:tc>
        <w:tc>
          <w:tcPr>
            <w:tcW w:w="2862" w:type="dxa"/>
          </w:tcPr>
          <w:p w:rsidR="00CE6190" w:rsidRDefault="007A1EFA">
            <w:pPr>
              <w:rPr>
                <w:rFonts w:ascii="Times New Roman" w:eastAsia="Times New Roman" w:hAnsi="Times New Roman" w:cs="Times New Roman"/>
                <w:b/>
                <w:bCs/>
              </w:rPr>
            </w:pPr>
            <w:r>
              <w:rPr>
                <w:rFonts w:ascii="Times New Roman" w:eastAsia="Times New Roman" w:hAnsi="Times New Roman" w:cs="Times New Roman"/>
                <w:b/>
                <w:bCs/>
              </w:rPr>
              <w:t>Role</w:t>
            </w:r>
          </w:p>
        </w:tc>
        <w:tc>
          <w:tcPr>
            <w:tcW w:w="2126" w:type="dxa"/>
          </w:tcPr>
          <w:p w:rsidR="00CE6190" w:rsidRDefault="007A1EFA">
            <w:pPr>
              <w:rPr>
                <w:rFonts w:ascii="Times New Roman" w:eastAsia="Times New Roman" w:hAnsi="Times New Roman" w:cs="Times New Roman"/>
                <w:b/>
                <w:bCs/>
              </w:rPr>
            </w:pPr>
            <w:r>
              <w:rPr>
                <w:rFonts w:ascii="Times New Roman" w:eastAsia="Times New Roman" w:hAnsi="Times New Roman" w:cs="Times New Roman"/>
                <w:b/>
                <w:bCs/>
              </w:rPr>
              <w:t>Evaluation sample</w:t>
            </w:r>
          </w:p>
        </w:tc>
      </w:tr>
      <w:tr w:rsidR="00CE6190">
        <w:tc>
          <w:tcPr>
            <w:tcW w:w="1345"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E1</w:t>
            </w:r>
          </w:p>
        </w:tc>
        <w:tc>
          <w:tcPr>
            <w:tcW w:w="2160" w:type="dxa"/>
          </w:tcPr>
          <w:p w:rsidR="00CE6190" w:rsidRDefault="007A1EFA">
            <w:pPr>
              <w:rPr>
                <w:rFonts w:ascii="Times New Roman" w:eastAsia="Times New Roman" w:hAnsi="Times New Roman" w:cs="Times New Roman"/>
              </w:rPr>
            </w:pPr>
            <w:proofErr w:type="spellStart"/>
            <w:r>
              <w:rPr>
                <w:rFonts w:ascii="Times New Roman" w:eastAsia="Times New Roman" w:hAnsi="Times New Roman" w:cs="Times New Roman"/>
              </w:rPr>
              <w:t>Pretrained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TrOCR</w:t>
            </w:r>
            <w:proofErr w:type="spellEnd"/>
          </w:p>
        </w:tc>
        <w:tc>
          <w:tcPr>
            <w:tcW w:w="2862"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Primary transformer baseline</w:t>
            </w:r>
          </w:p>
        </w:tc>
        <w:tc>
          <w:tcPr>
            <w:tcW w:w="2126"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Full test (n=2,915)</w:t>
            </w:r>
          </w:p>
        </w:tc>
      </w:tr>
      <w:tr w:rsidR="00CE6190">
        <w:tc>
          <w:tcPr>
            <w:tcW w:w="1345"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E2</w:t>
            </w:r>
          </w:p>
        </w:tc>
        <w:tc>
          <w:tcPr>
            <w:tcW w:w="2160"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 xml:space="preserve">Fine-tuned </w:t>
            </w:r>
            <w:proofErr w:type="spellStart"/>
            <w:r>
              <w:rPr>
                <w:rFonts w:ascii="Times New Roman" w:eastAsia="Times New Roman" w:hAnsi="Times New Roman" w:cs="Times New Roman"/>
              </w:rPr>
              <w:t>TrOCR</w:t>
            </w:r>
            <w:proofErr w:type="spellEnd"/>
          </w:p>
        </w:tc>
        <w:tc>
          <w:tcPr>
            <w:tcW w:w="2862"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Adaptation experiment</w:t>
            </w:r>
          </w:p>
        </w:tc>
        <w:tc>
          <w:tcPr>
            <w:tcW w:w="2126"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Full test (n=2,915)</w:t>
            </w:r>
          </w:p>
        </w:tc>
      </w:tr>
      <w:tr w:rsidR="00CE6190">
        <w:tc>
          <w:tcPr>
            <w:tcW w:w="1345"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E3</w:t>
            </w:r>
          </w:p>
        </w:tc>
        <w:tc>
          <w:tcPr>
            <w:tcW w:w="2160"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CRNN+CTC</w:t>
            </w:r>
          </w:p>
        </w:tc>
        <w:tc>
          <w:tcPr>
            <w:tcW w:w="2862"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Neural baseline</w:t>
            </w:r>
          </w:p>
        </w:tc>
        <w:tc>
          <w:tcPr>
            <w:tcW w:w="2126"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Full test (n=2,915)</w:t>
            </w:r>
          </w:p>
        </w:tc>
      </w:tr>
      <w:tr w:rsidR="00CE6190">
        <w:tc>
          <w:tcPr>
            <w:tcW w:w="1345"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E4</w:t>
            </w:r>
          </w:p>
        </w:tc>
        <w:tc>
          <w:tcPr>
            <w:tcW w:w="2160"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Tesseract</w:t>
            </w:r>
          </w:p>
        </w:tc>
        <w:tc>
          <w:tcPr>
            <w:tcW w:w="2862"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Optional classical baseline</w:t>
            </w:r>
          </w:p>
        </w:tc>
        <w:tc>
          <w:tcPr>
            <w:tcW w:w="2126"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Full test (n=2,915)</w:t>
            </w:r>
          </w:p>
        </w:tc>
      </w:tr>
      <w:tr w:rsidR="00CE6190">
        <w:tc>
          <w:tcPr>
            <w:tcW w:w="1345"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E5</w:t>
            </w:r>
          </w:p>
        </w:tc>
        <w:tc>
          <w:tcPr>
            <w:tcW w:w="2160"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Demonstration subset</w:t>
            </w:r>
          </w:p>
        </w:tc>
        <w:tc>
          <w:tcPr>
            <w:tcW w:w="2862"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Application support</w:t>
            </w:r>
          </w:p>
        </w:tc>
        <w:tc>
          <w:tcPr>
            <w:tcW w:w="2126" w:type="dxa"/>
          </w:tcPr>
          <w:p w:rsidR="00CE6190" w:rsidRDefault="007A1EFA">
            <w:pPr>
              <w:rPr>
                <w:rFonts w:ascii="Times New Roman" w:eastAsia="Times New Roman" w:hAnsi="Times New Roman" w:cs="Times New Roman"/>
              </w:rPr>
            </w:pPr>
            <w:r>
              <w:rPr>
                <w:rFonts w:ascii="Times New Roman" w:eastAsia="Times New Roman" w:hAnsi="Times New Roman" w:cs="Times New Roman"/>
              </w:rPr>
              <w:t>Demo lines only</w:t>
            </w:r>
          </w:p>
        </w:tc>
      </w:tr>
    </w:tbl>
    <w:p w:rsidR="00CE6190" w:rsidRDefault="007A1EFA">
      <w:pPr>
        <w:pBdr>
          <w:top w:val="nil"/>
          <w:left w:val="nil"/>
          <w:bottom w:val="nil"/>
          <w:right w:val="nil"/>
          <w:between w:val="nil"/>
        </w:pBdr>
        <w:tabs>
          <w:tab w:val="left" w:pos="0"/>
        </w:tabs>
        <w:spacing w:before="280" w:after="2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3.2 — Designed experiment matrix</w:t>
      </w:r>
    </w:p>
    <w:p w:rsidR="00CE6190" w:rsidRDefault="007A1EFA">
      <w:pPr>
        <w:spacing w:line="360" w:lineRule="auto"/>
        <w:jc w:val="both"/>
        <w:rPr>
          <w:sz w:val="24"/>
          <w:szCs w:val="24"/>
        </w:rPr>
      </w:pPr>
      <w:r>
        <w:rPr>
          <w:rFonts w:ascii="Times New Roman" w:eastAsia="Times New Roman" w:hAnsi="Times New Roman" w:cs="Times New Roman"/>
          <w:sz w:val="24"/>
          <w:szCs w:val="24"/>
        </w:rPr>
        <w:t xml:space="preserve">Two metrics dominate the evaluation. Character Error Rate (CER) quantifies the </w:t>
      </w:r>
      <w:proofErr w:type="spellStart"/>
      <w:r>
        <w:rPr>
          <w:rFonts w:ascii="Times New Roman" w:eastAsia="Times New Roman" w:hAnsi="Times New Roman" w:cs="Times New Roman"/>
          <w:sz w:val="24"/>
          <w:szCs w:val="24"/>
        </w:rPr>
        <w:t>normalised</w:t>
      </w:r>
      <w:proofErr w:type="spellEnd"/>
      <w:r>
        <w:rPr>
          <w:rFonts w:ascii="Times New Roman" w:eastAsia="Times New Roman" w:hAnsi="Times New Roman" w:cs="Times New Roman"/>
          <w:sz w:val="24"/>
          <w:szCs w:val="24"/>
        </w:rPr>
        <w:t xml:space="preserve"> edit distance at character level and remains the principal indicator of </w:t>
      </w:r>
      <w:r>
        <w:rPr>
          <w:rFonts w:ascii="Times New Roman" w:eastAsia="Times New Roman" w:hAnsi="Times New Roman" w:cs="Times New Roman"/>
          <w:sz w:val="24"/>
          <w:szCs w:val="24"/>
        </w:rPr>
        <w:lastRenderedPageBreak/>
        <w:t xml:space="preserve">transcription fidelity in HTR. Word Error Rate (WER) provides a complementary word-level view of recognition difficulty. Both are computed after case-sensitive whitespace </w:t>
      </w:r>
      <w:proofErr w:type="spellStart"/>
      <w:r>
        <w:rPr>
          <w:rFonts w:ascii="Times New Roman" w:eastAsia="Times New Roman" w:hAnsi="Times New Roman" w:cs="Times New Roman"/>
          <w:sz w:val="24"/>
          <w:szCs w:val="24"/>
        </w:rPr>
        <w:t>normalisation</w:t>
      </w:r>
      <w:proofErr w:type="spellEnd"/>
      <w:r>
        <w:rPr>
          <w:rFonts w:ascii="Times New Roman" w:eastAsia="Times New Roman" w:hAnsi="Times New Roman" w:cs="Times New Roman"/>
          <w:sz w:val="24"/>
          <w:szCs w:val="24"/>
        </w:rPr>
        <w:t>; transcriptions are not lowercased, so that the metric reflects orthographic detail rather than an artificially simplified string space. Corpus CER is defined as the ratio of total character edits to total reference characters across the evaluated set.</w:t>
      </w:r>
    </w:p>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smoke tests with severely reduced sample limits may be used during development, but they are excluded from thesis claims. All numbers advanced as research evidence must originate from the full GPU protocol on the complete test partition.</w:t>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Conclusion</w:t>
      </w:r>
    </w:p>
    <w:p w:rsidR="0066317A" w:rsidRDefault="007A1EFA">
      <w:pPr>
        <w:spacing w:after="0" w:line="360" w:lineRule="auto"/>
        <w:jc w:val="both"/>
        <w:rPr>
          <w:rFonts w:ascii="Times New Roman" w:eastAsia="Times New Roman" w:hAnsi="Times New Roman" w:cs="Times New Roman"/>
          <w:sz w:val="24"/>
          <w:szCs w:val="24"/>
        </w:rPr>
        <w:sectPr w:rsidR="0066317A" w:rsidSect="00A733B4">
          <w:footerReference w:type="first" r:id="rId30"/>
          <w:pgSz w:w="11906" w:h="16838"/>
          <w:pgMar w:top="1418" w:right="1418" w:bottom="1418" w:left="1985" w:header="0" w:footer="720" w:gutter="0"/>
          <w:pgNumType w:start="16"/>
          <w:cols w:space="720"/>
          <w:titlePg/>
        </w:sectPr>
      </w:pPr>
      <w:r>
        <w:rPr>
          <w:rFonts w:ascii="Times New Roman" w:eastAsia="Times New Roman" w:hAnsi="Times New Roman" w:cs="Times New Roman"/>
          <w:sz w:val="24"/>
          <w:szCs w:val="24"/>
        </w:rPr>
        <w:t xml:space="preserve">This chapter has established the methodological foundation of the thesis. The research design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on English line-level recognition with the IAM Handwriting Database, using the official training, validation, and test partitions so that evaluation rests on a complete and publicly documented population. Preprocessing remains deliberately light, preserving the primacy of the recognition model rather than of custom image engineering.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is adopted as the principal transfer-learning system, while CRNN+CTC supplies a controlled neural baseline and Tesseract is retained only as an optional classical reference. Character and word error rates, computed under a shared case-sensitive definition, constitute the criteria by which</w:t>
      </w:r>
      <w:r w:rsidR="0066317A">
        <w:rPr>
          <w:rFonts w:ascii="Times New Roman" w:eastAsia="Times New Roman" w:hAnsi="Times New Roman" w:cs="Times New Roman"/>
          <w:sz w:val="24"/>
          <w:szCs w:val="24"/>
        </w:rPr>
        <w:t xml:space="preserve"> later claims will be judge</w:t>
      </w:r>
    </w:p>
    <w:p w:rsidR="00CE6190" w:rsidRDefault="00CE6190">
      <w:pPr>
        <w:spacing w:after="0" w:line="360" w:lineRule="auto"/>
        <w:jc w:val="both"/>
        <w:rPr>
          <w:rFonts w:ascii="Times New Roman" w:eastAsia="Times New Roman" w:hAnsi="Times New Roman" w:cs="Times New Roman"/>
          <w:sz w:val="24"/>
          <w:szCs w:val="24"/>
        </w:rPr>
      </w:pPr>
    </w:p>
    <w:p w:rsidR="00CE6190" w:rsidRDefault="00CE6190" w:rsidP="0066317A">
      <w:pPr>
        <w:spacing w:after="0" w:line="240" w:lineRule="auto"/>
        <w:rPr>
          <w:b/>
          <w:bCs/>
          <w:sz w:val="96"/>
          <w:szCs w:val="96"/>
        </w:rPr>
      </w:pPr>
    </w:p>
    <w:p w:rsidR="00CE6190" w:rsidRDefault="00CE6190">
      <w:pPr>
        <w:spacing w:after="0" w:line="240" w:lineRule="auto"/>
        <w:jc w:val="center"/>
        <w:rPr>
          <w:b/>
          <w:bCs/>
          <w:sz w:val="96"/>
          <w:szCs w:val="96"/>
        </w:rPr>
      </w:pPr>
    </w:p>
    <w:p w:rsidR="00CE6190" w:rsidRDefault="00CE6190">
      <w:pPr>
        <w:spacing w:after="0" w:line="240" w:lineRule="auto"/>
        <w:jc w:val="center"/>
        <w:rPr>
          <w:b/>
          <w:bCs/>
          <w:sz w:val="96"/>
          <w:szCs w:val="96"/>
        </w:rPr>
      </w:pPr>
    </w:p>
    <w:p w:rsidR="00CE6190" w:rsidRDefault="00CE6190">
      <w:pPr>
        <w:spacing w:after="0" w:line="240" w:lineRule="auto"/>
        <w:jc w:val="center"/>
        <w:rPr>
          <w:b/>
          <w:bCs/>
          <w:sz w:val="96"/>
          <w:szCs w:val="96"/>
        </w:rPr>
      </w:pPr>
    </w:p>
    <w:p w:rsidR="00CE6190" w:rsidRDefault="007A1EFA">
      <w:pPr>
        <w:spacing w:after="0" w:line="240" w:lineRule="auto"/>
        <w:jc w:val="center"/>
        <w:rPr>
          <w:b/>
          <w:bCs/>
          <w:sz w:val="96"/>
          <w:szCs w:val="96"/>
        </w:rPr>
      </w:pPr>
      <w:r>
        <w:rPr>
          <w:b/>
          <w:bCs/>
          <w:sz w:val="96"/>
          <w:szCs w:val="96"/>
        </w:rPr>
        <w:t xml:space="preserve">Chapter Four </w:t>
      </w:r>
    </w:p>
    <w:p w:rsidR="00CE6190" w:rsidRDefault="007A1EFA">
      <w:pPr>
        <w:pBdr>
          <w:top w:val="nil"/>
          <w:left w:val="nil"/>
          <w:bottom w:val="nil"/>
          <w:right w:val="nil"/>
          <w:between w:val="nil"/>
        </w:pBdr>
        <w:spacing w:after="140" w:line="360" w:lineRule="auto"/>
        <w:jc w:val="center"/>
        <w:rPr>
          <w:rFonts w:ascii="Times New Roman" w:eastAsia="Times New Roman" w:hAnsi="Times New Roman" w:cs="Times New Roman"/>
          <w:b/>
          <w:bCs/>
          <w:color w:val="000000"/>
          <w:sz w:val="56"/>
          <w:szCs w:val="56"/>
        </w:rPr>
        <w:sectPr w:rsidR="00CE6190" w:rsidSect="00E6490C">
          <w:footerReference w:type="first" r:id="rId31"/>
          <w:pgSz w:w="11906" w:h="16838"/>
          <w:pgMar w:top="1418" w:right="1418" w:bottom="1418" w:left="1985" w:header="0" w:footer="720" w:gutter="0"/>
          <w:pgNumType w:start="21"/>
          <w:cols w:space="720"/>
          <w:titlePg/>
        </w:sectPr>
      </w:pPr>
      <w:r>
        <w:rPr>
          <w:rFonts w:ascii="Times New Roman" w:eastAsia="Times New Roman" w:hAnsi="Times New Roman" w:cs="Times New Roman"/>
          <w:b/>
          <w:bCs/>
          <w:color w:val="000000"/>
          <w:sz w:val="56"/>
          <w:szCs w:val="56"/>
        </w:rPr>
        <w:t>Implementation &amp; Results</w:t>
      </w:r>
    </w:p>
    <w:p w:rsidR="00CE6190" w:rsidRDefault="007A1EFA">
      <w:pPr>
        <w:numPr>
          <w:ilvl w:val="0"/>
          <w:numId w:val="2"/>
        </w:numPr>
        <w:pBdr>
          <w:top w:val="nil"/>
          <w:left w:val="nil"/>
          <w:bottom w:val="nil"/>
          <w:right w:val="nil"/>
          <w:between w:val="nil"/>
        </w:pBdr>
        <w:spacing w:after="0" w:line="360" w:lineRule="auto"/>
        <w:jc w:val="center"/>
        <w:rPr>
          <w:color w:val="000000"/>
        </w:rPr>
      </w:pPr>
      <w:r>
        <w:rPr>
          <w:b/>
          <w:bCs/>
          <w:color w:val="000000"/>
          <w:sz w:val="44"/>
          <w:szCs w:val="44"/>
        </w:rPr>
        <w:lastRenderedPageBreak/>
        <w:t>CHAPTER IIII</w:t>
      </w:r>
    </w:p>
    <w:p w:rsidR="00CE6190" w:rsidRDefault="007A1EFA">
      <w:pPr>
        <w:numPr>
          <w:ilvl w:val="1"/>
          <w:numId w:val="2"/>
        </w:numPr>
        <w:pBdr>
          <w:top w:val="nil"/>
          <w:left w:val="nil"/>
          <w:bottom w:val="nil"/>
          <w:right w:val="nil"/>
          <w:between w:val="nil"/>
        </w:pBdr>
        <w:spacing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Purpose and contribution of the chapter</w:t>
      </w:r>
    </w:p>
    <w:p w:rsidR="00CE6190" w:rsidRDefault="007A1EFA">
      <w:pP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Having defined the research design in Chapter 3, I now report how I </w:t>
      </w:r>
      <w:proofErr w:type="spellStart"/>
      <w:r>
        <w:rPr>
          <w:rFonts w:ascii="Times New Roman" w:eastAsia="Times New Roman" w:hAnsi="Times New Roman" w:cs="Times New Roman"/>
          <w:sz w:val="24"/>
          <w:szCs w:val="24"/>
        </w:rPr>
        <w:t>realised</w:t>
      </w:r>
      <w:proofErr w:type="spellEnd"/>
      <w:r>
        <w:rPr>
          <w:rFonts w:ascii="Times New Roman" w:eastAsia="Times New Roman" w:hAnsi="Times New Roman" w:cs="Times New Roman"/>
          <w:sz w:val="24"/>
          <w:szCs w:val="24"/>
        </w:rPr>
        <w:t xml:space="preserve"> that design and what I observed. I frame my contribution as an aligned research-and-application study rather than as the invention of a new HTR architecture. Concretely, I implemented a reproducible English IAM training and evaluation workflow; I fine-tuned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on the official training and validation partitions and logged the run in full; I compared the transformer against a CRNN+CTC neural baseline and classical Tesseract on the identical full test set of 2,915 lines; and I built an interactive demonstration that places the </w:t>
      </w:r>
      <w:proofErr w:type="spellStart"/>
      <w:r>
        <w:rPr>
          <w:rFonts w:ascii="Times New Roman" w:eastAsia="Times New Roman" w:hAnsi="Times New Roman" w:cs="Times New Roman"/>
          <w:sz w:val="24"/>
          <w:szCs w:val="24"/>
        </w:rPr>
        <w:t>recogniser</w:t>
      </w:r>
      <w:proofErr w:type="spellEnd"/>
      <w:r>
        <w:rPr>
          <w:rFonts w:ascii="Times New Roman" w:eastAsia="Times New Roman" w:hAnsi="Times New Roman" w:cs="Times New Roman"/>
          <w:sz w:val="24"/>
          <w:szCs w:val="24"/>
        </w:rPr>
        <w:t xml:space="preserve"> in an applied setting. I also cite published IAM CER figures for contextual scale, without claiming protocol-identical superiority.</w:t>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Implementation overview</w:t>
      </w:r>
    </w:p>
    <w:p w:rsidR="00CE6190" w:rsidRDefault="007A1EFA">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I </w:t>
      </w:r>
      <w:proofErr w:type="spellStart"/>
      <w:r>
        <w:rPr>
          <w:rFonts w:ascii="Times New Roman" w:eastAsia="Times New Roman" w:hAnsi="Times New Roman" w:cs="Times New Roman"/>
          <w:sz w:val="24"/>
          <w:szCs w:val="24"/>
        </w:rPr>
        <w:t>organised</w:t>
      </w:r>
      <w:proofErr w:type="spellEnd"/>
      <w:r>
        <w:rPr>
          <w:rFonts w:ascii="Times New Roman" w:eastAsia="Times New Roman" w:hAnsi="Times New Roman" w:cs="Times New Roman"/>
          <w:sz w:val="24"/>
          <w:szCs w:val="24"/>
        </w:rPr>
        <w:t xml:space="preserve"> the implementation around the methodological commitments of Chapter 3. I load line images and transcriptions for training and evaluation; I instantiate either the public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checkpoint or my locally fine-tuned directory for generation; I adapt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with cross-entropy, </w:t>
      </w:r>
      <w:proofErr w:type="spellStart"/>
      <w:r>
        <w:rPr>
          <w:rFonts w:ascii="Times New Roman" w:eastAsia="Times New Roman" w:hAnsi="Times New Roman" w:cs="Times New Roman"/>
          <w:sz w:val="24"/>
          <w:szCs w:val="24"/>
        </w:rPr>
        <w:t>AdamW</w:t>
      </w:r>
      <w:proofErr w:type="spellEnd"/>
      <w:r>
        <w:rPr>
          <w:rFonts w:ascii="Times New Roman" w:eastAsia="Times New Roman" w:hAnsi="Times New Roman" w:cs="Times New Roman"/>
          <w:sz w:val="24"/>
          <w:szCs w:val="24"/>
        </w:rPr>
        <w:t xml:space="preserve">, and early stopping on validation CER; I train and evaluate a separate CRNN+CTC baseline; I compute case-sensitive CER and WER under a shared metric definition; I execute the experiment matrix through evaluation runners; and I expose recognition through a </w:t>
      </w: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 xml:space="preserve"> interface for interactive demonstration. I place detailed module listings in the appendix so that this chapter can remain focused on scientific substance rather than software documentation.</w:t>
      </w:r>
    </w:p>
    <w:p w:rsidR="00CE6190" w:rsidRDefault="007A1EFA">
      <w:pPr>
        <w:spacing w:after="0" w:line="240" w:lineRule="auto"/>
        <w:rPr>
          <w:rFonts w:ascii="Times New Roman" w:eastAsia="Times New Roman" w:hAnsi="Times New Roman" w:cs="Times New Roman"/>
          <w:sz w:val="24"/>
          <w:szCs w:val="24"/>
        </w:rPr>
      </w:pPr>
      <w:r>
        <w:br w:type="page"/>
      </w:r>
    </w:p>
    <w:tbl>
      <w:tblPr>
        <w:tblStyle w:val="a3"/>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5"/>
        <w:gridCol w:w="5168"/>
      </w:tblGrid>
      <w:tr w:rsidR="00CE6190">
        <w:tc>
          <w:tcPr>
            <w:tcW w:w="3325" w:type="dxa"/>
          </w:tcPr>
          <w:p w:rsidR="00CE6190" w:rsidRDefault="007A1E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Component</w:t>
            </w:r>
          </w:p>
        </w:tc>
        <w:tc>
          <w:tcPr>
            <w:tcW w:w="5168" w:type="dxa"/>
          </w:tcPr>
          <w:p w:rsidR="00CE6190" w:rsidRDefault="007A1E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 in the study</w:t>
            </w:r>
          </w:p>
        </w:tc>
      </w:tr>
      <w:tr w:rsidR="00CE6190">
        <w:tc>
          <w:tcPr>
            <w:tcW w:w="332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Dataset I/O</w:t>
            </w:r>
          </w:p>
        </w:tc>
        <w:tc>
          <w:tcPr>
            <w:tcW w:w="5168"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line images and transcriptions for train/</w:t>
            </w:r>
            <w:proofErr w:type="spellStart"/>
            <w:r>
              <w:rPr>
                <w:rFonts w:ascii="Times New Roman" w:eastAsia="Times New Roman" w:hAnsi="Times New Roman" w:cs="Times New Roman"/>
                <w:sz w:val="24"/>
                <w:szCs w:val="24"/>
              </w:rPr>
              <w:t>eval</w:t>
            </w:r>
            <w:proofErr w:type="spellEnd"/>
          </w:p>
        </w:tc>
      </w:tr>
      <w:tr w:rsidR="00CE6190">
        <w:tc>
          <w:tcPr>
            <w:tcW w:w="3325"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loading and generation</w:t>
            </w:r>
          </w:p>
        </w:tc>
        <w:tc>
          <w:tcPr>
            <w:tcW w:w="5168"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Instantiates Hub or local checkpoints for inference</w:t>
            </w:r>
          </w:p>
        </w:tc>
      </w:tr>
      <w:tr w:rsidR="00CE6190">
        <w:tc>
          <w:tcPr>
            <w:tcW w:w="3325"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fine-tuning</w:t>
            </w:r>
          </w:p>
        </w:tc>
        <w:tc>
          <w:tcPr>
            <w:tcW w:w="5168"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Adapts the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model on IAM train/</w:t>
            </w:r>
            <w:proofErr w:type="spellStart"/>
            <w:r>
              <w:rPr>
                <w:rFonts w:ascii="Times New Roman" w:eastAsia="Times New Roman" w:hAnsi="Times New Roman" w:cs="Times New Roman"/>
                <w:sz w:val="24"/>
                <w:szCs w:val="24"/>
              </w:rPr>
              <w:t>val</w:t>
            </w:r>
            <w:proofErr w:type="spellEnd"/>
          </w:p>
        </w:tc>
      </w:tr>
      <w:tr w:rsidR="00CE6190">
        <w:tc>
          <w:tcPr>
            <w:tcW w:w="332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CRNN+CTC baseline</w:t>
            </w:r>
          </w:p>
        </w:tc>
        <w:tc>
          <w:tcPr>
            <w:tcW w:w="5168"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Trains and evaluates the neural reference system</w:t>
            </w:r>
          </w:p>
        </w:tc>
      </w:tr>
      <w:tr w:rsidR="00CE6190">
        <w:tc>
          <w:tcPr>
            <w:tcW w:w="332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Metrics</w:t>
            </w:r>
          </w:p>
        </w:tc>
        <w:tc>
          <w:tcPr>
            <w:tcW w:w="5168"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Computes CER and WER under a shared definition</w:t>
            </w:r>
          </w:p>
        </w:tc>
      </w:tr>
      <w:tr w:rsidR="00CE6190">
        <w:tc>
          <w:tcPr>
            <w:tcW w:w="332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runners</w:t>
            </w:r>
          </w:p>
        </w:tc>
        <w:tc>
          <w:tcPr>
            <w:tcW w:w="5168"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Executes the designed experiment matrix</w:t>
            </w:r>
          </w:p>
        </w:tc>
      </w:tr>
      <w:tr w:rsidR="00CE6190">
        <w:tc>
          <w:tcPr>
            <w:tcW w:w="332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 interface</w:t>
            </w:r>
          </w:p>
        </w:tc>
        <w:tc>
          <w:tcPr>
            <w:tcW w:w="5168"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interactive English line transcription</w:t>
            </w:r>
          </w:p>
        </w:tc>
      </w:tr>
    </w:tbl>
    <w:p w:rsidR="00CE6190" w:rsidRDefault="00CE6190">
      <w:pPr>
        <w:spacing w:after="0" w:line="360" w:lineRule="auto"/>
        <w:jc w:val="both"/>
        <w:rPr>
          <w:b/>
          <w:bCs/>
        </w:rPr>
      </w:pPr>
    </w:p>
    <w:p w:rsidR="00CE6190" w:rsidRDefault="007A1EF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4.1 — Principal implementation components</w:t>
      </w:r>
    </w:p>
    <w:p w:rsidR="00CE6190" w:rsidRDefault="007A1EFA">
      <w:pPr>
        <w:pStyle w:val="Heading3"/>
        <w:shd w:val="clear" w:color="auto" w:fill="FCFCFC"/>
        <w:spacing w:before="240" w:after="60"/>
        <w:rPr>
          <w:color w:val="141414"/>
          <w:sz w:val="24"/>
          <w:szCs w:val="24"/>
        </w:rPr>
      </w:pPr>
      <w:r>
        <w:rPr>
          <w:color w:val="141414"/>
          <w:sz w:val="24"/>
          <w:szCs w:val="24"/>
        </w:rPr>
        <w:t>Technologies covered in detail</w:t>
      </w:r>
    </w:p>
    <w:p w:rsidR="00CE6190" w:rsidRDefault="00CE6190">
      <w:pPr>
        <w:pStyle w:val="Heading3"/>
        <w:shd w:val="clear" w:color="auto" w:fill="FCFCFC"/>
        <w:spacing w:before="240" w:after="60"/>
        <w:rPr>
          <w:color w:val="141414"/>
          <w:sz w:val="24"/>
          <w:szCs w:val="24"/>
        </w:rPr>
      </w:pPr>
    </w:p>
    <w:tbl>
      <w:tblPr>
        <w:tblStyle w:val="a4"/>
        <w:tblW w:w="8493" w:type="dxa"/>
        <w:tblInd w:w="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4A0" w:firstRow="1" w:lastRow="0" w:firstColumn="1" w:lastColumn="0" w:noHBand="0" w:noVBand="1"/>
      </w:tblPr>
      <w:tblGrid>
        <w:gridCol w:w="2965"/>
        <w:gridCol w:w="5528"/>
      </w:tblGrid>
      <w:tr w:rsidR="00CE6190" w:rsidTr="00CE61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5528" w:type="dxa"/>
          </w:tcPr>
          <w:p w:rsidR="00CE6190" w:rsidRDefault="007A1EF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Key reason documented</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Python 3.9+/3.10</w:t>
            </w:r>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ML ecosystem standard; required by all dependencies</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b w:val="0"/>
                <w:bCs w:val="0"/>
                <w:sz w:val="24"/>
                <w:szCs w:val="24"/>
              </w:rPr>
              <w:t>PyTorch</w:t>
            </w:r>
            <w:proofErr w:type="spellEnd"/>
            <w:r>
              <w:rPr>
                <w:rFonts w:ascii="Times New Roman" w:eastAsia="Times New Roman" w:hAnsi="Times New Roman" w:cs="Times New Roman"/>
                <w:b w:val="0"/>
                <w:bCs w:val="0"/>
                <w:sz w:val="24"/>
                <w:szCs w:val="24"/>
              </w:rPr>
              <w:t xml:space="preserve"> + </w:t>
            </w:r>
            <w:proofErr w:type="spellStart"/>
            <w:r>
              <w:rPr>
                <w:rFonts w:ascii="Times New Roman" w:eastAsia="Times New Roman" w:hAnsi="Times New Roman" w:cs="Times New Roman"/>
                <w:b w:val="0"/>
                <w:bCs w:val="0"/>
                <w:sz w:val="24"/>
                <w:szCs w:val="24"/>
              </w:rPr>
              <w:t>torchvision</w:t>
            </w:r>
            <w:proofErr w:type="spellEnd"/>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/Hugging Face native runtime; CUDA support</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Hugging Face Transformers</w:t>
            </w:r>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Official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implementation; avoids </w:t>
            </w:r>
            <w:proofErr w:type="spellStart"/>
            <w:r>
              <w:rPr>
                <w:rFonts w:ascii="Times New Roman" w:eastAsia="Times New Roman" w:hAnsi="Times New Roman" w:cs="Times New Roman"/>
                <w:sz w:val="24"/>
                <w:szCs w:val="24"/>
              </w:rPr>
              <w:t>reimplementing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ViT+BART</w:t>
            </w:r>
            <w:proofErr w:type="spellEnd"/>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Hugging Face Hub</w:t>
            </w:r>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distribution without storing weights in </w:t>
            </w:r>
            <w:proofErr w:type="spellStart"/>
            <w:r>
              <w:rPr>
                <w:rFonts w:ascii="Times New Roman" w:eastAsia="Times New Roman" w:hAnsi="Times New Roman" w:cs="Times New Roman"/>
                <w:sz w:val="24"/>
                <w:szCs w:val="24"/>
              </w:rPr>
              <w:t>Git</w:t>
            </w:r>
            <w:proofErr w:type="spellEnd"/>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b w:val="0"/>
                <w:bCs w:val="0"/>
                <w:sz w:val="24"/>
                <w:szCs w:val="24"/>
              </w:rPr>
              <w:t>TrOCR</w:t>
            </w:r>
            <w:proofErr w:type="spellEnd"/>
            <w:r>
              <w:rPr>
                <w:rFonts w:ascii="Times New Roman" w:eastAsia="Times New Roman" w:hAnsi="Times New Roman" w:cs="Times New Roman"/>
                <w:b w:val="0"/>
                <w:bCs w:val="0"/>
                <w:sz w:val="24"/>
                <w:szCs w:val="24"/>
              </w:rPr>
              <w:t xml:space="preserve"> (</w:t>
            </w:r>
            <w:proofErr w:type="spellStart"/>
            <w:r>
              <w:rPr>
                <w:rFonts w:ascii="Times New Roman" w:eastAsia="Times New Roman" w:hAnsi="Times New Roman" w:cs="Times New Roman"/>
                <w:b w:val="0"/>
                <w:bCs w:val="0"/>
                <w:sz w:val="24"/>
                <w:szCs w:val="24"/>
              </w:rPr>
              <w:t>ViT</w:t>
            </w:r>
            <w:proofErr w:type="spellEnd"/>
            <w:r>
              <w:rPr>
                <w:rFonts w:ascii="Times New Roman" w:eastAsia="Times New Roman" w:hAnsi="Times New Roman" w:cs="Times New Roman"/>
                <w:b w:val="0"/>
                <w:bCs w:val="0"/>
                <w:sz w:val="24"/>
                <w:szCs w:val="24"/>
              </w:rPr>
              <w:t xml:space="preserve"> + BART)</w:t>
            </w:r>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Thesis focus model; IAM-</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checkpoint</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b w:val="0"/>
                <w:bCs w:val="0"/>
                <w:sz w:val="24"/>
                <w:szCs w:val="24"/>
              </w:rPr>
              <w:t>Gradio</w:t>
            </w:r>
            <w:proofErr w:type="spellEnd"/>
            <w:r>
              <w:rPr>
                <w:rFonts w:ascii="Times New Roman" w:eastAsia="Times New Roman" w:hAnsi="Times New Roman" w:cs="Times New Roman"/>
                <w:b w:val="0"/>
                <w:bCs w:val="0"/>
                <w:sz w:val="24"/>
                <w:szCs w:val="24"/>
              </w:rPr>
              <w:t xml:space="preserve"> 4.x</w:t>
            </w:r>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ML demo UI without custom frontend development</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Pillow</w:t>
            </w:r>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Standard image format for </w:t>
            </w: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TrOCRProcessor</w:t>
            </w:r>
            <w:proofErr w:type="spellEnd"/>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b w:val="0"/>
                <w:bCs w:val="0"/>
                <w:sz w:val="24"/>
                <w:szCs w:val="24"/>
              </w:rPr>
              <w:t>jiwer</w:t>
            </w:r>
            <w:proofErr w:type="spellEnd"/>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Dedicated CER/WER library; chosen over manual or </w:t>
            </w:r>
            <w:r>
              <w:rPr>
                <w:rFonts w:ascii="Times New Roman" w:eastAsia="Times New Roman" w:hAnsi="Times New Roman" w:cs="Times New Roman"/>
                <w:color w:val="141414"/>
                <w:sz w:val="24"/>
                <w:szCs w:val="24"/>
              </w:rPr>
              <w:t>evaluate</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Hugging Face datasets</w:t>
            </w:r>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Official IAM splits from </w:t>
            </w:r>
            <w:proofErr w:type="spellStart"/>
            <w:r>
              <w:rPr>
                <w:rFonts w:ascii="Times New Roman" w:eastAsia="Times New Roman" w:hAnsi="Times New Roman" w:cs="Times New Roman"/>
                <w:color w:val="141414"/>
                <w:sz w:val="24"/>
                <w:szCs w:val="24"/>
              </w:rPr>
              <w:t>Teklia</w:t>
            </w:r>
            <w:proofErr w:type="spellEnd"/>
            <w:r>
              <w:rPr>
                <w:rFonts w:ascii="Times New Roman" w:eastAsia="Times New Roman" w:hAnsi="Times New Roman" w:cs="Times New Roman"/>
                <w:color w:val="141414"/>
                <w:sz w:val="24"/>
                <w:szCs w:val="24"/>
              </w:rPr>
              <w:t>/IAM-line</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 xml:space="preserve">Parquet + </w:t>
            </w:r>
            <w:proofErr w:type="spellStart"/>
            <w:r>
              <w:rPr>
                <w:rFonts w:ascii="Times New Roman" w:eastAsia="Times New Roman" w:hAnsi="Times New Roman" w:cs="Times New Roman"/>
                <w:b w:val="0"/>
                <w:bCs w:val="0"/>
                <w:sz w:val="24"/>
                <w:szCs w:val="24"/>
              </w:rPr>
              <w:t>PyArrow</w:t>
            </w:r>
            <w:proofErr w:type="spellEnd"/>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local caching between download and export</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pandas</w:t>
            </w:r>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Tabular analysis of experiment outputs</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b w:val="0"/>
                <w:bCs w:val="0"/>
                <w:sz w:val="24"/>
                <w:szCs w:val="24"/>
              </w:rPr>
              <w:t>PyYAML</w:t>
            </w:r>
            <w:proofErr w:type="spellEnd"/>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Reproducible, human-readable experiment </w:t>
            </w:r>
            <w:proofErr w:type="spellStart"/>
            <w:r>
              <w:rPr>
                <w:rFonts w:ascii="Times New Roman" w:eastAsia="Times New Roman" w:hAnsi="Times New Roman" w:cs="Times New Roman"/>
                <w:sz w:val="24"/>
                <w:szCs w:val="24"/>
              </w:rPr>
              <w:t>configs</w:t>
            </w:r>
            <w:proofErr w:type="spellEnd"/>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 xml:space="preserve">Tesseract + </w:t>
            </w:r>
            <w:proofErr w:type="spellStart"/>
            <w:r>
              <w:rPr>
                <w:rFonts w:ascii="Times New Roman" w:eastAsia="Times New Roman" w:hAnsi="Times New Roman" w:cs="Times New Roman"/>
                <w:b w:val="0"/>
                <w:bCs w:val="0"/>
                <w:sz w:val="24"/>
                <w:szCs w:val="24"/>
              </w:rPr>
              <w:t>pytesseract</w:t>
            </w:r>
            <w:proofErr w:type="spellEnd"/>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Classical baseline on identical IAM data</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b w:val="0"/>
                <w:bCs w:val="0"/>
                <w:sz w:val="24"/>
                <w:szCs w:val="24"/>
              </w:rPr>
              <w:t>matplotlib</w:t>
            </w:r>
            <w:proofErr w:type="spellEnd"/>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Thesis CER comparison figures</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b w:val="0"/>
                <w:bCs w:val="0"/>
                <w:sz w:val="24"/>
                <w:szCs w:val="24"/>
              </w:rPr>
              <w:lastRenderedPageBreak/>
              <w:t>setuptools</w:t>
            </w:r>
            <w:proofErr w:type="spellEnd"/>
            <w:r>
              <w:rPr>
                <w:rFonts w:ascii="Times New Roman" w:eastAsia="Times New Roman" w:hAnsi="Times New Roman" w:cs="Times New Roman"/>
                <w:b w:val="0"/>
                <w:bCs w:val="0"/>
                <w:sz w:val="24"/>
                <w:szCs w:val="24"/>
              </w:rPr>
              <w:t xml:space="preserve"> / </w:t>
            </w:r>
            <w:proofErr w:type="spellStart"/>
            <w:r>
              <w:rPr>
                <w:rFonts w:ascii="Times New Roman" w:eastAsia="Times New Roman" w:hAnsi="Times New Roman" w:cs="Times New Roman"/>
                <w:b w:val="0"/>
                <w:bCs w:val="0"/>
                <w:sz w:val="24"/>
                <w:szCs w:val="24"/>
              </w:rPr>
              <w:t>pyproject.toml</w:t>
            </w:r>
            <w:proofErr w:type="spellEnd"/>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Editable install; explicit dependencies</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JSON + CSV</w:t>
            </w:r>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Traceable, tool-agnostic experiment artifacts</w:t>
            </w:r>
          </w:p>
        </w:tc>
      </w:tr>
      <w:tr w:rsidR="00CE6190" w:rsidTr="00CE6190">
        <w:tc>
          <w:tcPr>
            <w:cnfStyle w:val="001000000000" w:firstRow="0" w:lastRow="0" w:firstColumn="1" w:lastColumn="0" w:oddVBand="0" w:evenVBand="0" w:oddHBand="0" w:evenHBand="0" w:firstRowFirstColumn="0" w:firstRowLastColumn="0" w:lastRowFirstColumn="0" w:lastRowLastColumn="0"/>
            <w:tcW w:w="2965"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b w:val="0"/>
                <w:bCs w:val="0"/>
                <w:sz w:val="24"/>
                <w:szCs w:val="24"/>
              </w:rPr>
              <w:t>functools.lru_cache</w:t>
            </w:r>
            <w:proofErr w:type="spellEnd"/>
          </w:p>
        </w:tc>
        <w:tc>
          <w:tcPr>
            <w:tcW w:w="5528" w:type="dxa"/>
          </w:tcPr>
          <w:p w:rsidR="00CE6190" w:rsidRDefault="007A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Avoid reloading model on every </w:t>
            </w: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 xml:space="preserve"> click</w:t>
            </w:r>
          </w:p>
        </w:tc>
      </w:tr>
    </w:tbl>
    <w:p w:rsidR="00CE6190" w:rsidRDefault="007A1EF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4.2 summarizes the technology stack.</w:t>
      </w:r>
    </w:p>
    <w:p w:rsidR="00CE6190" w:rsidRDefault="00CE6190">
      <w:pPr>
        <w:spacing w:after="0" w:line="360" w:lineRule="auto"/>
        <w:jc w:val="center"/>
        <w:rPr>
          <w:sz w:val="24"/>
          <w:szCs w:val="24"/>
        </w:rPr>
      </w:pPr>
    </w:p>
    <w:p w:rsidR="00CE6190" w:rsidRDefault="007A1EFA">
      <w:pPr>
        <w:numPr>
          <w:ilvl w:val="1"/>
          <w:numId w:val="2"/>
        </w:numPr>
        <w:pBdr>
          <w:top w:val="nil"/>
          <w:left w:val="nil"/>
          <w:bottom w:val="nil"/>
          <w:right w:val="nil"/>
          <w:between w:val="nil"/>
        </w:pBdr>
        <w:spacing w:before="280"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Experimental procedure</w:t>
      </w:r>
    </w:p>
    <w:p w:rsidR="00CE6190" w:rsidRDefault="007A1EFA">
      <w:pPr>
        <w:numPr>
          <w:ilvl w:val="2"/>
          <w:numId w:val="2"/>
        </w:numPr>
        <w:pBdr>
          <w:top w:val="nil"/>
          <w:left w:val="nil"/>
          <w:bottom w:val="nil"/>
          <w:right w:val="nil"/>
          <w:between w:val="nil"/>
        </w:pBdr>
        <w:spacing w:after="280" w:line="360" w:lineRule="auto"/>
        <w:rPr>
          <w:rFonts w:ascii="Times New Roman" w:eastAsia="Times New Roman" w:hAnsi="Times New Roman" w:cs="Times New Roman"/>
          <w:color w:val="000000"/>
        </w:rPr>
      </w:pPr>
      <w:proofErr w:type="spellStart"/>
      <w:r>
        <w:rPr>
          <w:rFonts w:ascii="Times New Roman" w:eastAsia="Times New Roman" w:hAnsi="Times New Roman" w:cs="Times New Roman"/>
          <w:b/>
          <w:bCs/>
          <w:color w:val="000000"/>
          <w:sz w:val="28"/>
          <w:szCs w:val="28"/>
        </w:rPr>
        <w:t>TrOCR</w:t>
      </w:r>
      <w:proofErr w:type="spellEnd"/>
      <w:r>
        <w:rPr>
          <w:rFonts w:ascii="Times New Roman" w:eastAsia="Times New Roman" w:hAnsi="Times New Roman" w:cs="Times New Roman"/>
          <w:b/>
          <w:bCs/>
          <w:color w:val="000000"/>
          <w:sz w:val="28"/>
          <w:szCs w:val="28"/>
        </w:rPr>
        <w:t xml:space="preserve"> fine-tuning</w:t>
      </w:r>
    </w:p>
    <w:p w:rsidR="00CE6190" w:rsidRDefault="007A1EFA">
      <w:pPr>
        <w:pBdr>
          <w:top w:val="nil"/>
          <w:left w:val="nil"/>
          <w:bottom w:val="nil"/>
          <w:right w:val="nil"/>
          <w:between w:val="nil"/>
        </w:pBdr>
        <w:spacing w:before="280" w:after="28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Fine-tuning began from </w:t>
      </w:r>
      <w:proofErr w:type="spellStart"/>
      <w:r>
        <w:rPr>
          <w:rFonts w:ascii="Times New Roman" w:eastAsia="Times New Roman" w:hAnsi="Times New Roman" w:cs="Times New Roman"/>
          <w:color w:val="000000"/>
          <w:sz w:val="24"/>
          <w:szCs w:val="24"/>
        </w:rPr>
        <w:t>microsoft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trocr</w:t>
      </w:r>
      <w:proofErr w:type="spellEnd"/>
      <w:r>
        <w:rPr>
          <w:rFonts w:ascii="Times New Roman" w:eastAsia="Times New Roman" w:hAnsi="Times New Roman" w:cs="Times New Roman"/>
          <w:color w:val="000000"/>
          <w:sz w:val="24"/>
          <w:szCs w:val="24"/>
        </w:rPr>
        <w:t xml:space="preserve">-base-handwritten and used the full IAM training and validation sets (6,482 and 976 lines). </w:t>
      </w:r>
      <w:proofErr w:type="spellStart"/>
      <w:r>
        <w:rPr>
          <w:rFonts w:ascii="Times New Roman" w:eastAsia="Times New Roman" w:hAnsi="Times New Roman" w:cs="Times New Roman"/>
          <w:color w:val="000000"/>
          <w:sz w:val="24"/>
          <w:szCs w:val="24"/>
        </w:rPr>
        <w:t>Optimisation</w:t>
      </w:r>
      <w:proofErr w:type="spellEnd"/>
      <w:r>
        <w:rPr>
          <w:rFonts w:ascii="Times New Roman" w:eastAsia="Times New Roman" w:hAnsi="Times New Roman" w:cs="Times New Roman"/>
          <w:color w:val="000000"/>
          <w:sz w:val="24"/>
          <w:szCs w:val="24"/>
        </w:rPr>
        <w:t xml:space="preserve"> employed </w:t>
      </w:r>
      <w:proofErr w:type="spellStart"/>
      <w:r>
        <w:rPr>
          <w:rFonts w:ascii="Times New Roman" w:eastAsia="Times New Roman" w:hAnsi="Times New Roman" w:cs="Times New Roman"/>
          <w:color w:val="000000"/>
          <w:sz w:val="24"/>
          <w:szCs w:val="24"/>
        </w:rPr>
        <w:t>AdamW</w:t>
      </w:r>
      <w:proofErr w:type="spellEnd"/>
      <w:r>
        <w:rPr>
          <w:rFonts w:ascii="Times New Roman" w:eastAsia="Times New Roman" w:hAnsi="Times New Roman" w:cs="Times New Roman"/>
          <w:color w:val="000000"/>
          <w:sz w:val="24"/>
          <w:szCs w:val="24"/>
        </w:rPr>
        <w:t xml:space="preserve"> with a learning rate of 5×10⁻⁶, a micro-batch size of 1, and gradient accumulation of 8, yielding an effective batch size of 8. A maximum of eight epochs was planned, with early-stopping patience of two validations. Training ran on CUDA and required approximately 88.7 hours of wall-clock time.</w:t>
      </w:r>
    </w:p>
    <w:p w:rsidR="00CE6190" w:rsidRDefault="007A1EFA">
      <w:pPr>
        <w:pBdr>
          <w:top w:val="nil"/>
          <w:left w:val="nil"/>
          <w:bottom w:val="nil"/>
          <w:right w:val="nil"/>
          <w:between w:val="nil"/>
        </w:pBdr>
        <w:spacing w:before="280" w:after="28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Under this schedule, validation CER reached its best value of 0.0137 after the first epoch and then deteriorated (0.0162 in epoch 2; 0.0187 in epoch 3). Early stopping therefore terminated training after three epochs, and the exported model corresponds to the best validation checkpoint rather than the final epoch weights. This </w:t>
      </w:r>
      <w:proofErr w:type="spellStart"/>
      <w:r>
        <w:rPr>
          <w:rFonts w:ascii="Times New Roman" w:eastAsia="Times New Roman" w:hAnsi="Times New Roman" w:cs="Times New Roman"/>
          <w:color w:val="000000"/>
          <w:sz w:val="24"/>
          <w:szCs w:val="24"/>
        </w:rPr>
        <w:t>behaviour</w:t>
      </w:r>
      <w:proofErr w:type="spellEnd"/>
      <w:r>
        <w:rPr>
          <w:rFonts w:ascii="Times New Roman" w:eastAsia="Times New Roman" w:hAnsi="Times New Roman" w:cs="Times New Roman"/>
          <w:color w:val="000000"/>
          <w:sz w:val="24"/>
          <w:szCs w:val="24"/>
        </w:rPr>
        <w:t xml:space="preserve"> is material to later interpretation: the adaptation run was completed and logged, yet it did not exhibit sustained validation improvement.</w:t>
      </w:r>
    </w:p>
    <w:p w:rsidR="00CE6190" w:rsidRDefault="007A1EFA">
      <w:pPr>
        <w:spacing w:after="0" w:line="240" w:lineRule="auto"/>
        <w:rPr>
          <w:rFonts w:ascii="Times New Roman" w:eastAsia="Times New Roman" w:hAnsi="Times New Roman" w:cs="Times New Roman"/>
          <w:b/>
          <w:bCs/>
          <w:sz w:val="28"/>
          <w:szCs w:val="28"/>
        </w:rPr>
      </w:pPr>
      <w:r>
        <w:br w:type="page"/>
      </w:r>
    </w:p>
    <w:p w:rsidR="00CE6190" w:rsidRDefault="007A1EFA">
      <w:pPr>
        <w:numPr>
          <w:ilvl w:val="2"/>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lastRenderedPageBreak/>
        <w:t>CRNN+CTC training</w:t>
      </w:r>
    </w:p>
    <w:p w:rsidR="00CE6190" w:rsidRDefault="007A1EFA">
      <w:pPr>
        <w:pBdr>
          <w:top w:val="nil"/>
          <w:left w:val="nil"/>
          <w:bottom w:val="nil"/>
          <w:right w:val="nil"/>
          <w:between w:val="nil"/>
        </w:pBdr>
        <w:spacing w:before="280" w:after="28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CRNN baseline was trained from scratch on the same IAM partitions with learning rate 1×10⁻³, batch size 8, and fixed input geometry of 32×128. Eight epochs were executed under early-stopping patience, with a character set of size 79. Best validation CER remained high (approximately 0.80), already </w:t>
      </w:r>
      <w:proofErr w:type="spellStart"/>
      <w:r>
        <w:rPr>
          <w:rFonts w:ascii="Times New Roman" w:eastAsia="Times New Roman" w:hAnsi="Times New Roman" w:cs="Times New Roman"/>
          <w:color w:val="000000"/>
          <w:sz w:val="24"/>
          <w:szCs w:val="24"/>
        </w:rPr>
        <w:t>signalling</w:t>
      </w:r>
      <w:proofErr w:type="spellEnd"/>
      <w:r>
        <w:rPr>
          <w:rFonts w:ascii="Times New Roman" w:eastAsia="Times New Roman" w:hAnsi="Times New Roman" w:cs="Times New Roman"/>
          <w:color w:val="000000"/>
          <w:sz w:val="24"/>
          <w:szCs w:val="24"/>
        </w:rPr>
        <w:t xml:space="preserve"> limited competitiveness relative to </w:t>
      </w:r>
      <w:proofErr w:type="spellStart"/>
      <w:r>
        <w:rPr>
          <w:rFonts w:ascii="Times New Roman" w:eastAsia="Times New Roman" w:hAnsi="Times New Roman" w:cs="Times New Roman"/>
          <w:color w:val="000000"/>
          <w:sz w:val="24"/>
          <w:szCs w:val="24"/>
        </w:rPr>
        <w:t>pretrained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TrOCR</w:t>
      </w:r>
      <w:proofErr w:type="spellEnd"/>
      <w:r>
        <w:rPr>
          <w:rFonts w:ascii="Times New Roman" w:eastAsia="Times New Roman" w:hAnsi="Times New Roman" w:cs="Times New Roman"/>
          <w:color w:val="000000"/>
          <w:sz w:val="24"/>
          <w:szCs w:val="24"/>
        </w:rPr>
        <w:t xml:space="preserve"> before test evaluation.</w:t>
      </w:r>
    </w:p>
    <w:p w:rsidR="00CE6190" w:rsidRDefault="007A1EFA">
      <w:pPr>
        <w:numPr>
          <w:ilvl w:val="2"/>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Evaluation matrix</w:t>
      </w:r>
    </w:p>
    <w:p w:rsidR="00CE6190" w:rsidRDefault="007A1EFA">
      <w:pPr>
        <w:pBdr>
          <w:top w:val="nil"/>
          <w:left w:val="nil"/>
          <w:bottom w:val="nil"/>
          <w:right w:val="nil"/>
          <w:between w:val="nil"/>
        </w:pBdr>
        <w:spacing w:before="280" w:after="28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Evaluation followed the design of Chapter 3. Measured full-test claims rest on </w:t>
      </w:r>
      <w:proofErr w:type="spellStart"/>
      <w:r>
        <w:rPr>
          <w:rFonts w:ascii="Times New Roman" w:eastAsia="Times New Roman" w:hAnsi="Times New Roman" w:cs="Times New Roman"/>
          <w:color w:val="000000"/>
          <w:sz w:val="24"/>
          <w:szCs w:val="24"/>
        </w:rPr>
        <w:t>pretrained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TrOCR</w:t>
      </w:r>
      <w:proofErr w:type="spellEnd"/>
      <w:r>
        <w:rPr>
          <w:rFonts w:ascii="Times New Roman" w:eastAsia="Times New Roman" w:hAnsi="Times New Roman" w:cs="Times New Roman"/>
          <w:color w:val="000000"/>
          <w:sz w:val="24"/>
          <w:szCs w:val="24"/>
        </w:rPr>
        <w:t xml:space="preserve"> (E1), fine-tuned </w:t>
      </w:r>
      <w:proofErr w:type="spellStart"/>
      <w:r>
        <w:rPr>
          <w:rFonts w:ascii="Times New Roman" w:eastAsia="Times New Roman" w:hAnsi="Times New Roman" w:cs="Times New Roman"/>
          <w:color w:val="000000"/>
          <w:sz w:val="24"/>
          <w:szCs w:val="24"/>
        </w:rPr>
        <w:t>TrOCR</w:t>
      </w:r>
      <w:proofErr w:type="spellEnd"/>
      <w:r>
        <w:rPr>
          <w:rFonts w:ascii="Times New Roman" w:eastAsia="Times New Roman" w:hAnsi="Times New Roman" w:cs="Times New Roman"/>
          <w:color w:val="000000"/>
          <w:sz w:val="24"/>
          <w:szCs w:val="24"/>
        </w:rPr>
        <w:t xml:space="preserve"> (E2), CRNN+CTC (E3), and Tesseract (E4), each assessed on the identical IAM test split of 2,915 lines. The demonstration run (E5) supports the application section only: it is qualitative, may use a tiny demo subset, and is never used as a primary CER source for the thesis.</w:t>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Results</w:t>
      </w:r>
    </w:p>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4.2 reports the primary measured outcomes.</w:t>
      </w:r>
    </w:p>
    <w:tbl>
      <w:tblPr>
        <w:tblStyle w:val="a5"/>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8"/>
        <w:gridCol w:w="2121"/>
        <w:gridCol w:w="2121"/>
        <w:gridCol w:w="2113"/>
      </w:tblGrid>
      <w:tr w:rsidR="00CE6190">
        <w:tc>
          <w:tcPr>
            <w:tcW w:w="2138" w:type="dxa"/>
          </w:tcPr>
          <w:p w:rsidR="00CE6190" w:rsidRDefault="007A1E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w:t>
            </w:r>
          </w:p>
        </w:tc>
        <w:tc>
          <w:tcPr>
            <w:tcW w:w="2121" w:type="dxa"/>
          </w:tcPr>
          <w:p w:rsidR="00CE6190" w:rsidRDefault="007A1E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CER</w:t>
            </w:r>
          </w:p>
        </w:tc>
        <w:tc>
          <w:tcPr>
            <w:tcW w:w="2121" w:type="dxa"/>
          </w:tcPr>
          <w:p w:rsidR="00CE6190" w:rsidRDefault="007A1E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WER</w:t>
            </w:r>
          </w:p>
        </w:tc>
        <w:tc>
          <w:tcPr>
            <w:tcW w:w="2113" w:type="dxa"/>
          </w:tcPr>
          <w:p w:rsidR="00CE6190" w:rsidRDefault="007A1E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w:t>
            </w:r>
          </w:p>
        </w:tc>
      </w:tr>
      <w:tr w:rsidR="00CE6190">
        <w:tc>
          <w:tcPr>
            <w:tcW w:w="2138"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pretrained</w:t>
            </w:r>
            <w:proofErr w:type="spellEnd"/>
          </w:p>
        </w:tc>
        <w:tc>
          <w:tcPr>
            <w:tcW w:w="2121"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4.72%</w:t>
            </w:r>
          </w:p>
        </w:tc>
        <w:tc>
          <w:tcPr>
            <w:tcW w:w="2121"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11.64%</w:t>
            </w:r>
          </w:p>
        </w:tc>
        <w:tc>
          <w:tcPr>
            <w:tcW w:w="2113"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2915</w:t>
            </w:r>
          </w:p>
        </w:tc>
      </w:tr>
      <w:tr w:rsidR="00CE6190">
        <w:tc>
          <w:tcPr>
            <w:tcW w:w="2138"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fine-tuned</w:t>
            </w:r>
          </w:p>
        </w:tc>
        <w:tc>
          <w:tcPr>
            <w:tcW w:w="2121"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4.96%</w:t>
            </w:r>
          </w:p>
        </w:tc>
        <w:tc>
          <w:tcPr>
            <w:tcW w:w="2121"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12.46%</w:t>
            </w:r>
          </w:p>
        </w:tc>
        <w:tc>
          <w:tcPr>
            <w:tcW w:w="2113"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2915</w:t>
            </w:r>
          </w:p>
        </w:tc>
      </w:tr>
      <w:tr w:rsidR="00CE6190">
        <w:tc>
          <w:tcPr>
            <w:tcW w:w="2138"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CRNN+CTC</w:t>
            </w:r>
          </w:p>
        </w:tc>
        <w:tc>
          <w:tcPr>
            <w:tcW w:w="2121"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81.82%</w:t>
            </w:r>
          </w:p>
        </w:tc>
        <w:tc>
          <w:tcPr>
            <w:tcW w:w="2121"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96.56%</w:t>
            </w:r>
          </w:p>
        </w:tc>
        <w:tc>
          <w:tcPr>
            <w:tcW w:w="2113"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2915</w:t>
            </w:r>
          </w:p>
        </w:tc>
      </w:tr>
      <w:tr w:rsidR="00CE6190">
        <w:tc>
          <w:tcPr>
            <w:tcW w:w="2138"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Tesseract</w:t>
            </w:r>
          </w:p>
        </w:tc>
        <w:tc>
          <w:tcPr>
            <w:tcW w:w="2121"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56.33%</w:t>
            </w:r>
          </w:p>
        </w:tc>
        <w:tc>
          <w:tcPr>
            <w:tcW w:w="2121"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91.35%</w:t>
            </w:r>
          </w:p>
        </w:tc>
        <w:tc>
          <w:tcPr>
            <w:tcW w:w="2113"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2915</w:t>
            </w:r>
          </w:p>
        </w:tc>
      </w:tr>
    </w:tbl>
    <w:p w:rsidR="00CE6190" w:rsidRDefault="007A1EFA">
      <w:pPr>
        <w:spacing w:line="360" w:lineRule="auto"/>
        <w:jc w:val="center"/>
        <w:rPr>
          <w:sz w:val="24"/>
          <w:szCs w:val="24"/>
        </w:rPr>
      </w:pPr>
      <w:r>
        <w:rPr>
          <w:sz w:val="24"/>
          <w:szCs w:val="24"/>
        </w:rPr>
        <w:t>Table 4.3 — Measured results on the full IAM English test set</w:t>
      </w:r>
    </w:p>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transformer attains a CER of 4.72% and a WER of 11.64%. After fine-tuning, CER and WER become 4.96% and 12.46%, respectively—slightly worse than the Hub checkpoint under the logged early-stopped schedule. The lightweight CRNN+CTC baseline yields a CER of 81.82% and a WER of 96.56%. Classical Tesseract, evaluated in line mode on the same split, yields a CER of 56.33% and a WER of 91.35%.</w:t>
      </w:r>
    </w:p>
    <w:p w:rsidR="00CE6190" w:rsidRDefault="00CE6190">
      <w:pPr>
        <w:spacing w:line="360" w:lineRule="auto"/>
        <w:jc w:val="both"/>
        <w:rPr>
          <w:rFonts w:ascii="Times New Roman" w:eastAsia="Times New Roman" w:hAnsi="Times New Roman" w:cs="Times New Roman"/>
          <w:sz w:val="24"/>
          <w:szCs w:val="24"/>
        </w:rPr>
      </w:pPr>
    </w:p>
    <w:p w:rsidR="00CE6190" w:rsidRDefault="007A1EFA">
      <w:pPr>
        <w:spacing w:line="360" w:lineRule="auto"/>
        <w:rPr>
          <w:sz w:val="24"/>
          <w:szCs w:val="24"/>
        </w:rPr>
      </w:pPr>
      <w:r>
        <w:rPr>
          <w:noProof/>
          <w:lang w:val="en-US"/>
        </w:rPr>
        <w:lastRenderedPageBreak/>
        <w:drawing>
          <wp:inline distT="0" distB="0" distL="0" distR="0">
            <wp:extent cx="5303520" cy="2651760"/>
            <wp:effectExtent l="0" t="0" r="0" b="0"/>
            <wp:docPr id="3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303520" cy="2651760"/>
                    </a:xfrm>
                    <a:prstGeom prst="rect">
                      <a:avLst/>
                    </a:prstGeom>
                    <a:ln/>
                  </pic:spPr>
                </pic:pic>
              </a:graphicData>
            </a:graphic>
          </wp:inline>
        </w:drawing>
      </w:r>
    </w:p>
    <w:p w:rsidR="00CE6190" w:rsidRDefault="007A1EFA">
      <w:pPr>
        <w:spacing w:line="360" w:lineRule="auto"/>
        <w:jc w:val="center"/>
        <w:rPr>
          <w:sz w:val="24"/>
          <w:szCs w:val="24"/>
        </w:rPr>
      </w:pPr>
      <w:r>
        <w:rPr>
          <w:sz w:val="24"/>
          <w:szCs w:val="24"/>
        </w:rPr>
        <w:t>Figure 4.1 — CER comparison</w:t>
      </w:r>
    </w:p>
    <w:p w:rsidR="00CE6190" w:rsidRDefault="007A1EFA">
      <w:pPr>
        <w:rPr>
          <w:rFonts w:ascii="Times New Roman" w:eastAsia="Times New Roman" w:hAnsi="Times New Roman" w:cs="Times New Roman"/>
        </w:rPr>
      </w:pPr>
      <w:r>
        <w:rPr>
          <w:rFonts w:ascii="Times New Roman" w:eastAsia="Times New Roman" w:hAnsi="Times New Roman" w:cs="Times New Roman"/>
        </w:rPr>
        <w:t>Measured CER values for the systems evaluated in this thesis, with selected literature figures shown separately for contextual comparison.</w:t>
      </w:r>
    </w:p>
    <w:p w:rsidR="00CE6190" w:rsidRDefault="00CE6190">
      <w:pPr>
        <w:rPr>
          <w:rFonts w:ascii="Times New Roman" w:eastAsia="Times New Roman" w:hAnsi="Times New Roman" w:cs="Times New Roman"/>
        </w:rPr>
      </w:pPr>
    </w:p>
    <w:tbl>
      <w:tblPr>
        <w:tblStyle w:val="a6"/>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3"/>
        <w:gridCol w:w="2821"/>
        <w:gridCol w:w="2829"/>
      </w:tblGrid>
      <w:tr w:rsidR="00CE6190">
        <w:tc>
          <w:tcPr>
            <w:tcW w:w="2843" w:type="dxa"/>
          </w:tcPr>
          <w:p w:rsidR="00CE6190" w:rsidRDefault="007A1E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w:t>
            </w:r>
          </w:p>
        </w:tc>
        <w:tc>
          <w:tcPr>
            <w:tcW w:w="2821" w:type="dxa"/>
          </w:tcPr>
          <w:p w:rsidR="00CE6190" w:rsidRDefault="007A1E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CER (IAM)</w:t>
            </w:r>
          </w:p>
        </w:tc>
        <w:tc>
          <w:tcPr>
            <w:tcW w:w="2829" w:type="dxa"/>
          </w:tcPr>
          <w:p w:rsidR="00CE6190" w:rsidRDefault="007A1E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w:t>
            </w:r>
          </w:p>
        </w:tc>
      </w:tr>
      <w:tr w:rsidR="00CE6190">
        <w:tc>
          <w:tcPr>
            <w:tcW w:w="2843"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AttentionHTR</w:t>
            </w:r>
            <w:proofErr w:type="spellEnd"/>
          </w:p>
        </w:tc>
        <w:tc>
          <w:tcPr>
            <w:tcW w:w="2821"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6.50%</w:t>
            </w:r>
          </w:p>
        </w:tc>
        <w:tc>
          <w:tcPr>
            <w:tcW w:w="2829"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Kass</w:t>
            </w:r>
            <w:proofErr w:type="spellEnd"/>
            <w:r>
              <w:rPr>
                <w:rFonts w:ascii="Times New Roman" w:eastAsia="Times New Roman" w:hAnsi="Times New Roman" w:cs="Times New Roman"/>
                <w:sz w:val="24"/>
                <w:szCs w:val="24"/>
              </w:rPr>
              <w:t xml:space="preserve"> &amp; Vats, 2022</w:t>
            </w:r>
          </w:p>
        </w:tc>
      </w:tr>
      <w:tr w:rsidR="00CE6190">
        <w:tc>
          <w:tcPr>
            <w:tcW w:w="2843"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Light Transformer</w:t>
            </w:r>
          </w:p>
        </w:tc>
        <w:tc>
          <w:tcPr>
            <w:tcW w:w="2821"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5.70%</w:t>
            </w:r>
          </w:p>
        </w:tc>
        <w:tc>
          <w:tcPr>
            <w:tcW w:w="2829"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Barrère</w:t>
            </w:r>
            <w:proofErr w:type="spellEnd"/>
            <w:r>
              <w:rPr>
                <w:rFonts w:ascii="Times New Roman" w:eastAsia="Times New Roman" w:hAnsi="Times New Roman" w:cs="Times New Roman"/>
                <w:sz w:val="24"/>
                <w:szCs w:val="24"/>
              </w:rPr>
              <w:t xml:space="preserve"> et al., 2022</w:t>
            </w:r>
          </w:p>
        </w:tc>
      </w:tr>
      <w:tr w:rsidR="00CE6190">
        <w:tc>
          <w:tcPr>
            <w:tcW w:w="2843"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GFCN</w:t>
            </w:r>
          </w:p>
        </w:tc>
        <w:tc>
          <w:tcPr>
            <w:tcW w:w="2821" w:type="dxa"/>
          </w:tcPr>
          <w:p w:rsidR="00CE6190" w:rsidRDefault="007A1EFA">
            <w:pPr>
              <w:rPr>
                <w:rFonts w:ascii="Times New Roman" w:eastAsia="Times New Roman" w:hAnsi="Times New Roman" w:cs="Times New Roman"/>
                <w:sz w:val="24"/>
                <w:szCs w:val="24"/>
              </w:rPr>
            </w:pPr>
            <w:r>
              <w:rPr>
                <w:rFonts w:ascii="Times New Roman" w:eastAsia="Times New Roman" w:hAnsi="Times New Roman" w:cs="Times New Roman"/>
                <w:sz w:val="24"/>
                <w:szCs w:val="24"/>
              </w:rPr>
              <w:t>7.99%</w:t>
            </w:r>
          </w:p>
        </w:tc>
        <w:tc>
          <w:tcPr>
            <w:tcW w:w="2829" w:type="dxa"/>
          </w:tcPr>
          <w:p w:rsidR="00CE6190" w:rsidRDefault="007A1EF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Coquenet</w:t>
            </w:r>
            <w:proofErr w:type="spellEnd"/>
            <w:r>
              <w:rPr>
                <w:rFonts w:ascii="Times New Roman" w:eastAsia="Times New Roman" w:hAnsi="Times New Roman" w:cs="Times New Roman"/>
                <w:sz w:val="24"/>
                <w:szCs w:val="24"/>
              </w:rPr>
              <w:t xml:space="preserve"> et al., 2020</w:t>
            </w:r>
          </w:p>
        </w:tc>
      </w:tr>
    </w:tbl>
    <w:p w:rsidR="00CE6190" w:rsidRDefault="007A1EFA">
      <w:pPr>
        <w:spacing w:line="360" w:lineRule="auto"/>
        <w:jc w:val="center"/>
        <w:rPr>
          <w:sz w:val="24"/>
          <w:szCs w:val="24"/>
        </w:rPr>
      </w:pPr>
      <w:r>
        <w:rPr>
          <w:sz w:val="24"/>
          <w:szCs w:val="24"/>
        </w:rPr>
        <w:t>Table 4.4 — Literature CER figures cited for context</w:t>
      </w:r>
    </w:p>
    <w:p w:rsidR="00CE6190" w:rsidRDefault="007A1EFA">
      <w:pPr>
        <w:spacing w:line="360" w:lineRule="auto"/>
        <w:jc w:val="both"/>
        <w:rPr>
          <w:sz w:val="24"/>
          <w:szCs w:val="24"/>
        </w:rPr>
      </w:pPr>
      <w:r>
        <w:rPr>
          <w:sz w:val="24"/>
          <w:szCs w:val="24"/>
        </w:rPr>
        <w:t>These published values help the reader locate the present scores within the broader IAM literature. They are not re-implemented under the preprocessing and split conventions of this repository, and the thesis therefore does not assert a matched state-of-the-art ranking.</w:t>
      </w:r>
    </w:p>
    <w:p w:rsidR="00CE6190" w:rsidRDefault="007A1EFA">
      <w:pPr>
        <w:numPr>
          <w:ilvl w:val="1"/>
          <w:numId w:val="2"/>
        </w:numPr>
        <w:pBdr>
          <w:top w:val="nil"/>
          <w:left w:val="nil"/>
          <w:bottom w:val="nil"/>
          <w:right w:val="nil"/>
          <w:between w:val="nil"/>
        </w:pBdr>
        <w:spacing w:before="280"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Discussion and analysis</w:t>
      </w:r>
    </w:p>
    <w:p w:rsidR="00CE6190" w:rsidRDefault="007A1EFA">
      <w:pPr>
        <w:numPr>
          <w:ilvl w:val="2"/>
          <w:numId w:val="2"/>
        </w:numPr>
        <w:pBdr>
          <w:top w:val="nil"/>
          <w:left w:val="nil"/>
          <w:bottom w:val="nil"/>
          <w:right w:val="nil"/>
          <w:between w:val="nil"/>
        </w:pBdr>
        <w:spacing w:after="280" w:line="360" w:lineRule="auto"/>
        <w:rPr>
          <w:rFonts w:ascii="Times New Roman" w:eastAsia="Times New Roman" w:hAnsi="Times New Roman" w:cs="Times New Roman"/>
          <w:color w:val="000000"/>
        </w:rPr>
      </w:pPr>
      <w:proofErr w:type="spellStart"/>
      <w:r>
        <w:rPr>
          <w:rFonts w:ascii="Times New Roman" w:eastAsia="Times New Roman" w:hAnsi="Times New Roman" w:cs="Times New Roman"/>
          <w:b/>
          <w:bCs/>
          <w:color w:val="000000"/>
          <w:sz w:val="28"/>
          <w:szCs w:val="28"/>
        </w:rPr>
        <w:t>Pretrained</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TrOCR</w:t>
      </w:r>
      <w:proofErr w:type="spellEnd"/>
      <w:r>
        <w:rPr>
          <w:rFonts w:ascii="Times New Roman" w:eastAsia="Times New Roman" w:hAnsi="Times New Roman" w:cs="Times New Roman"/>
          <w:b/>
          <w:bCs/>
          <w:color w:val="000000"/>
          <w:sz w:val="28"/>
          <w:szCs w:val="28"/>
        </w:rPr>
        <w:t xml:space="preserve"> as the principal empirical result</w:t>
      </w:r>
    </w:p>
    <w:p w:rsidR="00CE6190" w:rsidRDefault="007A1EFA">
      <w:pPr>
        <w:spacing w:line="480" w:lineRule="auto"/>
        <w:jc w:val="both"/>
        <w:rPr>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evaluation constitutes the central positive finding of the study. A CER of 4.72% on 2,915 previously unseen IAM lines indicates that a publicly released transformer HTR checkpoint can deliver strong line-level recognition when assessed under a complete and transparent local protocol. For a master’s investigation concerned </w:t>
      </w:r>
      <w:r>
        <w:rPr>
          <w:rFonts w:ascii="Times New Roman" w:eastAsia="Times New Roman" w:hAnsi="Times New Roman" w:cs="Times New Roman"/>
          <w:sz w:val="24"/>
          <w:szCs w:val="24"/>
        </w:rPr>
        <w:lastRenderedPageBreak/>
        <w:t xml:space="preserve">with transfer learning rather than architectural invention, this result is scientifically meaningful: it shows what current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models already achieve before any student-led adaptation is attempted.</w:t>
      </w:r>
    </w:p>
    <w:p w:rsidR="00CE6190" w:rsidRDefault="007A1EFA">
      <w:pPr>
        <w:numPr>
          <w:ilvl w:val="2"/>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Interpretation of the fine-tuning outcome</w:t>
      </w:r>
    </w:p>
    <w:p w:rsidR="00CE6190" w:rsidRDefault="007A1EFA">
      <w:pPr>
        <w:spacing w:line="360" w:lineRule="auto"/>
        <w:jc w:val="both"/>
        <w:rPr>
          <w:sz w:val="24"/>
          <w:szCs w:val="24"/>
        </w:rPr>
      </w:pPr>
      <w:r>
        <w:rPr>
          <w:rFonts w:ascii="Times New Roman" w:eastAsia="Times New Roman" w:hAnsi="Times New Roman" w:cs="Times New Roman"/>
          <w:sz w:val="24"/>
          <w:szCs w:val="24"/>
        </w:rPr>
        <w:t xml:space="preserve">Fine-tuning did not improve test recognition. The adapted model’s CER of 4.96% is slightly higher than that of the Hub checkpoint. Several considerations make this outcome intelligible. First, the starting checkpoint is already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for English handwriting, so residual headroom on IAM is limited. Second, validation CER worsened after the first epoch, and early stopping rightly preferred the earlier checkpoint; continued training under the logged schedule was not justified by the validation signal. Third, the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used a small micro-batch with gradient accumulation, which may be adequate for a feasibility study yet suboptimal for extracting further gains. The appropriate academic reading is therefore that fine-tuning was executed and measured, and that its effect under these conditions was neutral to slightly adverse—not that adaptation is universally unhelpful, nor that the experiment failed to run.</w:t>
      </w:r>
    </w:p>
    <w:p w:rsidR="00CE6190" w:rsidRDefault="007A1EFA">
      <w:pPr>
        <w:numPr>
          <w:ilvl w:val="2"/>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The CRNN+CTC baseline in perspective</w:t>
      </w:r>
    </w:p>
    <w:p w:rsidR="00CE6190" w:rsidRDefault="007A1EFA">
      <w:pPr>
        <w:spacing w:line="360" w:lineRule="auto"/>
        <w:jc w:val="both"/>
        <w:rPr>
          <w:sz w:val="24"/>
          <w:szCs w:val="24"/>
        </w:rPr>
      </w:pPr>
      <w:r>
        <w:rPr>
          <w:rFonts w:ascii="Times New Roman" w:eastAsia="Times New Roman" w:hAnsi="Times New Roman" w:cs="Times New Roman"/>
          <w:sz w:val="24"/>
          <w:szCs w:val="24"/>
        </w:rPr>
        <w:t xml:space="preserve">The CRNN+CTC system’s CER of 81.82% confirms a substantial gap relative to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under matched data and metrics. This outcome should be read carefully: the baseline is intentionally lightweight—a compact CNN–</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–CTC model trained from scratch with fixed 32×128 geometry—and is not presented as an </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competitive neural HTR system. Its role is comparative anchoring. The large error rate therefore illustrates the advantage of large-scale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transformers in this setting; it does not imply that every CTC architecture would fail equally.</w:t>
      </w:r>
    </w:p>
    <w:p w:rsidR="00CE6190" w:rsidRDefault="007A1EFA">
      <w:pPr>
        <w:numPr>
          <w:ilvl w:val="2"/>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Classical Tesseract as a reference baseline</w:t>
      </w:r>
    </w:p>
    <w:p w:rsidR="00CE6190" w:rsidRDefault="007A1EFA">
      <w:pPr>
        <w:spacing w:line="360" w:lineRule="auto"/>
        <w:jc w:val="both"/>
        <w:rPr>
          <w:sz w:val="24"/>
          <w:szCs w:val="24"/>
        </w:rPr>
      </w:pPr>
      <w:r>
        <w:rPr>
          <w:rFonts w:ascii="Times New Roman" w:eastAsia="Times New Roman" w:hAnsi="Times New Roman" w:cs="Times New Roman"/>
          <w:sz w:val="24"/>
          <w:szCs w:val="24"/>
        </w:rPr>
        <w:t xml:space="preserve">Tesseract provides a classical OCR point of comparison on the same full test partition, reaching CER 56.33% and WER 91.35%. The gap to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is large, as expected when a general-purpose OCR engine is applied to unconstrained handwriting line images without handwriting-specific adaptation. The result strengthens the case for </w:t>
      </w:r>
      <w:r>
        <w:rPr>
          <w:rFonts w:ascii="Times New Roman" w:eastAsia="Times New Roman" w:hAnsi="Times New Roman" w:cs="Times New Roman"/>
          <w:sz w:val="24"/>
          <w:szCs w:val="24"/>
        </w:rPr>
        <w:lastRenderedPageBreak/>
        <w:t>transformer HTR while remaining modest in claim: Tesseract is a classical reference, not a tuned handwriting specialist under this protocol.</w:t>
      </w:r>
    </w:p>
    <w:p w:rsidR="00CE6190" w:rsidRDefault="007A1EFA">
      <w:pPr>
        <w:numPr>
          <w:ilvl w:val="2"/>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 xml:space="preserve">Error </w:t>
      </w:r>
      <w:proofErr w:type="spellStart"/>
      <w:r>
        <w:rPr>
          <w:rFonts w:ascii="Times New Roman" w:eastAsia="Times New Roman" w:hAnsi="Times New Roman" w:cs="Times New Roman"/>
          <w:b/>
          <w:bCs/>
          <w:color w:val="000000"/>
          <w:sz w:val="28"/>
          <w:szCs w:val="28"/>
        </w:rPr>
        <w:t>behaviour</w:t>
      </w:r>
      <w:proofErr w:type="spellEnd"/>
      <w:r>
        <w:rPr>
          <w:rFonts w:ascii="Times New Roman" w:eastAsia="Times New Roman" w:hAnsi="Times New Roman" w:cs="Times New Roman"/>
          <w:b/>
          <w:bCs/>
          <w:color w:val="000000"/>
          <w:sz w:val="28"/>
          <w:szCs w:val="28"/>
        </w:rPr>
        <w:t xml:space="preserve"> and qualitative observations</w:t>
      </w:r>
    </w:p>
    <w:p w:rsidR="00CE6190" w:rsidRDefault="007A1EFA">
      <w:pPr>
        <w:spacing w:line="360" w:lineRule="auto"/>
        <w:jc w:val="both"/>
        <w:rPr>
          <w:sz w:val="24"/>
          <w:szCs w:val="24"/>
        </w:rPr>
      </w:pPr>
      <w:r>
        <w:rPr>
          <w:rFonts w:ascii="Times New Roman" w:eastAsia="Times New Roman" w:hAnsi="Times New Roman" w:cs="Times New Roman"/>
          <w:sz w:val="24"/>
          <w:szCs w:val="24"/>
        </w:rPr>
        <w:t>Inspection of high-CER predictions reveals recurring difficulties with very short references, punctuation-dominated or dash-like strings, and rare or hyphenated tokens. Such lines can inflate per-example CER even when corpus-level error remains comparatively low. These observations caution against over-interpreting isolated failures and reinforce the primacy of aggregate CER/WER on the full test partition.</w:t>
      </w:r>
    </w:p>
    <w:p w:rsidR="00CE6190" w:rsidRDefault="007A1EFA">
      <w:pPr>
        <w:numPr>
          <w:ilvl w:val="2"/>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Limitations affecting interpretation</w:t>
      </w:r>
    </w:p>
    <w:p w:rsidR="00CE6190" w:rsidRDefault="007A1EFA">
      <w:pPr>
        <w:spacing w:line="360" w:lineRule="auto"/>
        <w:jc w:val="both"/>
        <w:rPr>
          <w:sz w:val="24"/>
          <w:szCs w:val="24"/>
        </w:rPr>
      </w:pPr>
      <w:r>
        <w:rPr>
          <w:rFonts w:ascii="Times New Roman" w:eastAsia="Times New Roman" w:hAnsi="Times New Roman" w:cs="Times New Roman"/>
          <w:sz w:val="24"/>
          <w:szCs w:val="24"/>
        </w:rPr>
        <w:t xml:space="preserve">Interpretation remains bounded by the study’s design. The work addresses English line-level IAM only. Literature comparisons are contextual rather than protocol-matched. The fine-tuning schedule was short and early-stopped, and should not be mistaken for an exhaustive </w:t>
      </w:r>
      <w:proofErr w:type="spellStart"/>
      <w:r>
        <w:rPr>
          <w:rFonts w:ascii="Times New Roman" w:eastAsia="Times New Roman" w:hAnsi="Times New Roman" w:cs="Times New Roman"/>
          <w:sz w:val="24"/>
          <w:szCs w:val="24"/>
        </w:rPr>
        <w:t>hyperparameter</w:t>
      </w:r>
      <w:proofErr w:type="spellEnd"/>
      <w:r>
        <w:rPr>
          <w:rFonts w:ascii="Times New Roman" w:eastAsia="Times New Roman" w:hAnsi="Times New Roman" w:cs="Times New Roman"/>
          <w:sz w:val="24"/>
          <w:szCs w:val="24"/>
        </w:rPr>
        <w:t xml:space="preserve"> search. The CRNN baseline was kept simple by design. Application/demo scores—especially any smoke or synthetic subset metrics—are illustrative only and are excluded from Table 4.2 and from primary thesis claims.</w:t>
      </w:r>
    </w:p>
    <w:p w:rsidR="00CE6190" w:rsidRDefault="007A1EFA">
      <w:pPr>
        <w:numPr>
          <w:ilvl w:val="1"/>
          <w:numId w:val="2"/>
        </w:num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Application prototype</w:t>
      </w:r>
    </w:p>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offline evaluation, the study includes a </w:t>
      </w: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 xml:space="preserve">-based demonstration for interactive English line transcription, optionally with reference-based CER when ground truth is supplied. The prototype is an applied complement to the experimental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it shows that the recognition stack can be used by a non-specialist interface. Scientific claims remain dependent on the full-test E1–E4 runs reported above, not on demo-subset CER.</w:t>
      </w:r>
    </w:p>
    <w:p w:rsidR="00CE6190" w:rsidRDefault="007A1EFA">
      <w:pPr>
        <w:spacing w:line="360" w:lineRule="auto"/>
        <w:jc w:val="both"/>
        <w:rPr>
          <w:sz w:val="24"/>
          <w:szCs w:val="24"/>
        </w:rPr>
      </w:pPr>
      <w:r>
        <w:rPr>
          <w:noProof/>
          <w:sz w:val="24"/>
          <w:szCs w:val="24"/>
          <w:lang w:val="en-US"/>
        </w:rPr>
        <w:lastRenderedPageBreak/>
        <w:drawing>
          <wp:inline distT="0" distB="0" distL="0" distR="0">
            <wp:extent cx="5374312" cy="3386518"/>
            <wp:effectExtent l="0" t="0" r="0" b="0"/>
            <wp:docPr id="4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5374312" cy="3386518"/>
                    </a:xfrm>
                    <a:prstGeom prst="rect">
                      <a:avLst/>
                    </a:prstGeom>
                    <a:ln/>
                  </pic:spPr>
                </pic:pic>
              </a:graphicData>
            </a:graphic>
          </wp:inline>
        </w:drawing>
      </w:r>
    </w:p>
    <w:p w:rsidR="00CE6190" w:rsidRDefault="007A1EF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4.2 — Application </w:t>
      </w: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 xml:space="preserve"> UI</w:t>
      </w:r>
    </w:p>
    <w:p w:rsidR="00CE6190" w:rsidRDefault="00CE6190">
      <w:pPr>
        <w:spacing w:line="360" w:lineRule="auto"/>
        <w:jc w:val="center"/>
        <w:rPr>
          <w:sz w:val="24"/>
          <w:szCs w:val="24"/>
        </w:rPr>
      </w:pPr>
    </w:p>
    <w:p w:rsidR="00CE6190" w:rsidRDefault="007A1EFA">
      <w:pPr>
        <w:spacing w:line="360" w:lineRule="auto"/>
        <w:jc w:val="center"/>
        <w:rPr>
          <w:sz w:val="24"/>
          <w:szCs w:val="24"/>
        </w:rPr>
      </w:pPr>
      <w:r>
        <w:rPr>
          <w:noProof/>
          <w:sz w:val="24"/>
          <w:szCs w:val="24"/>
          <w:lang w:val="en-US"/>
        </w:rPr>
        <w:drawing>
          <wp:inline distT="0" distB="0" distL="0" distR="0">
            <wp:extent cx="5399405" cy="3009900"/>
            <wp:effectExtent l="0" t="0" r="0" b="0"/>
            <wp:docPr id="4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5399405" cy="3009900"/>
                    </a:xfrm>
                    <a:prstGeom prst="rect">
                      <a:avLst/>
                    </a:prstGeom>
                    <a:ln/>
                  </pic:spPr>
                </pic:pic>
              </a:graphicData>
            </a:graphic>
          </wp:inline>
        </w:drawing>
      </w:r>
    </w:p>
    <w:p w:rsidR="0066317A" w:rsidRDefault="007A1EFA">
      <w:pPr>
        <w:spacing w:line="360" w:lineRule="auto"/>
        <w:jc w:val="center"/>
        <w:rPr>
          <w:rFonts w:ascii="Times New Roman" w:eastAsia="Times New Roman" w:hAnsi="Times New Roman" w:cs="Times New Roman"/>
          <w:sz w:val="24"/>
          <w:szCs w:val="24"/>
        </w:rPr>
        <w:sectPr w:rsidR="0066317A" w:rsidSect="0066317A">
          <w:headerReference w:type="first" r:id="rId35"/>
          <w:footerReference w:type="first" r:id="rId36"/>
          <w:pgSz w:w="11906" w:h="16838"/>
          <w:pgMar w:top="1418" w:right="1418" w:bottom="1418" w:left="1985" w:header="0" w:footer="720" w:gutter="0"/>
          <w:pgNumType w:start="21"/>
          <w:cols w:space="720"/>
          <w:titlePg/>
        </w:sectPr>
      </w:pPr>
      <w:r>
        <w:rPr>
          <w:rFonts w:ascii="Times New Roman" w:eastAsia="Times New Roman" w:hAnsi="Times New Roman" w:cs="Times New Roman"/>
          <w:sz w:val="24"/>
          <w:szCs w:val="24"/>
        </w:rPr>
        <w:t xml:space="preserve">Figure 4.3 — Application </w:t>
      </w: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 xml:space="preserve"> UI - example</w:t>
      </w:r>
    </w:p>
    <w:p w:rsidR="00CE6190" w:rsidRDefault="00CE6190" w:rsidP="0066317A">
      <w:pPr>
        <w:spacing w:after="0" w:line="240" w:lineRule="auto"/>
        <w:rPr>
          <w:b/>
          <w:bCs/>
          <w:sz w:val="96"/>
          <w:szCs w:val="96"/>
        </w:rPr>
      </w:pPr>
      <w:bookmarkStart w:id="2" w:name="_zfjv4ixs2y1y" w:colFirst="0" w:colLast="0"/>
      <w:bookmarkEnd w:id="2"/>
    </w:p>
    <w:p w:rsidR="00CE6190" w:rsidRDefault="00CE6190">
      <w:pPr>
        <w:spacing w:after="0" w:line="240" w:lineRule="auto"/>
        <w:jc w:val="center"/>
        <w:rPr>
          <w:b/>
          <w:bCs/>
          <w:sz w:val="96"/>
          <w:szCs w:val="96"/>
        </w:rPr>
      </w:pPr>
    </w:p>
    <w:p w:rsidR="00CE6190" w:rsidRDefault="00CE6190">
      <w:pPr>
        <w:spacing w:after="0" w:line="240" w:lineRule="auto"/>
        <w:jc w:val="center"/>
        <w:rPr>
          <w:b/>
          <w:bCs/>
          <w:sz w:val="96"/>
          <w:szCs w:val="96"/>
        </w:rPr>
      </w:pPr>
    </w:p>
    <w:p w:rsidR="00CE6190" w:rsidRDefault="00CE6190">
      <w:pPr>
        <w:spacing w:after="0" w:line="240" w:lineRule="auto"/>
        <w:jc w:val="center"/>
        <w:rPr>
          <w:b/>
          <w:bCs/>
          <w:sz w:val="96"/>
          <w:szCs w:val="96"/>
        </w:rPr>
      </w:pPr>
    </w:p>
    <w:p w:rsidR="00CE6190" w:rsidRDefault="007A1EFA">
      <w:pPr>
        <w:spacing w:after="0" w:line="240" w:lineRule="auto"/>
        <w:jc w:val="center"/>
        <w:rPr>
          <w:b/>
          <w:bCs/>
          <w:sz w:val="96"/>
          <w:szCs w:val="96"/>
        </w:rPr>
      </w:pPr>
      <w:r>
        <w:rPr>
          <w:b/>
          <w:bCs/>
          <w:sz w:val="96"/>
          <w:szCs w:val="96"/>
        </w:rPr>
        <w:t xml:space="preserve">Chapter Five </w:t>
      </w:r>
    </w:p>
    <w:p w:rsidR="00CE6190" w:rsidRDefault="007A1EFA">
      <w:pPr>
        <w:spacing w:after="140" w:line="360" w:lineRule="auto"/>
        <w:jc w:val="center"/>
        <w:rPr>
          <w:rFonts w:ascii="Times New Roman" w:eastAsia="Times New Roman" w:hAnsi="Times New Roman" w:cs="Times New Roman"/>
          <w:b/>
          <w:bCs/>
          <w:sz w:val="56"/>
          <w:szCs w:val="56"/>
        </w:rPr>
        <w:sectPr w:rsidR="00CE6190" w:rsidSect="0066317A">
          <w:footerReference w:type="first" r:id="rId37"/>
          <w:pgSz w:w="11906" w:h="16838"/>
          <w:pgMar w:top="1418" w:right="1418" w:bottom="1418" w:left="1985" w:header="0" w:footer="720" w:gutter="0"/>
          <w:pgNumType w:start="21"/>
          <w:cols w:space="720"/>
          <w:titlePg/>
        </w:sectPr>
      </w:pPr>
      <w:r>
        <w:rPr>
          <w:rFonts w:ascii="Times New Roman" w:eastAsia="Times New Roman" w:hAnsi="Times New Roman" w:cs="Times New Roman"/>
          <w:b/>
          <w:bCs/>
          <w:sz w:val="56"/>
          <w:szCs w:val="56"/>
        </w:rPr>
        <w:t>Conclusion &amp; Future Work</w:t>
      </w:r>
    </w:p>
    <w:p w:rsidR="00CE6190" w:rsidRDefault="007A1EFA">
      <w:pPr>
        <w:numPr>
          <w:ilvl w:val="0"/>
          <w:numId w:val="2"/>
        </w:numPr>
        <w:spacing w:after="0" w:line="360" w:lineRule="auto"/>
        <w:jc w:val="center"/>
      </w:pPr>
      <w:r>
        <w:rPr>
          <w:b/>
          <w:bCs/>
          <w:sz w:val="44"/>
          <w:szCs w:val="44"/>
        </w:rPr>
        <w:lastRenderedPageBreak/>
        <w:t>CHAPTER V</w:t>
      </w:r>
    </w:p>
    <w:p w:rsidR="00CE6190" w:rsidRDefault="007A1EFA">
      <w:pPr>
        <w:numPr>
          <w:ilvl w:val="1"/>
          <w:numId w:val="2"/>
        </w:numPr>
        <w:spacing w:after="280" w:line="360" w:lineRule="auto"/>
        <w:rPr>
          <w:rFonts w:ascii="Times New Roman" w:eastAsia="Times New Roman" w:hAnsi="Times New Roman" w:cs="Times New Roman"/>
        </w:rPr>
      </w:pPr>
      <w:r>
        <w:rPr>
          <w:rFonts w:ascii="Times New Roman" w:eastAsia="Times New Roman" w:hAnsi="Times New Roman" w:cs="Times New Roman"/>
          <w:b/>
          <w:bCs/>
          <w:sz w:val="28"/>
          <w:szCs w:val="28"/>
        </w:rPr>
        <w:t>Revisiting the research aim</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thesis set out to establish how well a transformer-based handwritten text recognition (HTR) model performs on a </w:t>
      </w:r>
      <w:proofErr w:type="gramStart"/>
      <w:r>
        <w:rPr>
          <w:rFonts w:ascii="Times New Roman" w:eastAsia="Times New Roman" w:hAnsi="Times New Roman" w:cs="Times New Roman"/>
          <w:sz w:val="24"/>
          <w:szCs w:val="24"/>
        </w:rPr>
        <w:t>standard</w:t>
      </w:r>
      <w:proofErr w:type="gramEnd"/>
      <w:r>
        <w:rPr>
          <w:rFonts w:ascii="Times New Roman" w:eastAsia="Times New Roman" w:hAnsi="Times New Roman" w:cs="Times New Roman"/>
          <w:sz w:val="24"/>
          <w:szCs w:val="24"/>
        </w:rPr>
        <w:t xml:space="preserve"> English benchmark when it is evaluated under a transparent and locally reproducible protocol. The central question was practical as much as scientific. Given a widely used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checkpoint, pairing a Vision Transformer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image encoder with a BART text decoder, what recognition quality is obtainable on the IAM Handwriting Database, and does further fine-tuning on the official IAM splits produce a measurable gain? Two subsidiary questions followed. How does such a model compare with a conventional neural sequence baseline (CRNN with CTC) and with a classical OCR engine (Tesseract) under identical test conditions? And how can the resulting system be presented as an interactive application?</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investigation was scoped narrowly. It covers English line-level recognition on IAM, with Character Error Rate (CER) and Word Error Rate (WER) as the primary metrics. No new network architecture was proposed. The goal was instead a single aligned workflow running from data preparation through training and evaluation to a working demonstration, with each stage logged and the outcomes reported with academic care.</w:t>
      </w:r>
    </w:p>
    <w:p w:rsidR="00CE6190" w:rsidRDefault="007A1EFA">
      <w:pPr>
        <w:numPr>
          <w:ilvl w:val="1"/>
          <w:numId w:val="2"/>
        </w:numPr>
        <w:spacing w:before="280" w:after="280" w:line="360" w:lineRule="auto"/>
        <w:rPr>
          <w:rFonts w:ascii="Times New Roman" w:eastAsia="Times New Roman" w:hAnsi="Times New Roman" w:cs="Times New Roman"/>
        </w:rPr>
      </w:pPr>
      <w:r>
        <w:rPr>
          <w:rFonts w:ascii="Times New Roman" w:eastAsia="Times New Roman" w:hAnsi="Times New Roman" w:cs="Times New Roman"/>
          <w:b/>
          <w:bCs/>
          <w:sz w:val="28"/>
          <w:szCs w:val="28"/>
        </w:rPr>
        <w:t>Principal findings</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experiments were conducted on the full IAM English test partition of 2,915 line images. Table 5.1 </w:t>
      </w:r>
      <w:proofErr w:type="spellStart"/>
      <w:r>
        <w:rPr>
          <w:rFonts w:ascii="Times New Roman" w:eastAsia="Times New Roman" w:hAnsi="Times New Roman" w:cs="Times New Roman"/>
          <w:sz w:val="24"/>
          <w:szCs w:val="24"/>
        </w:rPr>
        <w:t>summarises</w:t>
      </w:r>
      <w:proofErr w:type="spellEnd"/>
      <w:r>
        <w:rPr>
          <w:rFonts w:ascii="Times New Roman" w:eastAsia="Times New Roman" w:hAnsi="Times New Roman" w:cs="Times New Roman"/>
          <w:sz w:val="24"/>
          <w:szCs w:val="24"/>
        </w:rPr>
        <w:t xml:space="preserve"> the main quantitative outcomes. Demo-subset and smoke metrics are excluded from it.</w:t>
      </w:r>
    </w:p>
    <w:p w:rsidR="00CE6190" w:rsidRDefault="007A1EFA">
      <w:pPr>
        <w:spacing w:after="200" w:line="276" w:lineRule="auto"/>
        <w:rPr>
          <w:rFonts w:ascii="Cambria" w:eastAsia="Cambria" w:hAnsi="Cambria" w:cs="Cambria"/>
        </w:rPr>
      </w:pPr>
      <w:r>
        <w:rPr>
          <w:rFonts w:ascii="Times New Roman" w:eastAsia="Times New Roman" w:hAnsi="Times New Roman" w:cs="Times New Roman"/>
        </w:rPr>
        <w:t>Table 5.1 — Measured outcomes on the full IAM English test set</w:t>
      </w:r>
    </w:p>
    <w:tbl>
      <w:tblPr>
        <w:tblStyle w:val="a7"/>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CE6190">
        <w:tc>
          <w:tcPr>
            <w:tcW w:w="2160" w:type="dxa"/>
          </w:tcPr>
          <w:p w:rsidR="00CE6190" w:rsidRDefault="007A1EFA">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w:t>
            </w:r>
          </w:p>
        </w:tc>
        <w:tc>
          <w:tcPr>
            <w:tcW w:w="2160" w:type="dxa"/>
          </w:tcPr>
          <w:p w:rsidR="00CE6190" w:rsidRDefault="007A1EFA">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CER</w:t>
            </w:r>
          </w:p>
        </w:tc>
        <w:tc>
          <w:tcPr>
            <w:tcW w:w="2160" w:type="dxa"/>
          </w:tcPr>
          <w:p w:rsidR="00CE6190" w:rsidRDefault="007A1EFA">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WER</w:t>
            </w:r>
          </w:p>
        </w:tc>
        <w:tc>
          <w:tcPr>
            <w:tcW w:w="2160" w:type="dxa"/>
          </w:tcPr>
          <w:p w:rsidR="00CE6190" w:rsidRDefault="007A1EFA">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w:t>
            </w:r>
          </w:p>
        </w:tc>
      </w:tr>
      <w:tr w:rsidR="00CE6190">
        <w:tc>
          <w:tcPr>
            <w:tcW w:w="2160" w:type="dxa"/>
          </w:tcPr>
          <w:p w:rsidR="00CE6190" w:rsidRDefault="007A1EFA">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pretrained</w:t>
            </w:r>
            <w:proofErr w:type="spellEnd"/>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4.72%</w:t>
            </w:r>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11.64%</w:t>
            </w:r>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2915</w:t>
            </w:r>
          </w:p>
        </w:tc>
      </w:tr>
      <w:tr w:rsidR="00CE6190">
        <w:tc>
          <w:tcPr>
            <w:tcW w:w="2160" w:type="dxa"/>
          </w:tcPr>
          <w:p w:rsidR="00CE6190" w:rsidRDefault="007A1EFA">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fine-tuned</w:t>
            </w:r>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4.96%</w:t>
            </w:r>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12.46%</w:t>
            </w:r>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2915</w:t>
            </w:r>
          </w:p>
        </w:tc>
      </w:tr>
      <w:tr w:rsidR="00CE6190">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CRNN+CTC</w:t>
            </w:r>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81.82%</w:t>
            </w:r>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96.56%</w:t>
            </w:r>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2915</w:t>
            </w:r>
          </w:p>
        </w:tc>
      </w:tr>
      <w:tr w:rsidR="00CE6190">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Tesseract</w:t>
            </w:r>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56.33%</w:t>
            </w:r>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91.35%</w:t>
            </w:r>
          </w:p>
        </w:tc>
        <w:tc>
          <w:tcPr>
            <w:tcW w:w="2160" w:type="dxa"/>
          </w:tcPr>
          <w:p w:rsidR="00CE6190" w:rsidRDefault="007A1EF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2915</w:t>
            </w:r>
          </w:p>
        </w:tc>
      </w:tr>
    </w:tbl>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strongest result came from the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model, which reached a CER of 4.72% and a WER of 11.64%. A publicly available transformer HTR checkpoint can </w:t>
      </w:r>
      <w:r>
        <w:rPr>
          <w:rFonts w:ascii="Times New Roman" w:eastAsia="Times New Roman" w:hAnsi="Times New Roman" w:cs="Times New Roman"/>
          <w:sz w:val="24"/>
          <w:szCs w:val="24"/>
        </w:rPr>
        <w:lastRenderedPageBreak/>
        <w:t>therefore deliver competitive line-level recognition on IAM, provided it is assessed on the complete test split rather than a reduced sample.</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Fine-tuning on the IAM training and validation sets completed successfully and the run was documented in full. Under the logged schedule, however, the adapted model did not surpass the Hub checkpoint on the held-out test set. Its CER rose slightly to 4.96%, with a WER of 12.46%. Early stopping halted training after three epochs once validation CER ceased to improve. The outcome is informative rather than disappointing. The base checkpoint is already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for English handwriting, so the remaining margin is narrow, and a short adaptation run with a small micro-batch may in any case be insufficient to unlock further gains. Fine-tuning is best read as a completed experimental intervention whose measured effect was neutral to slightly adverse, not as an automatic route to higher accuracy.</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CRNN+CTC baseline, trained from scratch on the same splits, produced a markedly higher CER of 81.82%. That figure reflects a lightweight CNN,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and CTC reference with constrained input geometry. It is not a claim about the best achievable CTC system. The contrast does nevertheless underline the advantage of large-scale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transformers under matched data and metrics.</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Classical Tesseract, evaluated in line mode on the identical full test partition, yielded a CER of 56.33% and a WER of 91.35%. As a general-purpose OCR engine without handwriting-specific adaptation, it remained far behind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completing the baseline triad set out in the methodology.</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Published IAM figures from related studies were cited for contextual scale only. Those works may differ in preprocessing, decoding, or split definitions, so no matched state-of-the-art ranking is asserted here. Inspection of the high-error lines showed that short references, punctuation-heavy strings, and rare or hyphenated tokens remain difficult even when corpus-level CER is low. The </w:t>
      </w: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 xml:space="preserve"> demonstration showed that the same recognition stack can be exposed for interactive use. Its demo-subset scores count as application evidence only and do not enter the primary result tables.</w:t>
      </w:r>
      <w:r>
        <w:br w:type="page"/>
      </w:r>
    </w:p>
    <w:p w:rsidR="00CE6190" w:rsidRDefault="007A1EFA">
      <w:pPr>
        <w:numPr>
          <w:ilvl w:val="1"/>
          <w:numId w:val="2"/>
        </w:numPr>
        <w:spacing w:before="280" w:after="280" w:line="360" w:lineRule="auto"/>
        <w:rPr>
          <w:rFonts w:ascii="Times New Roman" w:eastAsia="Times New Roman" w:hAnsi="Times New Roman" w:cs="Times New Roman"/>
        </w:rPr>
      </w:pPr>
      <w:r>
        <w:rPr>
          <w:rFonts w:ascii="Times New Roman" w:eastAsia="Times New Roman" w:hAnsi="Times New Roman" w:cs="Times New Roman"/>
          <w:b/>
          <w:bCs/>
          <w:sz w:val="28"/>
          <w:szCs w:val="28"/>
        </w:rPr>
        <w:lastRenderedPageBreak/>
        <w:t>Contributions of the study</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Within the limits of a master's project, the contributions are as follows. The first is a coherent English IAM evaluation protocol, under which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fine-tuned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CRNN+CTC, and Tesseract are all assessed on the identical full test partition with shared metric definitions. The second is a fully documented end-to-end fine-tuning experiment, covering learning rate, batching strategy, early stopping, and wall-clock cost, so that the adaptation step is reproducible and open to scrutiny. The third is the reporting of a negative or near-neutral fine-tuning outcome with the same clarity as a positive result, which strengthens the credibility of the empirical account. The fourth is the positioning of transformer performance against both a lightweight neural baseline and a classical OCR baseline, without overstating either comparator. The fifth is a lightweight web demonstration that places the recognition model in an applied setting while keeping demo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separate from full-test evidence. Taken together these amount to an aligned research-and-application contribution rather than a claim of architectural novelty.</w:t>
      </w:r>
    </w:p>
    <w:p w:rsidR="00CE6190" w:rsidRDefault="007A1EFA">
      <w:pPr>
        <w:numPr>
          <w:ilvl w:val="1"/>
          <w:numId w:val="2"/>
        </w:numPr>
        <w:spacing w:before="280" w:after="280" w:line="360" w:lineRule="auto"/>
        <w:rPr>
          <w:rFonts w:ascii="Times New Roman" w:eastAsia="Times New Roman" w:hAnsi="Times New Roman" w:cs="Times New Roman"/>
        </w:rPr>
      </w:pPr>
      <w:r>
        <w:rPr>
          <w:rFonts w:ascii="Times New Roman" w:eastAsia="Times New Roman" w:hAnsi="Times New Roman" w:cs="Times New Roman"/>
          <w:b/>
          <w:bCs/>
          <w:sz w:val="28"/>
          <w:szCs w:val="28"/>
        </w:rPr>
        <w:t>Limitations of the study</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constraints qualify the findings. The work addresses English line images only; page-level layout analysis and multilingual handwriting fall outside its remit. The fine-tuning regime was short and early-stopped, and cannot be presented as an exhaustive search over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choices. The CRNN baseline was kept simple by design. More elaborate neural sequence models might narrow the gap to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but pursuing them would have drawn the study away from its transformer-</w:t>
      </w:r>
      <w:proofErr w:type="spellStart"/>
      <w:r>
        <w:rPr>
          <w:rFonts w:ascii="Times New Roman" w:eastAsia="Times New Roman" w:hAnsi="Times New Roman" w:cs="Times New Roman"/>
          <w:sz w:val="24"/>
          <w:szCs w:val="24"/>
        </w:rPr>
        <w:t>centred</w:t>
      </w:r>
      <w:proofErr w:type="spellEnd"/>
      <w:r>
        <w:rPr>
          <w:rFonts w:ascii="Times New Roman" w:eastAsia="Times New Roman" w:hAnsi="Times New Roman" w:cs="Times New Roman"/>
          <w:sz w:val="24"/>
          <w:szCs w:val="24"/>
        </w:rPr>
        <w:t xml:space="preserve"> question. Tesseract was run as a classical line-mode reference rather than as a handwriting-tuned specialist. Literature comparisons remain secondary and protocol-sensitive. Application metrics gathered on the small demo subset, including any smoke or synthetic checks, are illustrative and were never intended to replace full-test evaluation.</w:t>
      </w:r>
    </w:p>
    <w:p w:rsidR="00CE6190" w:rsidRDefault="007A1EFA">
      <w:pPr>
        <w:numPr>
          <w:ilvl w:val="1"/>
          <w:numId w:val="2"/>
        </w:numPr>
        <w:spacing w:before="280" w:after="280" w:line="360" w:lineRule="auto"/>
        <w:rPr>
          <w:rFonts w:ascii="Times New Roman" w:eastAsia="Times New Roman" w:hAnsi="Times New Roman" w:cs="Times New Roman"/>
        </w:rPr>
      </w:pPr>
      <w:r>
        <w:rPr>
          <w:rFonts w:ascii="Times New Roman" w:eastAsia="Times New Roman" w:hAnsi="Times New Roman" w:cs="Times New Roman"/>
          <w:b/>
          <w:bCs/>
          <w:sz w:val="28"/>
          <w:szCs w:val="28"/>
        </w:rPr>
        <w:t>Recommendations for future research</w:t>
      </w:r>
    </w:p>
    <w:p w:rsidR="00CE6190" w:rsidRDefault="007A1EFA">
      <w:pPr>
        <w:spacing w:after="20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TFurther</w:t>
      </w:r>
      <w:proofErr w:type="spellEnd"/>
      <w:r>
        <w:rPr>
          <w:rFonts w:ascii="Times New Roman" w:eastAsia="Times New Roman" w:hAnsi="Times New Roman" w:cs="Times New Roman"/>
          <w:sz w:val="24"/>
          <w:szCs w:val="24"/>
        </w:rPr>
        <w:t xml:space="preserve"> work could pursue longer or more carefully </w:t>
      </w:r>
      <w:proofErr w:type="spellStart"/>
      <w:r>
        <w:rPr>
          <w:rFonts w:ascii="Times New Roman" w:eastAsia="Times New Roman" w:hAnsi="Times New Roman" w:cs="Times New Roman"/>
          <w:sz w:val="24"/>
          <w:szCs w:val="24"/>
        </w:rPr>
        <w:t>regularised</w:t>
      </w:r>
      <w:proofErr w:type="spellEnd"/>
      <w:r>
        <w:rPr>
          <w:rFonts w:ascii="Times New Roman" w:eastAsia="Times New Roman" w:hAnsi="Times New Roman" w:cs="Times New Roman"/>
          <w:sz w:val="24"/>
          <w:szCs w:val="24"/>
        </w:rPr>
        <w:t xml:space="preserve"> fine-tuning schedules, testing alternative learning-rate policies and larger effective batch sizes to determine whether the observed plateau can be overcome. Stronger neural baselines trained under the same IAM splits would sharpen the comparative picture beyond the lightweight </w:t>
      </w:r>
      <w:r>
        <w:rPr>
          <w:rFonts w:ascii="Times New Roman" w:eastAsia="Times New Roman" w:hAnsi="Times New Roman" w:cs="Times New Roman"/>
          <w:sz w:val="24"/>
          <w:szCs w:val="24"/>
        </w:rPr>
        <w:lastRenderedPageBreak/>
        <w:t>CRNN used here. Beyond the line level, the pipeline could be extended towards page-level HTR, and the interface towards batch processing and structured error review, increasing both scientific reach and practical utility.</w:t>
      </w:r>
    </w:p>
    <w:p w:rsidR="00CE6190" w:rsidRDefault="007A1EFA">
      <w:pPr>
        <w:numPr>
          <w:ilvl w:val="1"/>
          <w:numId w:val="2"/>
        </w:numPr>
        <w:spacing w:before="280" w:after="280" w:line="360" w:lineRule="auto"/>
        <w:rPr>
          <w:rFonts w:ascii="Times New Roman" w:eastAsia="Times New Roman" w:hAnsi="Times New Roman" w:cs="Times New Roman"/>
        </w:rPr>
      </w:pPr>
      <w:r>
        <w:rPr>
          <w:rFonts w:ascii="Times New Roman" w:eastAsia="Times New Roman" w:hAnsi="Times New Roman" w:cs="Times New Roman"/>
          <w:b/>
          <w:bCs/>
          <w:sz w:val="28"/>
          <w:szCs w:val="28"/>
        </w:rPr>
        <w:t>Concluding remarks</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has shown that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transformer-based HTR can be evaluated rigorously on the full English IAM test set within a transparent student research pipeline, attaining a CER of 4.72%. Additional fine-tuning was executed successfully, yet under the logged conditions it did not improve test recognition, and that finding is reported as measured. Neural and classical baselines place the result in comparative context, while the demonstration interface completes the applied thread of the project. The lasting value of the work lies in that measured alignment of method, experiment, and application, not in a claim of architectural novelty.</w:t>
      </w:r>
    </w:p>
    <w:p w:rsidR="00CE6190" w:rsidRDefault="007A1EFA">
      <w:pPr>
        <w:pBdr>
          <w:top w:val="nil"/>
          <w:left w:val="nil"/>
          <w:bottom w:val="nil"/>
          <w:right w:val="nil"/>
          <w:between w:val="nil"/>
        </w:pBdr>
        <w:spacing w:after="200" w:line="360" w:lineRule="auto"/>
        <w:rPr>
          <w:sz w:val="24"/>
          <w:szCs w:val="24"/>
        </w:rPr>
        <w:sectPr w:rsidR="00CE6190" w:rsidSect="0066317A">
          <w:footerReference w:type="first" r:id="rId38"/>
          <w:pgSz w:w="11906" w:h="16838"/>
          <w:pgMar w:top="1418" w:right="1418" w:bottom="1418" w:left="1985" w:header="0" w:footer="720" w:gutter="0"/>
          <w:pgNumType w:start="29"/>
          <w:cols w:space="720"/>
          <w:titlePg/>
        </w:sectPr>
      </w:pPr>
      <w:bookmarkStart w:id="3" w:name="_3qji9hxyvovi" w:colFirst="0" w:colLast="0"/>
      <w:bookmarkEnd w:id="3"/>
      <w:r>
        <w:br w:type="page"/>
      </w:r>
    </w:p>
    <w:p w:rsidR="00CE6190" w:rsidRDefault="00CE6190">
      <w:pPr>
        <w:pBdr>
          <w:top w:val="nil"/>
          <w:left w:val="nil"/>
          <w:bottom w:val="nil"/>
          <w:right w:val="nil"/>
          <w:between w:val="nil"/>
        </w:pBdr>
        <w:spacing w:after="200" w:line="360" w:lineRule="auto"/>
        <w:rPr>
          <w:sz w:val="24"/>
          <w:szCs w:val="24"/>
        </w:rPr>
      </w:pPr>
      <w:bookmarkStart w:id="4" w:name="_9q4dtwb22mvh" w:colFirst="0" w:colLast="0"/>
      <w:bookmarkEnd w:id="4"/>
    </w:p>
    <w:p w:rsidR="00CE6190" w:rsidRDefault="00CE6190">
      <w:pPr>
        <w:spacing w:after="0" w:line="240" w:lineRule="auto"/>
        <w:jc w:val="center"/>
        <w:rPr>
          <w:b/>
          <w:bCs/>
          <w:sz w:val="96"/>
          <w:szCs w:val="96"/>
        </w:rPr>
      </w:pPr>
    </w:p>
    <w:p w:rsidR="00CE6190" w:rsidRDefault="00CE6190">
      <w:pPr>
        <w:spacing w:after="0" w:line="240" w:lineRule="auto"/>
        <w:jc w:val="center"/>
        <w:rPr>
          <w:b/>
          <w:bCs/>
          <w:sz w:val="96"/>
          <w:szCs w:val="96"/>
        </w:rPr>
      </w:pPr>
    </w:p>
    <w:p w:rsidR="00CE6190" w:rsidRDefault="00CE6190">
      <w:pPr>
        <w:spacing w:after="0" w:line="240" w:lineRule="auto"/>
        <w:jc w:val="center"/>
        <w:rPr>
          <w:b/>
          <w:bCs/>
          <w:sz w:val="96"/>
          <w:szCs w:val="96"/>
        </w:rPr>
      </w:pPr>
    </w:p>
    <w:p w:rsidR="00CE6190" w:rsidRDefault="00CE6190">
      <w:pPr>
        <w:spacing w:after="0" w:line="240" w:lineRule="auto"/>
        <w:jc w:val="center"/>
        <w:rPr>
          <w:b/>
          <w:bCs/>
          <w:sz w:val="96"/>
          <w:szCs w:val="96"/>
        </w:rPr>
      </w:pPr>
    </w:p>
    <w:p w:rsidR="00CE6190" w:rsidRDefault="00CE6190">
      <w:pPr>
        <w:spacing w:after="0" w:line="240" w:lineRule="auto"/>
        <w:jc w:val="center"/>
        <w:rPr>
          <w:b/>
          <w:bCs/>
          <w:sz w:val="96"/>
          <w:szCs w:val="96"/>
        </w:rPr>
      </w:pPr>
    </w:p>
    <w:p w:rsidR="00CE6190" w:rsidRDefault="007A1EFA">
      <w:pPr>
        <w:spacing w:after="0" w:line="240" w:lineRule="auto"/>
        <w:jc w:val="center"/>
        <w:rPr>
          <w:b/>
          <w:bCs/>
          <w:sz w:val="96"/>
          <w:szCs w:val="96"/>
        </w:rPr>
      </w:pPr>
      <w:r>
        <w:rPr>
          <w:b/>
          <w:bCs/>
          <w:sz w:val="96"/>
          <w:szCs w:val="96"/>
        </w:rPr>
        <w:t xml:space="preserve">References </w:t>
      </w:r>
    </w:p>
    <w:p w:rsidR="00CE6190" w:rsidRDefault="00CE6190">
      <w:pPr>
        <w:spacing w:after="140" w:line="360" w:lineRule="auto"/>
        <w:jc w:val="center"/>
        <w:rPr>
          <w:rFonts w:ascii="Times New Roman" w:eastAsia="Times New Roman" w:hAnsi="Times New Roman" w:cs="Times New Roman"/>
          <w:b/>
          <w:bCs/>
          <w:sz w:val="56"/>
          <w:szCs w:val="56"/>
        </w:rPr>
        <w:sectPr w:rsidR="00CE6190">
          <w:footerReference w:type="default" r:id="rId39"/>
          <w:pgSz w:w="11906" w:h="16838"/>
          <w:pgMar w:top="1418" w:right="1418" w:bottom="1418" w:left="1985" w:header="0" w:footer="720" w:gutter="0"/>
          <w:cols w:space="720"/>
        </w:sectPr>
      </w:pPr>
    </w:p>
    <w:p w:rsidR="00CE6190" w:rsidRDefault="007A1EFA">
      <w:pPr>
        <w:spacing w:after="0" w:line="360" w:lineRule="auto"/>
        <w:ind w:left="360"/>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4"/>
          <w:szCs w:val="44"/>
        </w:rPr>
        <w:lastRenderedPageBreak/>
        <w:t>References</w:t>
      </w:r>
    </w:p>
    <w:p w:rsidR="00CE6190" w:rsidRDefault="00CE6190">
      <w:pPr>
        <w:spacing w:after="200" w:line="360" w:lineRule="auto"/>
        <w:jc w:val="both"/>
        <w:rPr>
          <w:rFonts w:ascii="Times New Roman" w:eastAsia="Times New Roman" w:hAnsi="Times New Roman" w:cs="Times New Roman"/>
          <w:sz w:val="24"/>
          <w:szCs w:val="24"/>
        </w:rPr>
      </w:pP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Balci</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Saadati</w:t>
      </w:r>
      <w:proofErr w:type="spellEnd"/>
      <w:r>
        <w:rPr>
          <w:rFonts w:ascii="Times New Roman" w:eastAsia="Times New Roman" w:hAnsi="Times New Roman" w:cs="Times New Roman"/>
          <w:sz w:val="24"/>
          <w:szCs w:val="24"/>
        </w:rPr>
        <w:t xml:space="preserve">, D. and </w:t>
      </w:r>
      <w:proofErr w:type="spellStart"/>
      <w:r>
        <w:rPr>
          <w:rFonts w:ascii="Times New Roman" w:eastAsia="Times New Roman" w:hAnsi="Times New Roman" w:cs="Times New Roman"/>
          <w:sz w:val="24"/>
          <w:szCs w:val="24"/>
        </w:rPr>
        <w:t>Shiferaw</w:t>
      </w:r>
      <w:proofErr w:type="spellEnd"/>
      <w:r>
        <w:rPr>
          <w:rFonts w:ascii="Times New Roman" w:eastAsia="Times New Roman" w:hAnsi="Times New Roman" w:cs="Times New Roman"/>
          <w:sz w:val="24"/>
          <w:szCs w:val="24"/>
        </w:rPr>
        <w:t xml:space="preserve">, D. (2017) 'Handwritten text recognition using deep learning', CS231n: Convolutional Neural Networks for Visual Recognition, Stanford University, </w:t>
      </w:r>
      <w:proofErr w:type="gramStart"/>
      <w:r>
        <w:rPr>
          <w:rFonts w:ascii="Times New Roman" w:eastAsia="Times New Roman" w:hAnsi="Times New Roman" w:cs="Times New Roman"/>
          <w:sz w:val="24"/>
          <w:szCs w:val="24"/>
        </w:rPr>
        <w:t>Course</w:t>
      </w:r>
      <w:proofErr w:type="gramEnd"/>
      <w:r>
        <w:rPr>
          <w:rFonts w:ascii="Times New Roman" w:eastAsia="Times New Roman" w:hAnsi="Times New Roman" w:cs="Times New Roman"/>
          <w:sz w:val="24"/>
          <w:szCs w:val="24"/>
        </w:rPr>
        <w:t xml:space="preserve"> Project Report.</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Barrere</w:t>
      </w:r>
      <w:proofErr w:type="spellEnd"/>
      <w:r>
        <w:rPr>
          <w:rFonts w:ascii="Times New Roman" w:eastAsia="Times New Roman" w:hAnsi="Times New Roman" w:cs="Times New Roman"/>
          <w:sz w:val="24"/>
          <w:szCs w:val="24"/>
        </w:rPr>
        <w:t xml:space="preserve">, K., </w:t>
      </w:r>
      <w:proofErr w:type="spellStart"/>
      <w:r>
        <w:rPr>
          <w:rFonts w:ascii="Times New Roman" w:eastAsia="Times New Roman" w:hAnsi="Times New Roman" w:cs="Times New Roman"/>
          <w:sz w:val="24"/>
          <w:szCs w:val="24"/>
        </w:rPr>
        <w:t>Soullard</w:t>
      </w:r>
      <w:proofErr w:type="spellEnd"/>
      <w:r>
        <w:rPr>
          <w:rFonts w:ascii="Times New Roman" w:eastAsia="Times New Roman" w:hAnsi="Times New Roman" w:cs="Times New Roman"/>
          <w:sz w:val="24"/>
          <w:szCs w:val="24"/>
        </w:rPr>
        <w:t xml:space="preserve">, Y., Lemaitre, A. and </w:t>
      </w:r>
      <w:proofErr w:type="spellStart"/>
      <w:r>
        <w:rPr>
          <w:rFonts w:ascii="Times New Roman" w:eastAsia="Times New Roman" w:hAnsi="Times New Roman" w:cs="Times New Roman"/>
          <w:sz w:val="24"/>
          <w:szCs w:val="24"/>
        </w:rPr>
        <w:t>Coüasnon</w:t>
      </w:r>
      <w:proofErr w:type="spellEnd"/>
      <w:r>
        <w:rPr>
          <w:rFonts w:ascii="Times New Roman" w:eastAsia="Times New Roman" w:hAnsi="Times New Roman" w:cs="Times New Roman"/>
          <w:sz w:val="24"/>
          <w:szCs w:val="24"/>
        </w:rPr>
        <w:t>, B. (2022) 'A light transformer-based architecture for handwritten text recognition', in Document Analysis Systems (DAS 2022). Lecture Notes in Computer Science, vol. 13237. Cham: Springer, pp. 275–290. Available at: https://doi.org/10.1007/978-3-031-06555-2_19</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Bhunia</w:t>
      </w:r>
      <w:proofErr w:type="spellEnd"/>
      <w:r>
        <w:rPr>
          <w:rFonts w:ascii="Times New Roman" w:eastAsia="Times New Roman" w:hAnsi="Times New Roman" w:cs="Times New Roman"/>
          <w:sz w:val="24"/>
          <w:szCs w:val="24"/>
        </w:rPr>
        <w:t xml:space="preserve">, A.K., Khan, S., </w:t>
      </w:r>
      <w:proofErr w:type="spellStart"/>
      <w:r>
        <w:rPr>
          <w:rFonts w:ascii="Times New Roman" w:eastAsia="Times New Roman" w:hAnsi="Times New Roman" w:cs="Times New Roman"/>
          <w:sz w:val="24"/>
          <w:szCs w:val="24"/>
        </w:rPr>
        <w:t>Cholakkal</w:t>
      </w:r>
      <w:proofErr w:type="spellEnd"/>
      <w:r>
        <w:rPr>
          <w:rFonts w:ascii="Times New Roman" w:eastAsia="Times New Roman" w:hAnsi="Times New Roman" w:cs="Times New Roman"/>
          <w:sz w:val="24"/>
          <w:szCs w:val="24"/>
        </w:rPr>
        <w:t xml:space="preserve">, H., </w:t>
      </w:r>
      <w:proofErr w:type="spellStart"/>
      <w:r>
        <w:rPr>
          <w:rFonts w:ascii="Times New Roman" w:eastAsia="Times New Roman" w:hAnsi="Times New Roman" w:cs="Times New Roman"/>
          <w:sz w:val="24"/>
          <w:szCs w:val="24"/>
        </w:rPr>
        <w:t>Anwer</w:t>
      </w:r>
      <w:proofErr w:type="spellEnd"/>
      <w:r>
        <w:rPr>
          <w:rFonts w:ascii="Times New Roman" w:eastAsia="Times New Roman" w:hAnsi="Times New Roman" w:cs="Times New Roman"/>
          <w:sz w:val="24"/>
          <w:szCs w:val="24"/>
        </w:rPr>
        <w:t>, R.M., Khan, F.S. and Shah, M. (2021) 'Handwriting transformers', in Proceedings of the IEEE/CVF International Conference on Computer Vision (ICCV). IEEE, pp. 1376–1385.</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Coquenet</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Chatelain</w:t>
      </w:r>
      <w:proofErr w:type="spellEnd"/>
      <w:r>
        <w:rPr>
          <w:rFonts w:ascii="Times New Roman" w:eastAsia="Times New Roman" w:hAnsi="Times New Roman" w:cs="Times New Roman"/>
          <w:sz w:val="24"/>
          <w:szCs w:val="24"/>
        </w:rPr>
        <w:t xml:space="preserve">, C. and </w:t>
      </w:r>
      <w:proofErr w:type="spellStart"/>
      <w:r>
        <w:rPr>
          <w:rFonts w:ascii="Times New Roman" w:eastAsia="Times New Roman" w:hAnsi="Times New Roman" w:cs="Times New Roman"/>
          <w:sz w:val="24"/>
          <w:szCs w:val="24"/>
        </w:rPr>
        <w:t>Paquet</w:t>
      </w:r>
      <w:proofErr w:type="spellEnd"/>
      <w:r>
        <w:rPr>
          <w:rFonts w:ascii="Times New Roman" w:eastAsia="Times New Roman" w:hAnsi="Times New Roman" w:cs="Times New Roman"/>
          <w:sz w:val="24"/>
          <w:szCs w:val="24"/>
        </w:rPr>
        <w:t>, T. (2020) 'Recurrence-free unconstrained handwritten text recognition using gated fully convolutional network', in 17th International Conference on Frontiers in Handwriting Recognition (ICFHR). IEEE, pp. 19–24. Available at: https://doi.org/10.1109/ICFHR2020.2020.00015</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Covington, M.A. (2009) Digital SLR Astrophotography. Cambridge: Cambridge University Press.</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de</w:t>
      </w:r>
      <w:proofErr w:type="gramEnd"/>
      <w:r>
        <w:rPr>
          <w:rFonts w:ascii="Times New Roman" w:eastAsia="Times New Roman" w:hAnsi="Times New Roman" w:cs="Times New Roman"/>
          <w:sz w:val="24"/>
          <w:szCs w:val="24"/>
        </w:rPr>
        <w:t xml:space="preserve"> Sousa </w:t>
      </w:r>
      <w:proofErr w:type="spellStart"/>
      <w:r>
        <w:rPr>
          <w:rFonts w:ascii="Times New Roman" w:eastAsia="Times New Roman" w:hAnsi="Times New Roman" w:cs="Times New Roman"/>
          <w:sz w:val="24"/>
          <w:szCs w:val="24"/>
        </w:rPr>
        <w:t>Neto</w:t>
      </w:r>
      <w:proofErr w:type="spellEnd"/>
      <w:r>
        <w:rPr>
          <w:rFonts w:ascii="Times New Roman" w:eastAsia="Times New Roman" w:hAnsi="Times New Roman" w:cs="Times New Roman"/>
          <w:sz w:val="24"/>
          <w:szCs w:val="24"/>
        </w:rPr>
        <w:t xml:space="preserve">, A.F., </w:t>
      </w:r>
      <w:proofErr w:type="spellStart"/>
      <w:r>
        <w:rPr>
          <w:rFonts w:ascii="Times New Roman" w:eastAsia="Times New Roman" w:hAnsi="Times New Roman" w:cs="Times New Roman"/>
          <w:sz w:val="24"/>
          <w:szCs w:val="24"/>
        </w:rPr>
        <w:t>Bezerra</w:t>
      </w:r>
      <w:proofErr w:type="spellEnd"/>
      <w:r>
        <w:rPr>
          <w:rFonts w:ascii="Times New Roman" w:eastAsia="Times New Roman" w:hAnsi="Times New Roman" w:cs="Times New Roman"/>
          <w:sz w:val="24"/>
          <w:szCs w:val="24"/>
        </w:rPr>
        <w:t xml:space="preserve">, B.L.D., </w:t>
      </w:r>
      <w:proofErr w:type="spellStart"/>
      <w:r>
        <w:rPr>
          <w:rFonts w:ascii="Times New Roman" w:eastAsia="Times New Roman" w:hAnsi="Times New Roman" w:cs="Times New Roman"/>
          <w:sz w:val="24"/>
          <w:szCs w:val="24"/>
        </w:rPr>
        <w:t>Toselli</w:t>
      </w:r>
      <w:proofErr w:type="spellEnd"/>
      <w:r>
        <w:rPr>
          <w:rFonts w:ascii="Times New Roman" w:eastAsia="Times New Roman" w:hAnsi="Times New Roman" w:cs="Times New Roman"/>
          <w:sz w:val="24"/>
          <w:szCs w:val="24"/>
        </w:rPr>
        <w:t>, A.H. and Lima, E. (2020) 'HTR-Flor: a deep learning system for offline handwritten text recognition', in 33rd SIBGRAPI Conference on Graphics, Patterns and Images (SIBGRAPI). IEEE, pp. 54–61. Available at: https://doi.org/10.1109/SIBGRAPI51738.2020.00016</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Isheawy</w:t>
      </w:r>
      <w:proofErr w:type="spellEnd"/>
      <w:r>
        <w:rPr>
          <w:rFonts w:ascii="Times New Roman" w:eastAsia="Times New Roman" w:hAnsi="Times New Roman" w:cs="Times New Roman"/>
          <w:sz w:val="24"/>
          <w:szCs w:val="24"/>
        </w:rPr>
        <w:t>, N.A.M. and Hasan, H. (2015) 'Optical character recognition (OCR) system', IOSR Journal of Computer Engineering (IOSR-JCE), 17(2), pp. 22–26.</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Kass</w:t>
      </w:r>
      <w:proofErr w:type="spellEnd"/>
      <w:r>
        <w:rPr>
          <w:rFonts w:ascii="Times New Roman" w:eastAsia="Times New Roman" w:hAnsi="Times New Roman" w:cs="Times New Roman"/>
          <w:sz w:val="24"/>
          <w:szCs w:val="24"/>
        </w:rPr>
        <w:t>, D. and Vats, E. (2022) '</w:t>
      </w:r>
      <w:proofErr w:type="spellStart"/>
      <w:r>
        <w:rPr>
          <w:rFonts w:ascii="Times New Roman" w:eastAsia="Times New Roman" w:hAnsi="Times New Roman" w:cs="Times New Roman"/>
          <w:sz w:val="24"/>
          <w:szCs w:val="24"/>
        </w:rPr>
        <w:t>AttentionHTR</w:t>
      </w:r>
      <w:proofErr w:type="spellEnd"/>
      <w:r>
        <w:rPr>
          <w:rFonts w:ascii="Times New Roman" w:eastAsia="Times New Roman" w:hAnsi="Times New Roman" w:cs="Times New Roman"/>
          <w:sz w:val="24"/>
          <w:szCs w:val="24"/>
        </w:rPr>
        <w:t>: handwritten text recognition based on attention encoder-decoder networks', in Document Analysis Systems (DAS 2022). Lecture Notes in Computer Science, vol. 13237. Cham: Springer, pp. 507–522. Available at: https://doi.org/10.1007/978-3-031-06555-2_34</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 M., </w:t>
      </w:r>
      <w:proofErr w:type="spellStart"/>
      <w:r>
        <w:rPr>
          <w:rFonts w:ascii="Times New Roman" w:eastAsia="Times New Roman" w:hAnsi="Times New Roman" w:cs="Times New Roman"/>
          <w:sz w:val="24"/>
          <w:szCs w:val="24"/>
        </w:rPr>
        <w:t>Lv</w:t>
      </w:r>
      <w:proofErr w:type="spellEnd"/>
      <w:r>
        <w:rPr>
          <w:rFonts w:ascii="Times New Roman" w:eastAsia="Times New Roman" w:hAnsi="Times New Roman" w:cs="Times New Roman"/>
          <w:sz w:val="24"/>
          <w:szCs w:val="24"/>
        </w:rPr>
        <w:t>, T., Chen, J., Cui, L., Lu, Y., Florencio, D., Zhang, C., Li, Z. and Wei, F. (2023)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transformer-based optical character recognition with pre-trained models', Proceedings of the AAAI Conference on Artificial Intelligence, </w:t>
      </w:r>
      <w:r>
        <w:rPr>
          <w:rFonts w:ascii="Times New Roman" w:eastAsia="Times New Roman" w:hAnsi="Times New Roman" w:cs="Times New Roman"/>
          <w:sz w:val="24"/>
          <w:szCs w:val="24"/>
        </w:rPr>
        <w:lastRenderedPageBreak/>
        <w:t>37(11), pp. 13094–13102. Available at: https://doi.org/10.1609/aaai.v37i11.26538</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Manchala</w:t>
      </w:r>
      <w:proofErr w:type="spellEnd"/>
      <w:r>
        <w:rPr>
          <w:rFonts w:ascii="Times New Roman" w:eastAsia="Times New Roman" w:hAnsi="Times New Roman" w:cs="Times New Roman"/>
          <w:sz w:val="24"/>
          <w:szCs w:val="24"/>
        </w:rPr>
        <w:t xml:space="preserve">, S.Y., </w:t>
      </w:r>
      <w:proofErr w:type="spellStart"/>
      <w:r>
        <w:rPr>
          <w:rFonts w:ascii="Times New Roman" w:eastAsia="Times New Roman" w:hAnsi="Times New Roman" w:cs="Times New Roman"/>
          <w:sz w:val="24"/>
          <w:szCs w:val="24"/>
        </w:rPr>
        <w:t>Kinthali</w:t>
      </w:r>
      <w:proofErr w:type="spellEnd"/>
      <w:r>
        <w:rPr>
          <w:rFonts w:ascii="Times New Roman" w:eastAsia="Times New Roman" w:hAnsi="Times New Roman" w:cs="Times New Roman"/>
          <w:sz w:val="24"/>
          <w:szCs w:val="24"/>
        </w:rPr>
        <w:t xml:space="preserve">, J., </w:t>
      </w:r>
      <w:proofErr w:type="spellStart"/>
      <w:r>
        <w:rPr>
          <w:rFonts w:ascii="Times New Roman" w:eastAsia="Times New Roman" w:hAnsi="Times New Roman" w:cs="Times New Roman"/>
          <w:sz w:val="24"/>
          <w:szCs w:val="24"/>
        </w:rPr>
        <w:t>Kotha</w:t>
      </w:r>
      <w:proofErr w:type="spellEnd"/>
      <w:r>
        <w:rPr>
          <w:rFonts w:ascii="Times New Roman" w:eastAsia="Times New Roman" w:hAnsi="Times New Roman" w:cs="Times New Roman"/>
          <w:sz w:val="24"/>
          <w:szCs w:val="24"/>
        </w:rPr>
        <w:t xml:space="preserve">, K., Kumar, K.S. and </w:t>
      </w:r>
      <w:proofErr w:type="spellStart"/>
      <w:r>
        <w:rPr>
          <w:rFonts w:ascii="Times New Roman" w:eastAsia="Times New Roman" w:hAnsi="Times New Roman" w:cs="Times New Roman"/>
          <w:sz w:val="24"/>
          <w:szCs w:val="24"/>
        </w:rPr>
        <w:t>Jayalaxmi</w:t>
      </w:r>
      <w:proofErr w:type="spellEnd"/>
      <w:r>
        <w:rPr>
          <w:rFonts w:ascii="Times New Roman" w:eastAsia="Times New Roman" w:hAnsi="Times New Roman" w:cs="Times New Roman"/>
          <w:sz w:val="24"/>
          <w:szCs w:val="24"/>
        </w:rPr>
        <w:t xml:space="preserve">, J. (2020) 'Handwritten text recognition using deep learning with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International Journal of Engineering Research &amp; Technology (IJERT), 9(5), pp. 585–590.</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Marti, U.-V.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Bunke</w:t>
      </w:r>
      <w:proofErr w:type="spellEnd"/>
      <w:r>
        <w:rPr>
          <w:rFonts w:ascii="Times New Roman" w:eastAsia="Times New Roman" w:hAnsi="Times New Roman" w:cs="Times New Roman"/>
          <w:sz w:val="24"/>
          <w:szCs w:val="24"/>
        </w:rPr>
        <w:t>, H. (2002) 'The IAM-database: an English sentence database for offline handwriting recognition', International Journal on Document Analysis and Recognition, 5(1), pp. 39–46. Available at: https://doi.org/10.1007/s100320200071</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Naveenkumar</w:t>
      </w:r>
      <w:proofErr w:type="spellEnd"/>
      <w:r>
        <w:rPr>
          <w:rFonts w:ascii="Times New Roman" w:eastAsia="Times New Roman" w:hAnsi="Times New Roman" w:cs="Times New Roman"/>
          <w:sz w:val="24"/>
          <w:szCs w:val="24"/>
        </w:rPr>
        <w:t xml:space="preserve">, M. and </w:t>
      </w:r>
      <w:proofErr w:type="spellStart"/>
      <w:r>
        <w:rPr>
          <w:rFonts w:ascii="Times New Roman" w:eastAsia="Times New Roman" w:hAnsi="Times New Roman" w:cs="Times New Roman"/>
          <w:sz w:val="24"/>
          <w:szCs w:val="24"/>
        </w:rPr>
        <w:t>Ayyasamy</w:t>
      </w:r>
      <w:proofErr w:type="spellEnd"/>
      <w:r>
        <w:rPr>
          <w:rFonts w:ascii="Times New Roman" w:eastAsia="Times New Roman" w:hAnsi="Times New Roman" w:cs="Times New Roman"/>
          <w:sz w:val="24"/>
          <w:szCs w:val="24"/>
        </w:rPr>
        <w:t>, V. (2016) '</w:t>
      </w:r>
      <w:proofErr w:type="spellStart"/>
      <w:r>
        <w:rPr>
          <w:rFonts w:ascii="Times New Roman" w:eastAsia="Times New Roman" w:hAnsi="Times New Roman" w:cs="Times New Roman"/>
          <w:sz w:val="24"/>
          <w:szCs w:val="24"/>
        </w:rPr>
        <w:t>OpenCV</w:t>
      </w:r>
      <w:proofErr w:type="spellEnd"/>
      <w:r>
        <w:rPr>
          <w:rFonts w:ascii="Times New Roman" w:eastAsia="Times New Roman" w:hAnsi="Times New Roman" w:cs="Times New Roman"/>
          <w:sz w:val="24"/>
          <w:szCs w:val="24"/>
        </w:rPr>
        <w:t xml:space="preserve"> for computer vision applications', in Proceedings of the National Conference on Big Data and Cloud Computing (NCBDC). pp. 52–56.</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Parres</w:t>
      </w:r>
      <w:proofErr w:type="spellEnd"/>
      <w:r>
        <w:rPr>
          <w:rFonts w:ascii="Times New Roman" w:eastAsia="Times New Roman" w:hAnsi="Times New Roman" w:cs="Times New Roman"/>
          <w:sz w:val="24"/>
          <w:szCs w:val="24"/>
        </w:rPr>
        <w:t>, D. and Paredes, R. (2023) 'Fine-tuning vision encoder–decoder transformers for handwriting text recognition on historical documents', in Document Analysis and Recognition – ICDAR 2023. Lecture Notes in Computer Science, vol. 14191. Cham: Springer, pp. 253–268. Available at: https://doi.org/10.1007/978-3-031-41685-9_16</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Sahare</w:t>
      </w:r>
      <w:proofErr w:type="spellEnd"/>
      <w:r>
        <w:rPr>
          <w:rFonts w:ascii="Times New Roman" w:eastAsia="Times New Roman" w:hAnsi="Times New Roman" w:cs="Times New Roman"/>
          <w:sz w:val="24"/>
          <w:szCs w:val="24"/>
        </w:rPr>
        <w:t xml:space="preserve">, P., </w:t>
      </w:r>
      <w:proofErr w:type="spellStart"/>
      <w:r>
        <w:rPr>
          <w:rFonts w:ascii="Times New Roman" w:eastAsia="Times New Roman" w:hAnsi="Times New Roman" w:cs="Times New Roman"/>
          <w:sz w:val="24"/>
          <w:szCs w:val="24"/>
        </w:rPr>
        <w:t>Dhok</w:t>
      </w:r>
      <w:proofErr w:type="spellEnd"/>
      <w:r>
        <w:rPr>
          <w:rFonts w:ascii="Times New Roman" w:eastAsia="Times New Roman" w:hAnsi="Times New Roman" w:cs="Times New Roman"/>
          <w:sz w:val="24"/>
          <w:szCs w:val="24"/>
        </w:rPr>
        <w:t xml:space="preserve">, S.B. and </w:t>
      </w:r>
      <w:proofErr w:type="spellStart"/>
      <w:r>
        <w:rPr>
          <w:rFonts w:ascii="Times New Roman" w:eastAsia="Times New Roman" w:hAnsi="Times New Roman" w:cs="Times New Roman"/>
          <w:sz w:val="24"/>
          <w:szCs w:val="24"/>
        </w:rPr>
        <w:t>Dhok</w:t>
      </w:r>
      <w:proofErr w:type="spellEnd"/>
      <w:r>
        <w:rPr>
          <w:rFonts w:ascii="Times New Roman" w:eastAsia="Times New Roman" w:hAnsi="Times New Roman" w:cs="Times New Roman"/>
          <w:sz w:val="24"/>
          <w:szCs w:val="24"/>
        </w:rPr>
        <w:t>, S. (2018) 'Review of text extraction algorithms for scene-text and document images', IETE Technical Review, 35(3), pp. 1–22.</w:t>
      </w:r>
    </w:p>
    <w:p w:rsidR="00CE6190" w:rsidRDefault="007A1EFA">
      <w:pPr>
        <w:numPr>
          <w:ilvl w:val="0"/>
          <w:numId w:val="1"/>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Skala</w:t>
      </w:r>
      <w:proofErr w:type="spellEnd"/>
      <w:r>
        <w:rPr>
          <w:rFonts w:ascii="Times New Roman" w:eastAsia="Times New Roman" w:hAnsi="Times New Roman" w:cs="Times New Roman"/>
          <w:sz w:val="24"/>
          <w:szCs w:val="24"/>
        </w:rPr>
        <w:t xml:space="preserve">, V., Singh, T.P., Choudhury, T., </w:t>
      </w:r>
      <w:proofErr w:type="spellStart"/>
      <w:r>
        <w:rPr>
          <w:rFonts w:ascii="Times New Roman" w:eastAsia="Times New Roman" w:hAnsi="Times New Roman" w:cs="Times New Roman"/>
          <w:sz w:val="24"/>
          <w:szCs w:val="24"/>
        </w:rPr>
        <w:t>Tomar</w:t>
      </w:r>
      <w:proofErr w:type="spellEnd"/>
      <w:r>
        <w:rPr>
          <w:rFonts w:ascii="Times New Roman" w:eastAsia="Times New Roman" w:hAnsi="Times New Roman" w:cs="Times New Roman"/>
          <w:sz w:val="24"/>
          <w:szCs w:val="24"/>
        </w:rPr>
        <w:t>, R. and Bashar, A. (eds.) (2022) Machine Intelligence and Data Science Applications. Lecture Notes on Data Engineering and Communications Technologies. Singapore: Springer.</w:t>
      </w:r>
    </w:p>
    <w:p w:rsidR="004D5251" w:rsidRPr="004D5251" w:rsidRDefault="007A1EFA" w:rsidP="004D5251">
      <w:pPr>
        <w:numPr>
          <w:ilvl w:val="0"/>
          <w:numId w:val="1"/>
        </w:numPr>
        <w:spacing w:after="200" w:line="360" w:lineRule="auto"/>
        <w:jc w:val="both"/>
        <w:rPr>
          <w:rFonts w:ascii="Times New Roman" w:eastAsia="Times New Roman" w:hAnsi="Times New Roman" w:cs="Times New Roman"/>
          <w:sz w:val="24"/>
          <w:szCs w:val="24"/>
        </w:rPr>
        <w:sectPr w:rsidR="004D5251" w:rsidRPr="004D5251" w:rsidSect="004D5251">
          <w:footerReference w:type="default" r:id="rId40"/>
          <w:pgSz w:w="11906" w:h="16838"/>
          <w:pgMar w:top="1418" w:right="1418" w:bottom="1418" w:left="1985" w:header="0" w:footer="720" w:gutter="0"/>
          <w:pgNumType w:start="33"/>
          <w:cols w:space="720"/>
        </w:sectPr>
      </w:pPr>
      <w:r>
        <w:rPr>
          <w:rFonts w:ascii="Times New Roman" w:eastAsia="Times New Roman" w:hAnsi="Times New Roman" w:cs="Times New Roman"/>
          <w:sz w:val="24"/>
          <w:szCs w:val="24"/>
        </w:rPr>
        <w:t>Smith, R. (2007) 'An overview of the Tesseract OCR engine', in Ninth International Conference on Document Analysis and Recognition (ICDAR). IEEE, pp. 629–633. Available at: https://doi.org/10.1109/ICDAR.2007.4376991</w:t>
      </w:r>
    </w:p>
    <w:p w:rsidR="00CE6190" w:rsidRDefault="00CE6190">
      <w:pPr>
        <w:pBdr>
          <w:top w:val="nil"/>
          <w:left w:val="nil"/>
          <w:bottom w:val="nil"/>
          <w:right w:val="nil"/>
          <w:between w:val="nil"/>
        </w:pBdr>
        <w:spacing w:after="200" w:line="360" w:lineRule="auto"/>
        <w:rPr>
          <w:sz w:val="24"/>
          <w:szCs w:val="24"/>
        </w:rPr>
      </w:pPr>
      <w:bookmarkStart w:id="5" w:name="_l3sn22gjgqxo" w:colFirst="0" w:colLast="0"/>
      <w:bookmarkEnd w:id="5"/>
    </w:p>
    <w:p w:rsidR="00CE6190" w:rsidRDefault="00CE6190">
      <w:pPr>
        <w:spacing w:after="0" w:line="240" w:lineRule="auto"/>
        <w:jc w:val="center"/>
        <w:rPr>
          <w:b/>
          <w:bCs/>
          <w:sz w:val="96"/>
          <w:szCs w:val="96"/>
        </w:rPr>
      </w:pPr>
    </w:p>
    <w:p w:rsidR="00CE6190" w:rsidRDefault="00CE6190" w:rsidP="004D5251">
      <w:pPr>
        <w:spacing w:after="0" w:line="240" w:lineRule="auto"/>
        <w:rPr>
          <w:b/>
          <w:bCs/>
          <w:sz w:val="96"/>
          <w:szCs w:val="96"/>
        </w:rPr>
      </w:pPr>
    </w:p>
    <w:p w:rsidR="00CE6190" w:rsidRDefault="00CE6190">
      <w:pPr>
        <w:spacing w:after="0" w:line="240" w:lineRule="auto"/>
        <w:jc w:val="center"/>
        <w:rPr>
          <w:b/>
          <w:bCs/>
          <w:sz w:val="96"/>
          <w:szCs w:val="96"/>
        </w:rPr>
      </w:pPr>
    </w:p>
    <w:p w:rsidR="00CE6190" w:rsidRDefault="00CE6190">
      <w:pPr>
        <w:spacing w:after="0" w:line="240" w:lineRule="auto"/>
        <w:jc w:val="center"/>
        <w:rPr>
          <w:b/>
          <w:bCs/>
          <w:sz w:val="96"/>
          <w:szCs w:val="96"/>
        </w:rPr>
      </w:pPr>
    </w:p>
    <w:p w:rsidR="00CE6190" w:rsidRDefault="007A1EFA">
      <w:pPr>
        <w:spacing w:after="0" w:line="240" w:lineRule="auto"/>
        <w:jc w:val="center"/>
        <w:rPr>
          <w:b/>
          <w:bCs/>
          <w:sz w:val="96"/>
          <w:szCs w:val="96"/>
        </w:rPr>
      </w:pPr>
      <w:r>
        <w:rPr>
          <w:b/>
          <w:bCs/>
          <w:sz w:val="96"/>
          <w:szCs w:val="96"/>
        </w:rPr>
        <w:t xml:space="preserve">Appendices </w:t>
      </w:r>
    </w:p>
    <w:p w:rsidR="00CE6190" w:rsidRDefault="00CE6190">
      <w:pPr>
        <w:spacing w:after="140" w:line="360" w:lineRule="auto"/>
        <w:jc w:val="center"/>
        <w:rPr>
          <w:rFonts w:ascii="Times New Roman" w:eastAsia="Times New Roman" w:hAnsi="Times New Roman" w:cs="Times New Roman"/>
          <w:b/>
          <w:bCs/>
          <w:sz w:val="56"/>
          <w:szCs w:val="56"/>
        </w:rPr>
        <w:sectPr w:rsidR="00CE6190" w:rsidSect="004D5251">
          <w:footerReference w:type="default" r:id="rId41"/>
          <w:pgSz w:w="11906" w:h="16838"/>
          <w:pgMar w:top="1418" w:right="1418" w:bottom="1418" w:left="1985" w:header="0" w:footer="720" w:gutter="0"/>
          <w:pgNumType w:start="33"/>
          <w:cols w:space="720"/>
        </w:sectPr>
      </w:pPr>
    </w:p>
    <w:p w:rsidR="00CE6190" w:rsidRDefault="007A1EFA">
      <w:pPr>
        <w:spacing w:after="0" w:line="360" w:lineRule="auto"/>
        <w:ind w:left="360"/>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4"/>
          <w:szCs w:val="44"/>
        </w:rPr>
        <w:lastRenderedPageBreak/>
        <w:t xml:space="preserve">Appendices </w:t>
      </w:r>
    </w:p>
    <w:p w:rsidR="00CE6190" w:rsidRDefault="007A1EFA">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A.1 Model loading — src/htr/</w:t>
      </w:r>
      <w:hyperlink r:id="rId42">
        <w:r>
          <w:rPr>
            <w:rFonts w:ascii="Times New Roman" w:eastAsia="Times New Roman" w:hAnsi="Times New Roman" w:cs="Times New Roman"/>
            <w:b/>
            <w:bCs/>
            <w:color w:val="1155CC"/>
            <w:sz w:val="24"/>
            <w:szCs w:val="24"/>
            <w:u w:val="single"/>
          </w:rPr>
          <w:t>models.py</w:t>
        </w:r>
      </w:hyperlink>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Loads </w:t>
      </w:r>
      <w:proofErr w:type="spellStart"/>
      <w:r>
        <w:rPr>
          <w:rFonts w:ascii="Times New Roman" w:eastAsia="Times New Roman" w:hAnsi="Times New Roman" w:cs="Times New Roman"/>
          <w:sz w:val="24"/>
          <w:szCs w:val="24"/>
        </w:rPr>
        <w:t>TrOCRProcessor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VisionEncoderDecoderModel</w:t>
      </w:r>
      <w:proofErr w:type="spellEnd"/>
      <w:r>
        <w:rPr>
          <w:rFonts w:ascii="Times New Roman" w:eastAsia="Times New Roman" w:hAnsi="Times New Roman" w:cs="Times New Roman"/>
          <w:sz w:val="24"/>
          <w:szCs w:val="24"/>
        </w:rPr>
        <w:t xml:space="preserve"> from a Hub ID </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265568" cy="5014827"/>
            <wp:effectExtent l="0" t="0" r="0" b="0"/>
            <wp:docPr id="3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5265568" cy="5014827"/>
                    </a:xfrm>
                    <a:prstGeom prst="rect">
                      <a:avLst/>
                    </a:prstGeom>
                    <a:ln/>
                  </pic:spPr>
                </pic:pic>
              </a:graphicData>
            </a:graphic>
          </wp:inline>
        </w:drawing>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4799012" cy="2203721"/>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4799012" cy="2203721"/>
                    </a:xfrm>
                    <a:prstGeom prst="rect">
                      <a:avLst/>
                    </a:prstGeom>
                    <a:ln/>
                  </pic:spPr>
                </pic:pic>
              </a:graphicData>
            </a:graphic>
          </wp:inline>
        </w:drawing>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5399095" cy="3505200"/>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399095" cy="3505200"/>
                    </a:xfrm>
                    <a:prstGeom prst="rect">
                      <a:avLst/>
                    </a:prstGeom>
                    <a:ln/>
                  </pic:spPr>
                </pic:pic>
              </a:graphicData>
            </a:graphic>
          </wp:inline>
        </w:drawing>
      </w:r>
    </w:p>
    <w:p w:rsidR="00CE6190" w:rsidRDefault="007A1EFA">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A.2 Dataset — src/htr/dataset.py</w:t>
      </w:r>
    </w:p>
    <w:p w:rsidR="00CE6190" w:rsidRDefault="007A1EFA">
      <w:pPr>
        <w:spacing w:after="20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LineDataset</w:t>
      </w:r>
      <w:proofErr w:type="spellEnd"/>
      <w:r>
        <w:rPr>
          <w:rFonts w:ascii="Times New Roman" w:eastAsia="Times New Roman" w:hAnsi="Times New Roman" w:cs="Times New Roman"/>
          <w:sz w:val="24"/>
          <w:szCs w:val="24"/>
        </w:rPr>
        <w:t xml:space="preserve"> reads </w:t>
      </w:r>
      <w:proofErr w:type="spellStart"/>
      <w:r>
        <w:rPr>
          <w:rFonts w:ascii="Times New Roman" w:eastAsia="Times New Roman" w:hAnsi="Times New Roman" w:cs="Times New Roman"/>
          <w:sz w:val="24"/>
          <w:szCs w:val="24"/>
        </w:rPr>
        <w:t>split_dir</w:t>
      </w:r>
      <w:proofErr w:type="spellEnd"/>
      <w:r>
        <w:rPr>
          <w:rFonts w:ascii="Times New Roman" w:eastAsia="Times New Roman" w:hAnsi="Times New Roman" w:cs="Times New Roman"/>
          <w:sz w:val="24"/>
          <w:szCs w:val="24"/>
        </w:rPr>
        <w:t xml:space="preserve">/images/ and labels.csv (filename, transcription). Shared by training and evaluation. </w:t>
      </w:r>
      <w:proofErr w:type="spellStart"/>
      <w:proofErr w:type="gramStart"/>
      <w:r>
        <w:rPr>
          <w:rFonts w:ascii="Times New Roman" w:eastAsia="Times New Roman" w:hAnsi="Times New Roman" w:cs="Times New Roman"/>
          <w:sz w:val="24"/>
          <w:szCs w:val="24"/>
        </w:rPr>
        <w:t>collect_charset</w:t>
      </w:r>
      <w:proofErr w:type="spellEnd"/>
      <w:proofErr w:type="gramEnd"/>
      <w:r>
        <w:rPr>
          <w:rFonts w:ascii="Times New Roman" w:eastAsia="Times New Roman" w:hAnsi="Times New Roman" w:cs="Times New Roman"/>
          <w:sz w:val="24"/>
          <w:szCs w:val="24"/>
        </w:rPr>
        <w:t xml:space="preserve"> builds the CRNN vocabulary.</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399095" cy="3556000"/>
            <wp:effectExtent l="0" t="0" r="0" b="0"/>
            <wp:docPr id="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5399095" cy="3556000"/>
                    </a:xfrm>
                    <a:prstGeom prst="rect">
                      <a:avLst/>
                    </a:prstGeom>
                    <a:ln/>
                  </pic:spPr>
                </pic:pic>
              </a:graphicData>
            </a:graphic>
          </wp:inline>
        </w:drawing>
      </w:r>
    </w:p>
    <w:p w:rsidR="00CE6190" w:rsidRDefault="00CE6190">
      <w:pPr>
        <w:spacing w:after="200" w:line="360" w:lineRule="auto"/>
        <w:jc w:val="both"/>
        <w:rPr>
          <w:rFonts w:ascii="Times New Roman" w:eastAsia="Times New Roman" w:hAnsi="Times New Roman" w:cs="Times New Roman"/>
          <w:sz w:val="24"/>
          <w:szCs w:val="24"/>
        </w:rPr>
      </w:pPr>
    </w:p>
    <w:p w:rsidR="00CE6190" w:rsidRDefault="007A1EFA">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A.3 Augmentation — src/htr/augment.py</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Train-only </w:t>
      </w:r>
      <w:proofErr w:type="spellStart"/>
      <w:r>
        <w:rPr>
          <w:rFonts w:ascii="Times New Roman" w:eastAsia="Times New Roman" w:hAnsi="Times New Roman" w:cs="Times New Roman"/>
          <w:sz w:val="24"/>
          <w:szCs w:val="24"/>
        </w:rPr>
        <w:t>torchvision</w:t>
      </w:r>
      <w:proofErr w:type="spellEnd"/>
      <w:r>
        <w:rPr>
          <w:rFonts w:ascii="Times New Roman" w:eastAsia="Times New Roman" w:hAnsi="Times New Roman" w:cs="Times New Roman"/>
          <w:sz w:val="24"/>
          <w:szCs w:val="24"/>
        </w:rPr>
        <w:t xml:space="preserve"> transforms (mild affine + color jitter). Evaluation uses </w:t>
      </w:r>
      <w:proofErr w:type="spellStart"/>
      <w:r>
        <w:rPr>
          <w:rFonts w:ascii="Times New Roman" w:eastAsia="Times New Roman" w:hAnsi="Times New Roman" w:cs="Times New Roman"/>
          <w:sz w:val="24"/>
          <w:szCs w:val="24"/>
        </w:rPr>
        <w:t>unaugmented</w:t>
      </w:r>
      <w:proofErr w:type="spellEnd"/>
      <w:r>
        <w:rPr>
          <w:rFonts w:ascii="Times New Roman" w:eastAsia="Times New Roman" w:hAnsi="Times New Roman" w:cs="Times New Roman"/>
          <w:sz w:val="24"/>
          <w:szCs w:val="24"/>
        </w:rPr>
        <w:t xml:space="preserve"> RGB images.</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399095" cy="3136900"/>
            <wp:effectExtent l="0" t="0" r="0" b="0"/>
            <wp:docPr id="3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7"/>
                    <a:srcRect/>
                    <a:stretch>
                      <a:fillRect/>
                    </a:stretch>
                  </pic:blipFill>
                  <pic:spPr>
                    <a:xfrm>
                      <a:off x="0" y="0"/>
                      <a:ext cx="5399095" cy="3136900"/>
                    </a:xfrm>
                    <a:prstGeom prst="rect">
                      <a:avLst/>
                    </a:prstGeom>
                    <a:ln/>
                  </pic:spPr>
                </pic:pic>
              </a:graphicData>
            </a:graphic>
          </wp:inline>
        </w:drawing>
      </w:r>
    </w:p>
    <w:p w:rsidR="00CE6190" w:rsidRDefault="007A1EFA">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A.4 </w:t>
      </w:r>
      <w:proofErr w:type="spellStart"/>
      <w:r>
        <w:rPr>
          <w:rFonts w:ascii="Times New Roman" w:eastAsia="Times New Roman" w:hAnsi="Times New Roman" w:cs="Times New Roman"/>
          <w:b/>
          <w:bCs/>
          <w:sz w:val="24"/>
          <w:szCs w:val="24"/>
        </w:rPr>
        <w:t>TrOCR</w:t>
      </w:r>
      <w:proofErr w:type="spellEnd"/>
      <w:r>
        <w:rPr>
          <w:rFonts w:ascii="Times New Roman" w:eastAsia="Times New Roman" w:hAnsi="Times New Roman" w:cs="Times New Roman"/>
          <w:b/>
          <w:bCs/>
          <w:sz w:val="24"/>
          <w:szCs w:val="24"/>
        </w:rPr>
        <w:t xml:space="preserve"> fine-tune — src/htr/train.py</w:t>
      </w:r>
    </w:p>
    <w:p w:rsidR="00CE6190" w:rsidRDefault="007A1EFA">
      <w:pPr>
        <w:spacing w:after="20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AdamW</w:t>
      </w:r>
      <w:proofErr w:type="spellEnd"/>
      <w:r>
        <w:rPr>
          <w:rFonts w:ascii="Times New Roman" w:eastAsia="Times New Roman" w:hAnsi="Times New Roman" w:cs="Times New Roman"/>
          <w:sz w:val="24"/>
          <w:szCs w:val="24"/>
        </w:rPr>
        <w:t xml:space="preserve"> + cross-entropy fine-tuning with early stopping on validation CER. </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4513263" cy="3541594"/>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4513263" cy="3541594"/>
                    </a:xfrm>
                    <a:prstGeom prst="rect">
                      <a:avLst/>
                    </a:prstGeom>
                    <a:ln/>
                  </pic:spPr>
                </pic:pic>
              </a:graphicData>
            </a:graphic>
          </wp:inline>
        </w:drawing>
      </w:r>
    </w:p>
    <w:p w:rsidR="00CE6190" w:rsidRDefault="007A1EFA">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A.5 Evaluation — src/htr/evaluate.py</w:t>
      </w:r>
    </w:p>
    <w:p w:rsidR="00CE6190" w:rsidRDefault="007A1EFA">
      <w:pPr>
        <w:spacing w:after="20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Backends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trocr</w:t>
      </w:r>
      <w:proofErr w:type="spellEnd"/>
      <w:r>
        <w:rPr>
          <w:rFonts w:ascii="Times New Roman" w:eastAsia="Times New Roman" w:hAnsi="Times New Roman" w:cs="Times New Roman"/>
          <w:sz w:val="24"/>
          <w:szCs w:val="24"/>
        </w:rPr>
        <w:t xml:space="preserve"> | tesseract | </w:t>
      </w:r>
      <w:proofErr w:type="spellStart"/>
      <w:r>
        <w:rPr>
          <w:rFonts w:ascii="Times New Roman" w:eastAsia="Times New Roman" w:hAnsi="Times New Roman" w:cs="Times New Roman"/>
          <w:sz w:val="24"/>
          <w:szCs w:val="24"/>
        </w:rPr>
        <w:t>crnn</w:t>
      </w:r>
      <w:proofErr w:type="spellEnd"/>
      <w:r>
        <w:rPr>
          <w:rFonts w:ascii="Times New Roman" w:eastAsia="Times New Roman" w:hAnsi="Times New Roman" w:cs="Times New Roman"/>
          <w:sz w:val="24"/>
          <w:szCs w:val="24"/>
        </w:rPr>
        <w:t xml:space="preserve">. Writes </w:t>
      </w:r>
      <w:proofErr w:type="spellStart"/>
      <w:r>
        <w:rPr>
          <w:rFonts w:ascii="Times New Roman" w:eastAsia="Times New Roman" w:hAnsi="Times New Roman" w:cs="Times New Roman"/>
          <w:sz w:val="24"/>
          <w:szCs w:val="24"/>
        </w:rPr>
        <w:t>metrics.json</w:t>
      </w:r>
      <w:proofErr w:type="spellEnd"/>
      <w:r>
        <w:rPr>
          <w:rFonts w:ascii="Times New Roman" w:eastAsia="Times New Roman" w:hAnsi="Times New Roman" w:cs="Times New Roman"/>
          <w:sz w:val="24"/>
          <w:szCs w:val="24"/>
        </w:rPr>
        <w:t xml:space="preserve">, predictions.csv, </w:t>
      </w:r>
      <w:proofErr w:type="spellStart"/>
      <w:r>
        <w:rPr>
          <w:rFonts w:ascii="Times New Roman" w:eastAsia="Times New Roman" w:hAnsi="Times New Roman" w:cs="Times New Roman"/>
          <w:sz w:val="24"/>
          <w:szCs w:val="24"/>
        </w:rPr>
        <w:t>error_summary</w:t>
      </w:r>
      <w:proofErr w:type="spellEnd"/>
      <w:r>
        <w:rPr>
          <w:rFonts w:ascii="Times New Roman" w:eastAsia="Times New Roman" w:hAnsi="Times New Roman" w:cs="Times New Roman"/>
          <w:sz w:val="24"/>
          <w:szCs w:val="24"/>
        </w:rPr>
        <w:t>.</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4522788" cy="3663915"/>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4522788" cy="3663915"/>
                    </a:xfrm>
                    <a:prstGeom prst="rect">
                      <a:avLst/>
                    </a:prstGeom>
                    <a:ln/>
                  </pic:spPr>
                </pic:pic>
              </a:graphicData>
            </a:graphic>
          </wp:inline>
        </w:drawing>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4729054" cy="4123266"/>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4729054" cy="4123266"/>
                    </a:xfrm>
                    <a:prstGeom prst="rect">
                      <a:avLst/>
                    </a:prstGeom>
                    <a:ln/>
                  </pic:spPr>
                </pic:pic>
              </a:graphicData>
            </a:graphic>
          </wp:inline>
        </w:drawing>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5399095" cy="4813300"/>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5399095" cy="4813300"/>
                    </a:xfrm>
                    <a:prstGeom prst="rect">
                      <a:avLst/>
                    </a:prstGeom>
                    <a:ln/>
                  </pic:spPr>
                </pic:pic>
              </a:graphicData>
            </a:graphic>
          </wp:inline>
        </w:drawing>
      </w:r>
    </w:p>
    <w:p w:rsidR="00CE6190" w:rsidRDefault="007A1EFA">
      <w:pPr>
        <w:spacing w:after="200" w:line="360" w:lineRule="auto"/>
        <w:jc w:val="both"/>
        <w:rPr>
          <w:rFonts w:ascii="Times New Roman" w:eastAsia="Times New Roman" w:hAnsi="Times New Roman" w:cs="Times New Roman"/>
          <w:b/>
          <w:bCs/>
          <w:sz w:val="24"/>
          <w:szCs w:val="24"/>
        </w:rPr>
      </w:pPr>
      <w:r>
        <w:br w:type="page"/>
      </w:r>
    </w:p>
    <w:p w:rsidR="00CE6190" w:rsidRDefault="007A1EFA">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A.6 CRNN+CTC — src/htr/baselines/crnn.py</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CNN +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 CTC baseline. </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399095" cy="5194300"/>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a:stretch>
                      <a:fillRect/>
                    </a:stretch>
                  </pic:blipFill>
                  <pic:spPr>
                    <a:xfrm>
                      <a:off x="0" y="0"/>
                      <a:ext cx="5399095" cy="5194300"/>
                    </a:xfrm>
                    <a:prstGeom prst="rect">
                      <a:avLst/>
                    </a:prstGeom>
                    <a:ln/>
                  </pic:spPr>
                </pic:pic>
              </a:graphicData>
            </a:graphic>
          </wp:inline>
        </w:drawing>
      </w:r>
    </w:p>
    <w:p w:rsidR="00CE6190" w:rsidRDefault="007A1EFA">
      <w:pPr>
        <w:spacing w:after="200" w:line="360" w:lineRule="auto"/>
        <w:jc w:val="both"/>
        <w:rPr>
          <w:rFonts w:ascii="Times New Roman" w:eastAsia="Times New Roman" w:hAnsi="Times New Roman" w:cs="Times New Roman"/>
          <w:b/>
          <w:bCs/>
          <w:sz w:val="24"/>
          <w:szCs w:val="24"/>
        </w:rPr>
      </w:pPr>
      <w:r>
        <w:br w:type="page"/>
      </w:r>
    </w:p>
    <w:p w:rsidR="00CE6190" w:rsidRDefault="007A1EFA">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A.7 Metrics — src/htr/metrics.py</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Case-sensitive whitespace normalization; corpus CER/WER via </w:t>
      </w:r>
      <w:proofErr w:type="spellStart"/>
      <w:r>
        <w:rPr>
          <w:rFonts w:ascii="Times New Roman" w:eastAsia="Times New Roman" w:hAnsi="Times New Roman" w:cs="Times New Roman"/>
          <w:sz w:val="24"/>
          <w:szCs w:val="24"/>
        </w:rPr>
        <w:t>jiwer</w:t>
      </w:r>
      <w:proofErr w:type="spellEnd"/>
      <w:r>
        <w:rPr>
          <w:rFonts w:ascii="Times New Roman" w:eastAsia="Times New Roman" w:hAnsi="Times New Roman" w:cs="Times New Roman"/>
          <w:sz w:val="24"/>
          <w:szCs w:val="24"/>
        </w:rPr>
        <w:t>.</w:t>
      </w:r>
    </w:p>
    <w:p w:rsidR="00CE6190" w:rsidRDefault="007A1EF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399095" cy="5435600"/>
            <wp:effectExtent l="0" t="0" r="0" b="0"/>
            <wp:docPr id="2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3"/>
                    <a:srcRect/>
                    <a:stretch>
                      <a:fillRect/>
                    </a:stretch>
                  </pic:blipFill>
                  <pic:spPr>
                    <a:xfrm>
                      <a:off x="0" y="0"/>
                      <a:ext cx="5399095" cy="5435600"/>
                    </a:xfrm>
                    <a:prstGeom prst="rect">
                      <a:avLst/>
                    </a:prstGeom>
                    <a:ln/>
                  </pic:spPr>
                </pic:pic>
              </a:graphicData>
            </a:graphic>
          </wp:inline>
        </w:drawing>
      </w:r>
    </w:p>
    <w:p w:rsidR="00CE6190" w:rsidRDefault="00CE6190">
      <w:pPr>
        <w:spacing w:after="200" w:line="360" w:lineRule="auto"/>
        <w:jc w:val="both"/>
        <w:rPr>
          <w:rFonts w:ascii="Times New Roman" w:eastAsia="Times New Roman" w:hAnsi="Times New Roman" w:cs="Times New Roman"/>
          <w:sz w:val="24"/>
          <w:szCs w:val="24"/>
        </w:rPr>
      </w:pPr>
    </w:p>
    <w:sectPr w:rsidR="00CE6190" w:rsidSect="004D5251">
      <w:footerReference w:type="default" r:id="rId54"/>
      <w:pgSz w:w="11906" w:h="16838"/>
      <w:pgMar w:top="1418" w:right="1418" w:bottom="1418" w:left="1985" w:header="0" w:footer="720" w:gutter="0"/>
      <w:pgNumType w:start="3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0FA4" w:rsidRDefault="00790FA4">
      <w:pPr>
        <w:spacing w:after="0" w:line="240" w:lineRule="auto"/>
      </w:pPr>
      <w:r>
        <w:separator/>
      </w:r>
    </w:p>
  </w:endnote>
  <w:endnote w:type="continuationSeparator" w:id="0">
    <w:p w:rsidR="00790FA4" w:rsidRDefault="00790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379D27-FAF7-4DC0-A47B-6ED518C98F8C}"/>
    <w:embedBold r:id="rId2" w:fontKey="{D8ABE656-D0C2-4620-9B83-A414830A32D4}"/>
    <w:embedBoldItalic r:id="rId3" w:fontKey="{C01F1F8B-8167-4AB0-95A8-BFECDA3EA9F2}"/>
  </w:font>
  <w:font w:name="Georgia">
    <w:panose1 w:val="02040502050405020303"/>
    <w:charset w:val="00"/>
    <w:family w:val="roman"/>
    <w:pitch w:val="variable"/>
    <w:sig w:usb0="00000287" w:usb1="00000000" w:usb2="00000000" w:usb3="00000000" w:csb0="0000009F" w:csb1="00000000"/>
    <w:embedItalic r:id="rId4" w:fontKey="{B531C9C0-AA90-47C9-B093-89276078A7BF}"/>
  </w:font>
  <w:font w:name="Cambria">
    <w:panose1 w:val="02040503050406030204"/>
    <w:charset w:val="00"/>
    <w:family w:val="roman"/>
    <w:pitch w:val="variable"/>
    <w:sig w:usb0="E00006FF" w:usb1="420024FF" w:usb2="02000000" w:usb3="00000000" w:csb0="0000019F" w:csb1="00000000"/>
    <w:embedRegular r:id="rId5" w:fontKey="{A3B868B0-0B56-41CC-97A6-479E109E9B94}"/>
    <w:embedBold r:id="rId6" w:fontKey="{495271D9-637F-4A21-A6DB-763D3429A130}"/>
  </w:font>
  <w:font w:name="Abdoullah Ashgar EL-kharef">
    <w:altName w:val="Times New Roman"/>
    <w:panose1 w:val="00000000000000000000"/>
    <w:charset w:val="00"/>
    <w:family w:val="roman"/>
    <w:notTrueType/>
    <w:pitch w:val="default"/>
  </w:font>
  <w:font w:name="DecoType Naskh Swashes">
    <w:panose1 w:val="00000000000000000000"/>
    <w:charset w:val="B2"/>
    <w:family w:val="auto"/>
    <w:pitch w:val="variable"/>
    <w:sig w:usb0="00002001" w:usb1="00000000" w:usb2="00000000" w:usb3="00000000" w:csb0="00000040" w:csb1="00000000"/>
    <w:embedRegular r:id="rId7" w:fontKey="{8F4D3EEF-32A6-4779-8ED6-4323FC4A6880}"/>
  </w:font>
  <w:font w:name="Segoe UI">
    <w:panose1 w:val="020B0502040204020203"/>
    <w:charset w:val="00"/>
    <w:family w:val="swiss"/>
    <w:pitch w:val="variable"/>
    <w:sig w:usb0="E4002EFF" w:usb1="C000E47F" w:usb2="00000009" w:usb3="00000000" w:csb0="000001FF" w:csb1="00000000"/>
    <w:embedRegular r:id="rId8" w:fontKey="{504FF3F7-A25B-4C14-B450-2715CB25C7E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7843737"/>
      <w:docPartObj>
        <w:docPartGallery w:val="Page Numbers (Bottom of Page)"/>
        <w:docPartUnique/>
      </w:docPartObj>
    </w:sdtPr>
    <w:sdtEndPr>
      <w:rPr>
        <w:noProof/>
      </w:rPr>
    </w:sdtEndPr>
    <w:sdtContent>
      <w:p w:rsidR="005A3CD2" w:rsidRDefault="005A3CD2">
        <w:pPr>
          <w:pStyle w:val="Footer"/>
          <w:jc w:val="center"/>
        </w:pPr>
        <w:r>
          <w:fldChar w:fldCharType="begin"/>
        </w:r>
        <w:r>
          <w:instrText xml:space="preserve"> PAGE   \* MERGEFORMAT </w:instrText>
        </w:r>
        <w:r>
          <w:fldChar w:fldCharType="separate"/>
        </w:r>
        <w:r w:rsidR="00924D73">
          <w:rPr>
            <w:noProof/>
          </w:rPr>
          <w:t>XI</w:t>
        </w:r>
        <w:r>
          <w:rPr>
            <w:noProof/>
          </w:rPr>
          <w:fldChar w:fldCharType="end"/>
        </w:r>
      </w:p>
    </w:sdtContent>
  </w:sdt>
  <w:p w:rsidR="005A3CD2" w:rsidRPr="00616C96" w:rsidRDefault="005A3CD2" w:rsidP="00616C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7877007"/>
      <w:docPartObj>
        <w:docPartGallery w:val="Page Numbers (Bottom of Page)"/>
        <w:docPartUnique/>
      </w:docPartObj>
    </w:sdtPr>
    <w:sdtEndPr>
      <w:rPr>
        <w:noProof/>
      </w:rPr>
    </w:sdtEndPr>
    <w:sdtContent>
      <w:p w:rsidR="005A3CD2" w:rsidRDefault="005A3CD2">
        <w:pPr>
          <w:pStyle w:val="Footer"/>
          <w:jc w:val="center"/>
        </w:pPr>
        <w:r>
          <w:fldChar w:fldCharType="begin"/>
        </w:r>
        <w:r>
          <w:instrText xml:space="preserve"> PAGE   \* MERGEFORMAT </w:instrText>
        </w:r>
        <w:r>
          <w:fldChar w:fldCharType="separate"/>
        </w:r>
        <w:r w:rsidR="009519FA">
          <w:rPr>
            <w:noProof/>
          </w:rPr>
          <w:t>I</w:t>
        </w:r>
        <w:r>
          <w:rPr>
            <w:noProof/>
          </w:rPr>
          <w:fldChar w:fldCharType="end"/>
        </w:r>
      </w:p>
    </w:sdtContent>
  </w:sdt>
  <w:p w:rsidR="005A3CD2" w:rsidRPr="00616C96" w:rsidRDefault="005A3CD2" w:rsidP="00616C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56005"/>
      <w:docPartObj>
        <w:docPartGallery w:val="Page Numbers (Bottom of Page)"/>
        <w:docPartUnique/>
      </w:docPartObj>
    </w:sdtPr>
    <w:sdtEndPr>
      <w:rPr>
        <w:color w:val="7F7F7F" w:themeColor="background1" w:themeShade="7F"/>
        <w:spacing w:val="60"/>
      </w:rPr>
    </w:sdtEndPr>
    <w:sdtContent>
      <w:p w:rsidR="005A3CD2" w:rsidRDefault="005A3C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24D73" w:rsidRPr="00924D73">
          <w:rPr>
            <w:b/>
            <w:bCs/>
            <w:noProof/>
          </w:rPr>
          <w:t>7</w:t>
        </w:r>
        <w:r>
          <w:rPr>
            <w:b/>
            <w:bCs/>
            <w:noProof/>
          </w:rPr>
          <w:fldChar w:fldCharType="end"/>
        </w:r>
        <w:r>
          <w:rPr>
            <w:b/>
            <w:bCs/>
          </w:rPr>
          <w:t xml:space="preserve"> | </w:t>
        </w:r>
        <w:r>
          <w:rPr>
            <w:color w:val="7F7F7F" w:themeColor="background1" w:themeShade="7F"/>
            <w:spacing w:val="60"/>
          </w:rPr>
          <w:t>Page</w:t>
        </w:r>
      </w:p>
    </w:sdtContent>
  </w:sdt>
  <w:p w:rsidR="005A3CD2" w:rsidRPr="00A733B4" w:rsidRDefault="005A3CD2" w:rsidP="00A733B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pPr>
      <w:pBdr>
        <w:top w:val="nil"/>
        <w:left w:val="nil"/>
        <w:bottom w:val="nil"/>
        <w:right w:val="nil"/>
        <w:between w:val="nil"/>
      </w:pBdr>
      <w:tabs>
        <w:tab w:val="center" w:pos="4680"/>
        <w:tab w:val="right" w:pos="9360"/>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pPr>
      <w:pBdr>
        <w:top w:val="nil"/>
        <w:left w:val="nil"/>
        <w:bottom w:val="nil"/>
        <w:right w:val="nil"/>
        <w:between w:val="nil"/>
      </w:pBdr>
      <w:tabs>
        <w:tab w:val="center" w:pos="4680"/>
        <w:tab w:val="right" w:pos="9360"/>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015435"/>
      <w:docPartObj>
        <w:docPartGallery w:val="Page Numbers (Bottom of Page)"/>
        <w:docPartUnique/>
      </w:docPartObj>
    </w:sdtPr>
    <w:sdtEndPr>
      <w:rPr>
        <w:color w:val="7F7F7F" w:themeColor="background1" w:themeShade="7F"/>
        <w:spacing w:val="60"/>
      </w:rPr>
    </w:sdtEndPr>
    <w:sdtContent>
      <w:p w:rsidR="005A3CD2" w:rsidRDefault="005A3C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519FA" w:rsidRPr="009519FA">
          <w:rPr>
            <w:b/>
            <w:bCs/>
            <w:noProof/>
          </w:rPr>
          <w:t>1</w:t>
        </w:r>
        <w:r>
          <w:rPr>
            <w:b/>
            <w:bCs/>
            <w:noProof/>
          </w:rPr>
          <w:fldChar w:fldCharType="end"/>
        </w:r>
        <w:r>
          <w:rPr>
            <w:b/>
            <w:bCs/>
          </w:rPr>
          <w:t xml:space="preserve"> | </w:t>
        </w:r>
        <w:r>
          <w:rPr>
            <w:color w:val="7F7F7F" w:themeColor="background1" w:themeShade="7F"/>
            <w:spacing w:val="60"/>
          </w:rPr>
          <w:t>Page</w:t>
        </w:r>
      </w:p>
    </w:sdtContent>
  </w:sdt>
  <w:p w:rsidR="005A3CD2" w:rsidRPr="00A733B4" w:rsidRDefault="005A3CD2" w:rsidP="00A733B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pPr>
      <w:pBdr>
        <w:top w:val="nil"/>
        <w:left w:val="nil"/>
        <w:bottom w:val="nil"/>
        <w:right w:val="nil"/>
        <w:between w:val="nil"/>
      </w:pBdr>
      <w:tabs>
        <w:tab w:val="center" w:pos="4680"/>
        <w:tab w:val="right" w:pos="9360"/>
      </w:tabs>
      <w:spacing w:after="0" w:line="240" w:lineRule="auto"/>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030635"/>
      <w:docPartObj>
        <w:docPartGallery w:val="Page Numbers (Bottom of Page)"/>
        <w:docPartUnique/>
      </w:docPartObj>
    </w:sdtPr>
    <w:sdtEndPr>
      <w:rPr>
        <w:color w:val="7F7F7F" w:themeColor="background1" w:themeShade="7F"/>
        <w:spacing w:val="60"/>
      </w:rPr>
    </w:sdtEndPr>
    <w:sdtContent>
      <w:p w:rsidR="005A3CD2" w:rsidRDefault="005A3C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519FA" w:rsidRPr="009519FA">
          <w:rPr>
            <w:b/>
            <w:bCs/>
            <w:noProof/>
          </w:rPr>
          <w:t>15</w:t>
        </w:r>
        <w:r>
          <w:rPr>
            <w:b/>
            <w:bCs/>
            <w:noProof/>
          </w:rPr>
          <w:fldChar w:fldCharType="end"/>
        </w:r>
        <w:r>
          <w:rPr>
            <w:b/>
            <w:bCs/>
          </w:rPr>
          <w:t xml:space="preserve"> | </w:t>
        </w:r>
        <w:r>
          <w:rPr>
            <w:color w:val="7F7F7F" w:themeColor="background1" w:themeShade="7F"/>
            <w:spacing w:val="60"/>
          </w:rPr>
          <w:t>Page</w:t>
        </w:r>
      </w:p>
    </w:sdtContent>
  </w:sdt>
  <w:p w:rsidR="005A3CD2" w:rsidRPr="00A733B4" w:rsidRDefault="005A3CD2" w:rsidP="00A733B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pPr>
      <w:pBdr>
        <w:top w:val="nil"/>
        <w:left w:val="nil"/>
        <w:bottom w:val="nil"/>
        <w:right w:val="nil"/>
        <w:between w:val="nil"/>
      </w:pBdr>
      <w:tabs>
        <w:tab w:val="center" w:pos="4680"/>
        <w:tab w:val="right" w:pos="9360"/>
      </w:tabs>
      <w:spacing w:after="0" w:line="240" w:lineRule="auto"/>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pPr>
      <w:pBdr>
        <w:top w:val="nil"/>
        <w:left w:val="nil"/>
        <w:bottom w:val="nil"/>
        <w:right w:val="nil"/>
        <w:between w:val="nil"/>
      </w:pBdr>
      <w:tabs>
        <w:tab w:val="center" w:pos="4680"/>
        <w:tab w:val="right" w:pos="9360"/>
      </w:tabs>
      <w:spacing w:after="0" w:line="240" w:lineRule="auto"/>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683030"/>
      <w:docPartObj>
        <w:docPartGallery w:val="Page Numbers (Bottom of Page)"/>
        <w:docPartUnique/>
      </w:docPartObj>
    </w:sdtPr>
    <w:sdtEndPr>
      <w:rPr>
        <w:color w:val="7F7F7F" w:themeColor="background1" w:themeShade="7F"/>
        <w:spacing w:val="60"/>
      </w:rPr>
    </w:sdtEndPr>
    <w:sdtContent>
      <w:p w:rsidR="005A3CD2" w:rsidRDefault="005A3C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519FA" w:rsidRPr="009519FA">
          <w:rPr>
            <w:b/>
            <w:bCs/>
            <w:noProof/>
          </w:rPr>
          <w:t>8</w:t>
        </w:r>
        <w:r>
          <w:rPr>
            <w:b/>
            <w:bCs/>
            <w:noProof/>
          </w:rPr>
          <w:fldChar w:fldCharType="end"/>
        </w:r>
        <w:r>
          <w:rPr>
            <w:b/>
            <w:bCs/>
          </w:rPr>
          <w:t xml:space="preserve"> | </w:t>
        </w:r>
        <w:r>
          <w:rPr>
            <w:color w:val="7F7F7F" w:themeColor="background1" w:themeShade="7F"/>
            <w:spacing w:val="60"/>
          </w:rPr>
          <w:t>Page</w:t>
        </w:r>
      </w:p>
    </w:sdtContent>
  </w:sdt>
  <w:p w:rsidR="005A3CD2" w:rsidRPr="00A733B4" w:rsidRDefault="005A3CD2" w:rsidP="00A733B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pPr>
      <w:pBdr>
        <w:top w:val="nil"/>
        <w:left w:val="nil"/>
        <w:bottom w:val="nil"/>
        <w:right w:val="nil"/>
        <w:between w:val="nil"/>
      </w:pBdr>
      <w:tabs>
        <w:tab w:val="center" w:pos="4680"/>
        <w:tab w:val="right" w:pos="9360"/>
      </w:tabs>
      <w:spacing w:after="0" w:line="240" w:lineRule="auto"/>
      <w:rPr>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8479130"/>
      <w:docPartObj>
        <w:docPartGallery w:val="Page Numbers (Bottom of Page)"/>
        <w:docPartUnique/>
      </w:docPartObj>
    </w:sdtPr>
    <w:sdtEndPr>
      <w:rPr>
        <w:color w:val="7F7F7F" w:themeColor="background1" w:themeShade="7F"/>
        <w:spacing w:val="60"/>
      </w:rPr>
    </w:sdtEndPr>
    <w:sdtContent>
      <w:p w:rsidR="005A3CD2" w:rsidRDefault="005A3C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519FA" w:rsidRPr="009519FA">
          <w:rPr>
            <w:b/>
            <w:bCs/>
            <w:noProof/>
          </w:rPr>
          <w:t>32</w:t>
        </w:r>
        <w:r>
          <w:rPr>
            <w:b/>
            <w:bCs/>
            <w:noProof/>
          </w:rPr>
          <w:fldChar w:fldCharType="end"/>
        </w:r>
        <w:r>
          <w:rPr>
            <w:b/>
            <w:bCs/>
          </w:rPr>
          <w:t xml:space="preserve"> | </w:t>
        </w:r>
        <w:r>
          <w:rPr>
            <w:color w:val="7F7F7F" w:themeColor="background1" w:themeShade="7F"/>
            <w:spacing w:val="60"/>
          </w:rPr>
          <w:t>Page</w:t>
        </w:r>
      </w:p>
    </w:sdtContent>
  </w:sdt>
  <w:p w:rsidR="005A3CD2" w:rsidRPr="00A733B4" w:rsidRDefault="005A3CD2" w:rsidP="00A733B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pPr>
      <w:pBdr>
        <w:top w:val="nil"/>
        <w:left w:val="nil"/>
        <w:bottom w:val="nil"/>
        <w:right w:val="nil"/>
        <w:between w:val="nil"/>
      </w:pBdr>
      <w:tabs>
        <w:tab w:val="center" w:pos="4680"/>
        <w:tab w:val="right" w:pos="9360"/>
      </w:tabs>
      <w:spacing w:after="0" w:line="240" w:lineRule="auto"/>
      <w:rPr>
        <w:color w:val="000000"/>
      </w:rP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6111254"/>
      <w:docPartObj>
        <w:docPartGallery w:val="Page Numbers (Bottom of Page)"/>
        <w:docPartUnique/>
      </w:docPartObj>
    </w:sdtPr>
    <w:sdtEndPr>
      <w:rPr>
        <w:color w:val="7F7F7F" w:themeColor="background1" w:themeShade="7F"/>
        <w:spacing w:val="60"/>
      </w:rPr>
    </w:sdtEndPr>
    <w:sdtContent>
      <w:p w:rsidR="005A3CD2" w:rsidRDefault="005A3C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519FA" w:rsidRPr="009519FA">
          <w:rPr>
            <w:b/>
            <w:bCs/>
            <w:noProof/>
          </w:rPr>
          <w:t>16</w:t>
        </w:r>
        <w:r>
          <w:rPr>
            <w:b/>
            <w:bCs/>
            <w:noProof/>
          </w:rPr>
          <w:fldChar w:fldCharType="end"/>
        </w:r>
        <w:r>
          <w:rPr>
            <w:b/>
            <w:bCs/>
          </w:rPr>
          <w:t xml:space="preserve"> | </w:t>
        </w:r>
        <w:r>
          <w:rPr>
            <w:color w:val="7F7F7F" w:themeColor="background1" w:themeShade="7F"/>
            <w:spacing w:val="60"/>
          </w:rPr>
          <w:t>Page</w:t>
        </w:r>
      </w:p>
    </w:sdtContent>
  </w:sdt>
  <w:p w:rsidR="005A3CD2" w:rsidRDefault="005A3CD2">
    <w:pPr>
      <w:pBdr>
        <w:top w:val="nil"/>
        <w:left w:val="nil"/>
        <w:bottom w:val="nil"/>
        <w:right w:val="nil"/>
        <w:between w:val="nil"/>
      </w:pBdr>
      <w:tabs>
        <w:tab w:val="center" w:pos="4680"/>
        <w:tab w:val="right" w:pos="9360"/>
      </w:tabs>
      <w:spacing w:after="0" w:line="240" w:lineRule="auto"/>
      <w:rPr>
        <w:color w:val="000000"/>
      </w:rP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pPr>
      <w:pBdr>
        <w:top w:val="nil"/>
        <w:left w:val="nil"/>
        <w:bottom w:val="nil"/>
        <w:right w:val="nil"/>
        <w:between w:val="nil"/>
      </w:pBdr>
      <w:tabs>
        <w:tab w:val="center" w:pos="4680"/>
        <w:tab w:val="right" w:pos="9360"/>
      </w:tabs>
      <w:spacing w:after="0" w:line="240" w:lineRule="auto"/>
      <w:rPr>
        <w:color w:val="000000"/>
      </w:rP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880373"/>
      <w:docPartObj>
        <w:docPartGallery w:val="Page Numbers (Bottom of Page)"/>
        <w:docPartUnique/>
      </w:docPartObj>
    </w:sdtPr>
    <w:sdtEndPr>
      <w:rPr>
        <w:color w:val="7F7F7F" w:themeColor="background1" w:themeShade="7F"/>
        <w:spacing w:val="60"/>
      </w:rPr>
    </w:sdtEndPr>
    <w:sdtContent>
      <w:p w:rsidR="005A3CD2" w:rsidRDefault="005A3C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519FA" w:rsidRPr="009519FA">
          <w:rPr>
            <w:b/>
            <w:bCs/>
            <w:noProof/>
          </w:rPr>
          <w:t>21</w:t>
        </w:r>
        <w:r>
          <w:rPr>
            <w:b/>
            <w:bCs/>
            <w:noProof/>
          </w:rPr>
          <w:fldChar w:fldCharType="end"/>
        </w:r>
        <w:r>
          <w:rPr>
            <w:b/>
            <w:bCs/>
          </w:rPr>
          <w:t xml:space="preserve"> | </w:t>
        </w:r>
        <w:r>
          <w:rPr>
            <w:color w:val="7F7F7F" w:themeColor="background1" w:themeShade="7F"/>
            <w:spacing w:val="60"/>
          </w:rPr>
          <w:t>Page</w:t>
        </w:r>
      </w:p>
    </w:sdtContent>
  </w:sdt>
  <w:p w:rsidR="005A3CD2" w:rsidRPr="0066317A" w:rsidRDefault="005A3CD2" w:rsidP="0066317A">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Pr="0066317A" w:rsidRDefault="005A3CD2" w:rsidP="0066317A">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9199428"/>
      <w:docPartObj>
        <w:docPartGallery w:val="Page Numbers (Bottom of Page)"/>
        <w:docPartUnique/>
      </w:docPartObj>
    </w:sdtPr>
    <w:sdtEndPr>
      <w:rPr>
        <w:color w:val="7F7F7F" w:themeColor="background1" w:themeShade="7F"/>
        <w:spacing w:val="60"/>
      </w:rPr>
    </w:sdtEndPr>
    <w:sdtContent>
      <w:p w:rsidR="005A3CD2" w:rsidRDefault="005A3C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519FA" w:rsidRPr="009519FA">
          <w:rPr>
            <w:b/>
            <w:bCs/>
            <w:noProof/>
          </w:rPr>
          <w:t>29</w:t>
        </w:r>
        <w:r>
          <w:rPr>
            <w:b/>
            <w:bCs/>
            <w:noProof/>
          </w:rPr>
          <w:fldChar w:fldCharType="end"/>
        </w:r>
        <w:r>
          <w:rPr>
            <w:b/>
            <w:bCs/>
          </w:rPr>
          <w:t xml:space="preserve"> | </w:t>
        </w:r>
        <w:r>
          <w:rPr>
            <w:color w:val="7F7F7F" w:themeColor="background1" w:themeShade="7F"/>
            <w:spacing w:val="60"/>
          </w:rPr>
          <w:t>Page</w:t>
        </w:r>
      </w:p>
    </w:sdtContent>
  </w:sdt>
  <w:p w:rsidR="005A3CD2" w:rsidRPr="0066317A" w:rsidRDefault="005A3CD2" w:rsidP="0066317A">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4049056"/>
      <w:docPartObj>
        <w:docPartGallery w:val="Page Numbers (Bottom of Page)"/>
        <w:docPartUnique/>
      </w:docPartObj>
    </w:sdtPr>
    <w:sdtEndPr>
      <w:rPr>
        <w:color w:val="7F7F7F" w:themeColor="background1" w:themeShade="7F"/>
        <w:spacing w:val="60"/>
      </w:rPr>
    </w:sdtEndPr>
    <w:sdtContent>
      <w:p w:rsidR="005A3CD2" w:rsidRDefault="005A3C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519FA" w:rsidRPr="009519FA">
          <w:rPr>
            <w:b/>
            <w:bCs/>
            <w:noProof/>
          </w:rPr>
          <w:t>34</w:t>
        </w:r>
        <w:r>
          <w:rPr>
            <w:b/>
            <w:bCs/>
            <w:noProof/>
          </w:rPr>
          <w:fldChar w:fldCharType="end"/>
        </w:r>
        <w:r>
          <w:rPr>
            <w:b/>
            <w:bCs/>
          </w:rPr>
          <w:t xml:space="preserve"> | </w:t>
        </w:r>
        <w:r>
          <w:rPr>
            <w:color w:val="7F7F7F" w:themeColor="background1" w:themeShade="7F"/>
            <w:spacing w:val="60"/>
          </w:rPr>
          <w:t>Page</w:t>
        </w:r>
      </w:p>
    </w:sdtContent>
  </w:sdt>
  <w:p w:rsidR="005A3CD2" w:rsidRDefault="005A3CD2"/>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4733423"/>
      <w:docPartObj>
        <w:docPartGallery w:val="Page Numbers (Bottom of Page)"/>
        <w:docPartUnique/>
      </w:docPartObj>
    </w:sdtPr>
    <w:sdtEndPr>
      <w:rPr>
        <w:color w:val="7F7F7F" w:themeColor="background1" w:themeShade="7F"/>
        <w:spacing w:val="60"/>
      </w:rPr>
    </w:sdtEndPr>
    <w:sdtContent>
      <w:p w:rsidR="005A3CD2" w:rsidRDefault="005A3C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519FA" w:rsidRPr="009519FA">
          <w:rPr>
            <w:b/>
            <w:bCs/>
            <w:noProof/>
          </w:rPr>
          <w:t>41</w:t>
        </w:r>
        <w:r>
          <w:rPr>
            <w:b/>
            <w:bCs/>
            <w:noProof/>
          </w:rPr>
          <w:fldChar w:fldCharType="end"/>
        </w:r>
        <w:r>
          <w:rPr>
            <w:b/>
            <w:bCs/>
          </w:rPr>
          <w:t xml:space="preserve"> | </w:t>
        </w:r>
        <w:r>
          <w:rPr>
            <w:color w:val="7F7F7F" w:themeColor="background1" w:themeShade="7F"/>
            <w:spacing w:val="60"/>
          </w:rPr>
          <w:t>Page</w:t>
        </w:r>
      </w:p>
    </w:sdtContent>
  </w:sdt>
  <w:p w:rsidR="005A3CD2" w:rsidRDefault="005A3CD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0FA4" w:rsidRDefault="00790FA4">
      <w:pPr>
        <w:spacing w:after="0" w:line="240" w:lineRule="auto"/>
      </w:pPr>
      <w:r>
        <w:separator/>
      </w:r>
    </w:p>
  </w:footnote>
  <w:footnote w:type="continuationSeparator" w:id="0">
    <w:p w:rsidR="00790FA4" w:rsidRDefault="00790F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CD2" w:rsidRDefault="005A3CD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4A6D4D"/>
    <w:multiLevelType w:val="multilevel"/>
    <w:tmpl w:val="F0AA6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267F43"/>
    <w:multiLevelType w:val="multilevel"/>
    <w:tmpl w:val="25745792"/>
    <w:lvl w:ilvl="0">
      <w:start w:val="1"/>
      <w:numFmt w:val="decimal"/>
      <w:lvlText w:val="%1."/>
      <w:lvlJc w:val="left"/>
      <w:pPr>
        <w:ind w:left="360" w:hanging="360"/>
      </w:pPr>
      <w:rPr>
        <w:b/>
        <w:bCs/>
        <w:sz w:val="44"/>
        <w:szCs w:val="44"/>
      </w:rPr>
    </w:lvl>
    <w:lvl w:ilvl="1">
      <w:start w:val="1"/>
      <w:numFmt w:val="decimal"/>
      <w:lvlText w:val="%1.%2."/>
      <w:lvlJc w:val="left"/>
      <w:pPr>
        <w:ind w:left="720" w:hanging="720"/>
      </w:pPr>
      <w:rPr>
        <w:b/>
        <w:bCs/>
        <w:sz w:val="24"/>
        <w:szCs w:val="24"/>
      </w:rPr>
    </w:lvl>
    <w:lvl w:ilvl="2">
      <w:start w:val="1"/>
      <w:numFmt w:val="decimal"/>
      <w:lvlText w:val="%1.%2.%3."/>
      <w:lvlJc w:val="left"/>
      <w:pPr>
        <w:ind w:left="720" w:hanging="720"/>
      </w:pPr>
      <w:rPr>
        <w:b/>
        <w:bCs/>
        <w:sz w:val="24"/>
        <w:szCs w:val="24"/>
      </w:rPr>
    </w:lvl>
    <w:lvl w:ilvl="3">
      <w:start w:val="1"/>
      <w:numFmt w:val="decimal"/>
      <w:lvlText w:val="%1.%2.%3.%4."/>
      <w:lvlJc w:val="left"/>
      <w:pPr>
        <w:ind w:left="1080" w:hanging="1080"/>
      </w:pPr>
      <w:rPr>
        <w:b/>
        <w:bCs/>
        <w:sz w:val="24"/>
        <w:szCs w:val="24"/>
      </w:rPr>
    </w:lvl>
    <w:lvl w:ilvl="4">
      <w:start w:val="1"/>
      <w:numFmt w:val="decimal"/>
      <w:lvlText w:val="%1.%2.%3.%4.%5."/>
      <w:lvlJc w:val="left"/>
      <w:pPr>
        <w:ind w:left="1080" w:hanging="1080"/>
      </w:pPr>
      <w:rPr>
        <w:b/>
        <w:bCs/>
        <w:sz w:val="24"/>
        <w:szCs w:val="24"/>
      </w:rPr>
    </w:lvl>
    <w:lvl w:ilvl="5">
      <w:start w:val="1"/>
      <w:numFmt w:val="decimal"/>
      <w:lvlText w:val="%1.%2.%3.%4.%5.%6."/>
      <w:lvlJc w:val="left"/>
      <w:pPr>
        <w:ind w:left="1440" w:hanging="1440"/>
      </w:pPr>
      <w:rPr>
        <w:b/>
        <w:bCs/>
        <w:sz w:val="24"/>
        <w:szCs w:val="24"/>
      </w:rPr>
    </w:lvl>
    <w:lvl w:ilvl="6">
      <w:start w:val="1"/>
      <w:numFmt w:val="decimal"/>
      <w:lvlText w:val="%1.%2.%3.%4.%5.%6.%7."/>
      <w:lvlJc w:val="left"/>
      <w:pPr>
        <w:ind w:left="1800" w:hanging="1800"/>
      </w:pPr>
      <w:rPr>
        <w:b/>
        <w:bCs/>
        <w:sz w:val="24"/>
        <w:szCs w:val="24"/>
      </w:rPr>
    </w:lvl>
    <w:lvl w:ilvl="7">
      <w:start w:val="1"/>
      <w:numFmt w:val="decimal"/>
      <w:lvlText w:val="%1.%2.%3.%4.%5.%6.%7.%8."/>
      <w:lvlJc w:val="left"/>
      <w:pPr>
        <w:ind w:left="1800" w:hanging="1800"/>
      </w:pPr>
      <w:rPr>
        <w:b/>
        <w:bCs/>
        <w:sz w:val="24"/>
        <w:szCs w:val="24"/>
      </w:rPr>
    </w:lvl>
    <w:lvl w:ilvl="8">
      <w:start w:val="1"/>
      <w:numFmt w:val="decimal"/>
      <w:lvlText w:val="%1.%2.%3.%4.%5.%6.%7.%8.%9."/>
      <w:lvlJc w:val="left"/>
      <w:pPr>
        <w:ind w:left="2160" w:hanging="2160"/>
      </w:pPr>
      <w:rPr>
        <w:b/>
        <w:bCs/>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190"/>
    <w:rsid w:val="00024617"/>
    <w:rsid w:val="00166369"/>
    <w:rsid w:val="00172C62"/>
    <w:rsid w:val="001750D7"/>
    <w:rsid w:val="00194285"/>
    <w:rsid w:val="00233D1F"/>
    <w:rsid w:val="0027622C"/>
    <w:rsid w:val="002A5B54"/>
    <w:rsid w:val="002C47E8"/>
    <w:rsid w:val="002D3E07"/>
    <w:rsid w:val="002D768A"/>
    <w:rsid w:val="002F2BDB"/>
    <w:rsid w:val="002F48C6"/>
    <w:rsid w:val="003521E2"/>
    <w:rsid w:val="00424B91"/>
    <w:rsid w:val="00452749"/>
    <w:rsid w:val="00464334"/>
    <w:rsid w:val="004A2045"/>
    <w:rsid w:val="004C7771"/>
    <w:rsid w:val="004D5251"/>
    <w:rsid w:val="004F148C"/>
    <w:rsid w:val="004F1FAE"/>
    <w:rsid w:val="00504807"/>
    <w:rsid w:val="005A3CD2"/>
    <w:rsid w:val="005B2623"/>
    <w:rsid w:val="005C2DF6"/>
    <w:rsid w:val="005D6EF8"/>
    <w:rsid w:val="00616C96"/>
    <w:rsid w:val="0066317A"/>
    <w:rsid w:val="006E23B0"/>
    <w:rsid w:val="00790FA4"/>
    <w:rsid w:val="007A1EFA"/>
    <w:rsid w:val="007A3173"/>
    <w:rsid w:val="007A37C1"/>
    <w:rsid w:val="007E68F7"/>
    <w:rsid w:val="0085389C"/>
    <w:rsid w:val="008D5B0D"/>
    <w:rsid w:val="00924D73"/>
    <w:rsid w:val="00944436"/>
    <w:rsid w:val="009519FA"/>
    <w:rsid w:val="00952FFE"/>
    <w:rsid w:val="00961B2E"/>
    <w:rsid w:val="009F4C8C"/>
    <w:rsid w:val="00A73349"/>
    <w:rsid w:val="00A733B4"/>
    <w:rsid w:val="00AC1349"/>
    <w:rsid w:val="00B0740E"/>
    <w:rsid w:val="00B37D91"/>
    <w:rsid w:val="00B47D16"/>
    <w:rsid w:val="00C03E8D"/>
    <w:rsid w:val="00C36880"/>
    <w:rsid w:val="00C419A9"/>
    <w:rsid w:val="00C44A52"/>
    <w:rsid w:val="00C6597F"/>
    <w:rsid w:val="00CC670E"/>
    <w:rsid w:val="00CE6190"/>
    <w:rsid w:val="00D81F9A"/>
    <w:rsid w:val="00DF1F97"/>
    <w:rsid w:val="00E6490C"/>
    <w:rsid w:val="00E900B7"/>
    <w:rsid w:val="00F535EA"/>
    <w:rsid w:val="00F858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71E569"/>
  <w15:docId w15:val="{60C64A20-3BFA-4C8D-9C05-BABB37B44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00" w:after="0"/>
      <w:outlineLvl w:val="3"/>
    </w:pPr>
    <w:rPr>
      <w:b/>
      <w:bCs/>
      <w:i/>
      <w:iCs/>
      <w:color w:val="5B9BD5"/>
    </w:rPr>
  </w:style>
  <w:style w:type="paragraph" w:styleId="Heading5">
    <w:name w:val="heading 5"/>
    <w:basedOn w:val="Normal"/>
    <w:next w:val="Normal"/>
    <w:pPr>
      <w:spacing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A73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3B4"/>
  </w:style>
  <w:style w:type="paragraph" w:styleId="Footer">
    <w:name w:val="footer"/>
    <w:basedOn w:val="Normal"/>
    <w:link w:val="FooterChar"/>
    <w:uiPriority w:val="99"/>
    <w:unhideWhenUsed/>
    <w:rsid w:val="00A73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3B4"/>
  </w:style>
  <w:style w:type="paragraph" w:customStyle="1" w:styleId="ui-markdownparagraph">
    <w:name w:val="ui-markdown__paragraph"/>
    <w:basedOn w:val="Normal"/>
    <w:rsid w:val="002D768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ont-semibold">
    <w:name w:val="font-semibold"/>
    <w:basedOn w:val="DefaultParagraphFont"/>
    <w:rsid w:val="002D768A"/>
  </w:style>
  <w:style w:type="character" w:styleId="Emphasis">
    <w:name w:val="Emphasis"/>
    <w:basedOn w:val="DefaultParagraphFont"/>
    <w:uiPriority w:val="20"/>
    <w:qFormat/>
    <w:rsid w:val="002D768A"/>
    <w:rPr>
      <w:i/>
      <w:iCs/>
    </w:rPr>
  </w:style>
  <w:style w:type="paragraph" w:styleId="TOCHeading">
    <w:name w:val="TOC Heading"/>
    <w:basedOn w:val="Heading1"/>
    <w:next w:val="Normal"/>
    <w:uiPriority w:val="39"/>
    <w:unhideWhenUsed/>
    <w:qFormat/>
    <w:rsid w:val="005B2623"/>
    <w:pPr>
      <w:outlineLvl w:val="9"/>
    </w:pPr>
    <w:rPr>
      <w:rFonts w:asciiTheme="majorHAnsi" w:eastAsiaTheme="majorEastAsia" w:hAnsiTheme="majorHAnsi" w:cstheme="majorBidi"/>
      <w:color w:val="365F91" w:themeColor="accent1" w:themeShade="BF"/>
      <w:lang w:val="en-US"/>
    </w:rPr>
  </w:style>
  <w:style w:type="paragraph" w:styleId="TableofFigures">
    <w:name w:val="table of figures"/>
    <w:basedOn w:val="Normal"/>
    <w:next w:val="Normal"/>
    <w:uiPriority w:val="99"/>
    <w:semiHidden/>
    <w:unhideWhenUsed/>
    <w:rsid w:val="007A3173"/>
    <w:pPr>
      <w:spacing w:after="0"/>
    </w:pPr>
  </w:style>
  <w:style w:type="paragraph" w:styleId="TOC3">
    <w:name w:val="toc 3"/>
    <w:basedOn w:val="Normal"/>
    <w:next w:val="Normal"/>
    <w:autoRedefine/>
    <w:uiPriority w:val="39"/>
    <w:unhideWhenUsed/>
    <w:rsid w:val="005B2623"/>
    <w:pPr>
      <w:spacing w:after="0"/>
      <w:ind w:left="220"/>
    </w:pPr>
    <w:rPr>
      <w:rFonts w:asciiTheme="minorHAnsi" w:hAnsiTheme="minorHAnsi" w:cs="Times New Roman"/>
      <w:sz w:val="20"/>
      <w:szCs w:val="24"/>
    </w:rPr>
  </w:style>
  <w:style w:type="character" w:styleId="Hyperlink">
    <w:name w:val="Hyperlink"/>
    <w:basedOn w:val="DefaultParagraphFont"/>
    <w:uiPriority w:val="99"/>
    <w:unhideWhenUsed/>
    <w:rsid w:val="005B2623"/>
    <w:rPr>
      <w:color w:val="0000FF" w:themeColor="hyperlink"/>
      <w:u w:val="single"/>
    </w:rPr>
  </w:style>
  <w:style w:type="paragraph" w:styleId="TOC1">
    <w:name w:val="toc 1"/>
    <w:basedOn w:val="Normal"/>
    <w:next w:val="Normal"/>
    <w:autoRedefine/>
    <w:uiPriority w:val="39"/>
    <w:unhideWhenUsed/>
    <w:rsid w:val="005B2623"/>
    <w:pPr>
      <w:spacing w:before="360" w:after="0"/>
    </w:pPr>
    <w:rPr>
      <w:rFonts w:asciiTheme="majorHAnsi" w:hAnsiTheme="majorHAnsi" w:cstheme="majorHAnsi"/>
      <w:b/>
      <w:bCs/>
      <w:caps/>
      <w:sz w:val="24"/>
      <w:szCs w:val="28"/>
    </w:rPr>
  </w:style>
  <w:style w:type="paragraph" w:styleId="TOC2">
    <w:name w:val="toc 2"/>
    <w:basedOn w:val="Normal"/>
    <w:next w:val="Normal"/>
    <w:autoRedefine/>
    <w:uiPriority w:val="39"/>
    <w:unhideWhenUsed/>
    <w:rsid w:val="005B2623"/>
    <w:pPr>
      <w:spacing w:before="240" w:after="0"/>
    </w:pPr>
    <w:rPr>
      <w:rFonts w:asciiTheme="minorHAnsi" w:hAnsiTheme="minorHAnsi" w:cs="Times New Roman"/>
      <w:b/>
      <w:bCs/>
      <w:sz w:val="20"/>
      <w:szCs w:val="24"/>
    </w:rPr>
  </w:style>
  <w:style w:type="paragraph" w:styleId="TOC4">
    <w:name w:val="toc 4"/>
    <w:basedOn w:val="Normal"/>
    <w:next w:val="Normal"/>
    <w:autoRedefine/>
    <w:uiPriority w:val="39"/>
    <w:unhideWhenUsed/>
    <w:rsid w:val="005B2623"/>
    <w:pPr>
      <w:spacing w:after="0"/>
      <w:ind w:left="440"/>
    </w:pPr>
    <w:rPr>
      <w:rFonts w:asciiTheme="minorHAnsi" w:hAnsiTheme="minorHAnsi" w:cs="Times New Roman"/>
      <w:sz w:val="20"/>
      <w:szCs w:val="24"/>
    </w:rPr>
  </w:style>
  <w:style w:type="paragraph" w:styleId="TOC5">
    <w:name w:val="toc 5"/>
    <w:basedOn w:val="Normal"/>
    <w:next w:val="Normal"/>
    <w:autoRedefine/>
    <w:uiPriority w:val="39"/>
    <w:unhideWhenUsed/>
    <w:rsid w:val="005B2623"/>
    <w:pPr>
      <w:spacing w:after="0"/>
      <w:ind w:left="660"/>
    </w:pPr>
    <w:rPr>
      <w:rFonts w:asciiTheme="minorHAnsi" w:hAnsiTheme="minorHAnsi" w:cs="Times New Roman"/>
      <w:sz w:val="20"/>
      <w:szCs w:val="24"/>
    </w:rPr>
  </w:style>
  <w:style w:type="paragraph" w:styleId="TOC6">
    <w:name w:val="toc 6"/>
    <w:basedOn w:val="Normal"/>
    <w:next w:val="Normal"/>
    <w:autoRedefine/>
    <w:uiPriority w:val="39"/>
    <w:unhideWhenUsed/>
    <w:rsid w:val="005B2623"/>
    <w:pPr>
      <w:spacing w:after="0"/>
      <w:ind w:left="880"/>
    </w:pPr>
    <w:rPr>
      <w:rFonts w:asciiTheme="minorHAnsi" w:hAnsiTheme="minorHAnsi" w:cs="Times New Roman"/>
      <w:sz w:val="20"/>
      <w:szCs w:val="24"/>
    </w:rPr>
  </w:style>
  <w:style w:type="paragraph" w:styleId="TOC7">
    <w:name w:val="toc 7"/>
    <w:basedOn w:val="Normal"/>
    <w:next w:val="Normal"/>
    <w:autoRedefine/>
    <w:uiPriority w:val="39"/>
    <w:unhideWhenUsed/>
    <w:rsid w:val="005B2623"/>
    <w:pPr>
      <w:spacing w:after="0"/>
      <w:ind w:left="1100"/>
    </w:pPr>
    <w:rPr>
      <w:rFonts w:asciiTheme="minorHAnsi" w:hAnsiTheme="minorHAnsi" w:cs="Times New Roman"/>
      <w:sz w:val="20"/>
      <w:szCs w:val="24"/>
    </w:rPr>
  </w:style>
  <w:style w:type="paragraph" w:styleId="TOC8">
    <w:name w:val="toc 8"/>
    <w:basedOn w:val="Normal"/>
    <w:next w:val="Normal"/>
    <w:autoRedefine/>
    <w:uiPriority w:val="39"/>
    <w:unhideWhenUsed/>
    <w:rsid w:val="005B2623"/>
    <w:pPr>
      <w:spacing w:after="0"/>
      <w:ind w:left="1320"/>
    </w:pPr>
    <w:rPr>
      <w:rFonts w:asciiTheme="minorHAnsi" w:hAnsiTheme="minorHAnsi" w:cs="Times New Roman"/>
      <w:sz w:val="20"/>
      <w:szCs w:val="24"/>
    </w:rPr>
  </w:style>
  <w:style w:type="paragraph" w:styleId="TOC9">
    <w:name w:val="toc 9"/>
    <w:basedOn w:val="Normal"/>
    <w:next w:val="Normal"/>
    <w:autoRedefine/>
    <w:uiPriority w:val="39"/>
    <w:unhideWhenUsed/>
    <w:rsid w:val="005B2623"/>
    <w:pPr>
      <w:spacing w:after="0"/>
      <w:ind w:left="1540"/>
    </w:pPr>
    <w:rPr>
      <w:rFonts w:asciiTheme="minorHAnsi" w:hAnsiTheme="minorHAnsi" w:cs="Times New Roman"/>
      <w:sz w:val="20"/>
      <w:szCs w:val="24"/>
    </w:rPr>
  </w:style>
  <w:style w:type="table" w:styleId="TableGrid">
    <w:name w:val="Table Grid"/>
    <w:basedOn w:val="TableNormal"/>
    <w:uiPriority w:val="39"/>
    <w:rsid w:val="005B2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417463">
      <w:bodyDiv w:val="1"/>
      <w:marLeft w:val="0"/>
      <w:marRight w:val="0"/>
      <w:marTop w:val="0"/>
      <w:marBottom w:val="0"/>
      <w:divBdr>
        <w:top w:val="none" w:sz="0" w:space="0" w:color="auto"/>
        <w:left w:val="none" w:sz="0" w:space="0" w:color="auto"/>
        <w:bottom w:val="none" w:sz="0" w:space="0" w:color="auto"/>
        <w:right w:val="none" w:sz="0" w:space="0" w:color="auto"/>
      </w:divBdr>
      <w:divsChild>
        <w:div w:id="116932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1893">
      <w:bodyDiv w:val="1"/>
      <w:marLeft w:val="0"/>
      <w:marRight w:val="0"/>
      <w:marTop w:val="0"/>
      <w:marBottom w:val="0"/>
      <w:divBdr>
        <w:top w:val="none" w:sz="0" w:space="0" w:color="auto"/>
        <w:left w:val="none" w:sz="0" w:space="0" w:color="auto"/>
        <w:bottom w:val="none" w:sz="0" w:space="0" w:color="auto"/>
        <w:right w:val="none" w:sz="0" w:space="0" w:color="auto"/>
      </w:divBdr>
      <w:divsChild>
        <w:div w:id="2035383105">
          <w:marLeft w:val="0"/>
          <w:marRight w:val="0"/>
          <w:marTop w:val="0"/>
          <w:marBottom w:val="0"/>
          <w:divBdr>
            <w:top w:val="none" w:sz="0" w:space="0" w:color="auto"/>
            <w:left w:val="none" w:sz="0" w:space="0" w:color="auto"/>
            <w:bottom w:val="none" w:sz="0" w:space="0" w:color="auto"/>
            <w:right w:val="none" w:sz="0" w:space="0" w:color="auto"/>
          </w:divBdr>
        </w:div>
        <w:div w:id="251595017">
          <w:marLeft w:val="0"/>
          <w:marRight w:val="0"/>
          <w:marTop w:val="0"/>
          <w:marBottom w:val="0"/>
          <w:divBdr>
            <w:top w:val="none" w:sz="0" w:space="0" w:color="auto"/>
            <w:left w:val="none" w:sz="0" w:space="0" w:color="auto"/>
            <w:bottom w:val="none" w:sz="0" w:space="0" w:color="auto"/>
            <w:right w:val="none" w:sz="0" w:space="0" w:color="auto"/>
          </w:divBdr>
        </w:div>
        <w:div w:id="749042588">
          <w:marLeft w:val="0"/>
          <w:marRight w:val="0"/>
          <w:marTop w:val="0"/>
          <w:marBottom w:val="0"/>
          <w:divBdr>
            <w:top w:val="none" w:sz="0" w:space="0" w:color="auto"/>
            <w:left w:val="none" w:sz="0" w:space="0" w:color="auto"/>
            <w:bottom w:val="none" w:sz="0" w:space="0" w:color="auto"/>
            <w:right w:val="none" w:sz="0" w:space="0" w:color="auto"/>
          </w:divBdr>
        </w:div>
        <w:div w:id="1312172921">
          <w:marLeft w:val="0"/>
          <w:marRight w:val="0"/>
          <w:marTop w:val="0"/>
          <w:marBottom w:val="0"/>
          <w:divBdr>
            <w:top w:val="none" w:sz="0" w:space="0" w:color="auto"/>
            <w:left w:val="none" w:sz="0" w:space="0" w:color="auto"/>
            <w:bottom w:val="none" w:sz="0" w:space="0" w:color="auto"/>
            <w:right w:val="none" w:sz="0" w:space="0" w:color="auto"/>
          </w:divBdr>
        </w:div>
        <w:div w:id="1225139913">
          <w:marLeft w:val="0"/>
          <w:marRight w:val="0"/>
          <w:marTop w:val="0"/>
          <w:marBottom w:val="0"/>
          <w:divBdr>
            <w:top w:val="none" w:sz="0" w:space="0" w:color="auto"/>
            <w:left w:val="none" w:sz="0" w:space="0" w:color="auto"/>
            <w:bottom w:val="none" w:sz="0" w:space="0" w:color="auto"/>
            <w:right w:val="none" w:sz="0" w:space="0" w:color="auto"/>
          </w:divBdr>
        </w:div>
        <w:div w:id="206455626">
          <w:marLeft w:val="0"/>
          <w:marRight w:val="0"/>
          <w:marTop w:val="0"/>
          <w:marBottom w:val="0"/>
          <w:divBdr>
            <w:top w:val="none" w:sz="0" w:space="0" w:color="auto"/>
            <w:left w:val="none" w:sz="0" w:space="0" w:color="auto"/>
            <w:bottom w:val="none" w:sz="0" w:space="0" w:color="auto"/>
            <w:right w:val="none" w:sz="0" w:space="0" w:color="auto"/>
          </w:divBdr>
        </w:div>
        <w:div w:id="2138720676">
          <w:marLeft w:val="0"/>
          <w:marRight w:val="0"/>
          <w:marTop w:val="0"/>
          <w:marBottom w:val="0"/>
          <w:divBdr>
            <w:top w:val="none" w:sz="0" w:space="0" w:color="auto"/>
            <w:left w:val="none" w:sz="0" w:space="0" w:color="auto"/>
            <w:bottom w:val="none" w:sz="0" w:space="0" w:color="auto"/>
            <w:right w:val="none" w:sz="0" w:space="0" w:color="auto"/>
          </w:divBdr>
        </w:div>
        <w:div w:id="1088845096">
          <w:marLeft w:val="0"/>
          <w:marRight w:val="0"/>
          <w:marTop w:val="0"/>
          <w:marBottom w:val="0"/>
          <w:divBdr>
            <w:top w:val="none" w:sz="0" w:space="0" w:color="auto"/>
            <w:left w:val="none" w:sz="0" w:space="0" w:color="auto"/>
            <w:bottom w:val="none" w:sz="0" w:space="0" w:color="auto"/>
            <w:right w:val="none" w:sz="0" w:space="0" w:color="auto"/>
          </w:divBdr>
        </w:div>
        <w:div w:id="833566098">
          <w:marLeft w:val="0"/>
          <w:marRight w:val="0"/>
          <w:marTop w:val="0"/>
          <w:marBottom w:val="0"/>
          <w:divBdr>
            <w:top w:val="none" w:sz="0" w:space="0" w:color="auto"/>
            <w:left w:val="none" w:sz="0" w:space="0" w:color="auto"/>
            <w:bottom w:val="none" w:sz="0" w:space="0" w:color="auto"/>
            <w:right w:val="none" w:sz="0" w:space="0" w:color="auto"/>
          </w:divBdr>
        </w:div>
        <w:div w:id="818619938">
          <w:marLeft w:val="0"/>
          <w:marRight w:val="0"/>
          <w:marTop w:val="0"/>
          <w:marBottom w:val="0"/>
          <w:divBdr>
            <w:top w:val="none" w:sz="0" w:space="0" w:color="auto"/>
            <w:left w:val="none" w:sz="0" w:space="0" w:color="auto"/>
            <w:bottom w:val="none" w:sz="0" w:space="0" w:color="auto"/>
            <w:right w:val="none" w:sz="0" w:space="0" w:color="auto"/>
          </w:divBdr>
        </w:div>
        <w:div w:id="1875848817">
          <w:marLeft w:val="0"/>
          <w:marRight w:val="0"/>
          <w:marTop w:val="0"/>
          <w:marBottom w:val="0"/>
          <w:divBdr>
            <w:top w:val="none" w:sz="0" w:space="0" w:color="auto"/>
            <w:left w:val="none" w:sz="0" w:space="0" w:color="auto"/>
            <w:bottom w:val="none" w:sz="0" w:space="0" w:color="auto"/>
            <w:right w:val="none" w:sz="0" w:space="0" w:color="auto"/>
          </w:divBdr>
        </w:div>
        <w:div w:id="1209101289">
          <w:marLeft w:val="0"/>
          <w:marRight w:val="0"/>
          <w:marTop w:val="0"/>
          <w:marBottom w:val="0"/>
          <w:divBdr>
            <w:top w:val="none" w:sz="0" w:space="0" w:color="auto"/>
            <w:left w:val="none" w:sz="0" w:space="0" w:color="auto"/>
            <w:bottom w:val="none" w:sz="0" w:space="0" w:color="auto"/>
            <w:right w:val="none" w:sz="0" w:space="0" w:color="auto"/>
          </w:divBdr>
        </w:div>
        <w:div w:id="1700856889">
          <w:marLeft w:val="0"/>
          <w:marRight w:val="0"/>
          <w:marTop w:val="0"/>
          <w:marBottom w:val="0"/>
          <w:divBdr>
            <w:top w:val="none" w:sz="0" w:space="0" w:color="auto"/>
            <w:left w:val="none" w:sz="0" w:space="0" w:color="auto"/>
            <w:bottom w:val="none" w:sz="0" w:space="0" w:color="auto"/>
            <w:right w:val="none" w:sz="0" w:space="0" w:color="auto"/>
          </w:divBdr>
        </w:div>
        <w:div w:id="2066293982">
          <w:marLeft w:val="0"/>
          <w:marRight w:val="0"/>
          <w:marTop w:val="0"/>
          <w:marBottom w:val="0"/>
          <w:divBdr>
            <w:top w:val="none" w:sz="0" w:space="0" w:color="auto"/>
            <w:left w:val="none" w:sz="0" w:space="0" w:color="auto"/>
            <w:bottom w:val="none" w:sz="0" w:space="0" w:color="auto"/>
            <w:right w:val="none" w:sz="0" w:space="0" w:color="auto"/>
          </w:divBdr>
        </w:div>
        <w:div w:id="1801533184">
          <w:marLeft w:val="0"/>
          <w:marRight w:val="0"/>
          <w:marTop w:val="0"/>
          <w:marBottom w:val="0"/>
          <w:divBdr>
            <w:top w:val="none" w:sz="0" w:space="0" w:color="auto"/>
            <w:left w:val="none" w:sz="0" w:space="0" w:color="auto"/>
            <w:bottom w:val="none" w:sz="0" w:space="0" w:color="auto"/>
            <w:right w:val="none" w:sz="0" w:space="0" w:color="auto"/>
          </w:divBdr>
        </w:div>
        <w:div w:id="470560742">
          <w:marLeft w:val="0"/>
          <w:marRight w:val="0"/>
          <w:marTop w:val="0"/>
          <w:marBottom w:val="0"/>
          <w:divBdr>
            <w:top w:val="none" w:sz="0" w:space="0" w:color="auto"/>
            <w:left w:val="none" w:sz="0" w:space="0" w:color="auto"/>
            <w:bottom w:val="none" w:sz="0" w:space="0" w:color="auto"/>
            <w:right w:val="none" w:sz="0" w:space="0" w:color="auto"/>
          </w:divBdr>
        </w:div>
        <w:div w:id="584802459">
          <w:marLeft w:val="0"/>
          <w:marRight w:val="0"/>
          <w:marTop w:val="0"/>
          <w:marBottom w:val="0"/>
          <w:divBdr>
            <w:top w:val="none" w:sz="0" w:space="0" w:color="auto"/>
            <w:left w:val="none" w:sz="0" w:space="0" w:color="auto"/>
            <w:bottom w:val="none" w:sz="0" w:space="0" w:color="auto"/>
            <w:right w:val="none" w:sz="0" w:space="0" w:color="auto"/>
          </w:divBdr>
        </w:div>
        <w:div w:id="1084376976">
          <w:marLeft w:val="0"/>
          <w:marRight w:val="0"/>
          <w:marTop w:val="0"/>
          <w:marBottom w:val="0"/>
          <w:divBdr>
            <w:top w:val="none" w:sz="0" w:space="0" w:color="auto"/>
            <w:left w:val="none" w:sz="0" w:space="0" w:color="auto"/>
            <w:bottom w:val="none" w:sz="0" w:space="0" w:color="auto"/>
            <w:right w:val="none" w:sz="0" w:space="0" w:color="auto"/>
          </w:divBdr>
        </w:div>
        <w:div w:id="31611180">
          <w:marLeft w:val="0"/>
          <w:marRight w:val="0"/>
          <w:marTop w:val="0"/>
          <w:marBottom w:val="0"/>
          <w:divBdr>
            <w:top w:val="none" w:sz="0" w:space="0" w:color="auto"/>
            <w:left w:val="none" w:sz="0" w:space="0" w:color="auto"/>
            <w:bottom w:val="none" w:sz="0" w:space="0" w:color="auto"/>
            <w:right w:val="none" w:sz="0" w:space="0" w:color="auto"/>
          </w:divBdr>
        </w:div>
        <w:div w:id="254485755">
          <w:marLeft w:val="0"/>
          <w:marRight w:val="0"/>
          <w:marTop w:val="0"/>
          <w:marBottom w:val="0"/>
          <w:divBdr>
            <w:top w:val="none" w:sz="0" w:space="0" w:color="auto"/>
            <w:left w:val="none" w:sz="0" w:space="0" w:color="auto"/>
            <w:bottom w:val="none" w:sz="0" w:space="0" w:color="auto"/>
            <w:right w:val="none" w:sz="0" w:space="0" w:color="auto"/>
          </w:divBdr>
        </w:div>
        <w:div w:id="865023499">
          <w:marLeft w:val="0"/>
          <w:marRight w:val="0"/>
          <w:marTop w:val="0"/>
          <w:marBottom w:val="0"/>
          <w:divBdr>
            <w:top w:val="none" w:sz="0" w:space="0" w:color="auto"/>
            <w:left w:val="none" w:sz="0" w:space="0" w:color="auto"/>
            <w:bottom w:val="none" w:sz="0" w:space="0" w:color="auto"/>
            <w:right w:val="none" w:sz="0" w:space="0" w:color="auto"/>
          </w:divBdr>
        </w:div>
        <w:div w:id="1522936897">
          <w:marLeft w:val="0"/>
          <w:marRight w:val="0"/>
          <w:marTop w:val="0"/>
          <w:marBottom w:val="0"/>
          <w:divBdr>
            <w:top w:val="none" w:sz="0" w:space="0" w:color="auto"/>
            <w:left w:val="none" w:sz="0" w:space="0" w:color="auto"/>
            <w:bottom w:val="none" w:sz="0" w:space="0" w:color="auto"/>
            <w:right w:val="none" w:sz="0" w:space="0" w:color="auto"/>
          </w:divBdr>
        </w:div>
        <w:div w:id="1529685989">
          <w:marLeft w:val="0"/>
          <w:marRight w:val="0"/>
          <w:marTop w:val="0"/>
          <w:marBottom w:val="0"/>
          <w:divBdr>
            <w:top w:val="none" w:sz="0" w:space="0" w:color="auto"/>
            <w:left w:val="none" w:sz="0" w:space="0" w:color="auto"/>
            <w:bottom w:val="none" w:sz="0" w:space="0" w:color="auto"/>
            <w:right w:val="none" w:sz="0" w:space="0" w:color="auto"/>
          </w:divBdr>
        </w:div>
        <w:div w:id="323625477">
          <w:marLeft w:val="0"/>
          <w:marRight w:val="0"/>
          <w:marTop w:val="0"/>
          <w:marBottom w:val="0"/>
          <w:divBdr>
            <w:top w:val="none" w:sz="0" w:space="0" w:color="auto"/>
            <w:left w:val="none" w:sz="0" w:space="0" w:color="auto"/>
            <w:bottom w:val="none" w:sz="0" w:space="0" w:color="auto"/>
            <w:right w:val="none" w:sz="0" w:space="0" w:color="auto"/>
          </w:divBdr>
        </w:div>
        <w:div w:id="910313618">
          <w:marLeft w:val="0"/>
          <w:marRight w:val="0"/>
          <w:marTop w:val="0"/>
          <w:marBottom w:val="0"/>
          <w:divBdr>
            <w:top w:val="none" w:sz="0" w:space="0" w:color="auto"/>
            <w:left w:val="none" w:sz="0" w:space="0" w:color="auto"/>
            <w:bottom w:val="none" w:sz="0" w:space="0" w:color="auto"/>
            <w:right w:val="none" w:sz="0" w:space="0" w:color="auto"/>
          </w:divBdr>
        </w:div>
        <w:div w:id="653413430">
          <w:marLeft w:val="0"/>
          <w:marRight w:val="0"/>
          <w:marTop w:val="0"/>
          <w:marBottom w:val="0"/>
          <w:divBdr>
            <w:top w:val="none" w:sz="0" w:space="0" w:color="auto"/>
            <w:left w:val="none" w:sz="0" w:space="0" w:color="auto"/>
            <w:bottom w:val="none" w:sz="0" w:space="0" w:color="auto"/>
            <w:right w:val="none" w:sz="0" w:space="0" w:color="auto"/>
          </w:divBdr>
        </w:div>
        <w:div w:id="1403136906">
          <w:marLeft w:val="0"/>
          <w:marRight w:val="0"/>
          <w:marTop w:val="0"/>
          <w:marBottom w:val="0"/>
          <w:divBdr>
            <w:top w:val="none" w:sz="0" w:space="0" w:color="auto"/>
            <w:left w:val="none" w:sz="0" w:space="0" w:color="auto"/>
            <w:bottom w:val="none" w:sz="0" w:space="0" w:color="auto"/>
            <w:right w:val="none" w:sz="0" w:space="0" w:color="auto"/>
          </w:divBdr>
        </w:div>
        <w:div w:id="1548029441">
          <w:marLeft w:val="0"/>
          <w:marRight w:val="0"/>
          <w:marTop w:val="0"/>
          <w:marBottom w:val="0"/>
          <w:divBdr>
            <w:top w:val="none" w:sz="0" w:space="0" w:color="auto"/>
            <w:left w:val="none" w:sz="0" w:space="0" w:color="auto"/>
            <w:bottom w:val="none" w:sz="0" w:space="0" w:color="auto"/>
            <w:right w:val="none" w:sz="0" w:space="0" w:color="auto"/>
          </w:divBdr>
        </w:div>
        <w:div w:id="1382288396">
          <w:marLeft w:val="0"/>
          <w:marRight w:val="0"/>
          <w:marTop w:val="0"/>
          <w:marBottom w:val="0"/>
          <w:divBdr>
            <w:top w:val="none" w:sz="0" w:space="0" w:color="auto"/>
            <w:left w:val="none" w:sz="0" w:space="0" w:color="auto"/>
            <w:bottom w:val="none" w:sz="0" w:space="0" w:color="auto"/>
            <w:right w:val="none" w:sz="0" w:space="0" w:color="auto"/>
          </w:divBdr>
        </w:div>
        <w:div w:id="614947367">
          <w:marLeft w:val="0"/>
          <w:marRight w:val="0"/>
          <w:marTop w:val="0"/>
          <w:marBottom w:val="0"/>
          <w:divBdr>
            <w:top w:val="none" w:sz="0" w:space="0" w:color="auto"/>
            <w:left w:val="none" w:sz="0" w:space="0" w:color="auto"/>
            <w:bottom w:val="none" w:sz="0" w:space="0" w:color="auto"/>
            <w:right w:val="none" w:sz="0" w:space="0" w:color="auto"/>
          </w:divBdr>
        </w:div>
        <w:div w:id="679624482">
          <w:marLeft w:val="0"/>
          <w:marRight w:val="0"/>
          <w:marTop w:val="0"/>
          <w:marBottom w:val="0"/>
          <w:divBdr>
            <w:top w:val="none" w:sz="0" w:space="0" w:color="auto"/>
            <w:left w:val="none" w:sz="0" w:space="0" w:color="auto"/>
            <w:bottom w:val="none" w:sz="0" w:space="0" w:color="auto"/>
            <w:right w:val="none" w:sz="0" w:space="0" w:color="auto"/>
          </w:divBdr>
        </w:div>
        <w:div w:id="518466993">
          <w:marLeft w:val="0"/>
          <w:marRight w:val="0"/>
          <w:marTop w:val="0"/>
          <w:marBottom w:val="0"/>
          <w:divBdr>
            <w:top w:val="none" w:sz="0" w:space="0" w:color="auto"/>
            <w:left w:val="none" w:sz="0" w:space="0" w:color="auto"/>
            <w:bottom w:val="none" w:sz="0" w:space="0" w:color="auto"/>
            <w:right w:val="none" w:sz="0" w:space="0" w:color="auto"/>
          </w:divBdr>
        </w:div>
        <w:div w:id="104538748">
          <w:marLeft w:val="0"/>
          <w:marRight w:val="0"/>
          <w:marTop w:val="0"/>
          <w:marBottom w:val="0"/>
          <w:divBdr>
            <w:top w:val="none" w:sz="0" w:space="0" w:color="auto"/>
            <w:left w:val="none" w:sz="0" w:space="0" w:color="auto"/>
            <w:bottom w:val="none" w:sz="0" w:space="0" w:color="auto"/>
            <w:right w:val="none" w:sz="0" w:space="0" w:color="auto"/>
          </w:divBdr>
        </w:div>
        <w:div w:id="2089111410">
          <w:marLeft w:val="0"/>
          <w:marRight w:val="0"/>
          <w:marTop w:val="0"/>
          <w:marBottom w:val="0"/>
          <w:divBdr>
            <w:top w:val="none" w:sz="0" w:space="0" w:color="auto"/>
            <w:left w:val="none" w:sz="0" w:space="0" w:color="auto"/>
            <w:bottom w:val="none" w:sz="0" w:space="0" w:color="auto"/>
            <w:right w:val="none" w:sz="0" w:space="0" w:color="auto"/>
          </w:divBdr>
        </w:div>
        <w:div w:id="1787499993">
          <w:marLeft w:val="0"/>
          <w:marRight w:val="0"/>
          <w:marTop w:val="0"/>
          <w:marBottom w:val="0"/>
          <w:divBdr>
            <w:top w:val="none" w:sz="0" w:space="0" w:color="auto"/>
            <w:left w:val="none" w:sz="0" w:space="0" w:color="auto"/>
            <w:bottom w:val="none" w:sz="0" w:space="0" w:color="auto"/>
            <w:right w:val="none" w:sz="0" w:space="0" w:color="auto"/>
          </w:divBdr>
        </w:div>
        <w:div w:id="912280898">
          <w:marLeft w:val="0"/>
          <w:marRight w:val="0"/>
          <w:marTop w:val="0"/>
          <w:marBottom w:val="0"/>
          <w:divBdr>
            <w:top w:val="none" w:sz="0" w:space="0" w:color="auto"/>
            <w:left w:val="none" w:sz="0" w:space="0" w:color="auto"/>
            <w:bottom w:val="none" w:sz="0" w:space="0" w:color="auto"/>
            <w:right w:val="none" w:sz="0" w:space="0" w:color="auto"/>
          </w:divBdr>
        </w:div>
        <w:div w:id="72699740">
          <w:marLeft w:val="0"/>
          <w:marRight w:val="0"/>
          <w:marTop w:val="0"/>
          <w:marBottom w:val="0"/>
          <w:divBdr>
            <w:top w:val="none" w:sz="0" w:space="0" w:color="auto"/>
            <w:left w:val="none" w:sz="0" w:space="0" w:color="auto"/>
            <w:bottom w:val="none" w:sz="0" w:space="0" w:color="auto"/>
            <w:right w:val="none" w:sz="0" w:space="0" w:color="auto"/>
          </w:divBdr>
        </w:div>
        <w:div w:id="601842600">
          <w:marLeft w:val="0"/>
          <w:marRight w:val="0"/>
          <w:marTop w:val="0"/>
          <w:marBottom w:val="0"/>
          <w:divBdr>
            <w:top w:val="none" w:sz="0" w:space="0" w:color="auto"/>
            <w:left w:val="none" w:sz="0" w:space="0" w:color="auto"/>
            <w:bottom w:val="none" w:sz="0" w:space="0" w:color="auto"/>
            <w:right w:val="none" w:sz="0" w:space="0" w:color="auto"/>
          </w:divBdr>
        </w:div>
        <w:div w:id="1101680648">
          <w:marLeft w:val="0"/>
          <w:marRight w:val="0"/>
          <w:marTop w:val="0"/>
          <w:marBottom w:val="0"/>
          <w:divBdr>
            <w:top w:val="none" w:sz="0" w:space="0" w:color="auto"/>
            <w:left w:val="none" w:sz="0" w:space="0" w:color="auto"/>
            <w:bottom w:val="none" w:sz="0" w:space="0" w:color="auto"/>
            <w:right w:val="none" w:sz="0" w:space="0" w:color="auto"/>
          </w:divBdr>
        </w:div>
        <w:div w:id="1975405176">
          <w:marLeft w:val="0"/>
          <w:marRight w:val="0"/>
          <w:marTop w:val="0"/>
          <w:marBottom w:val="0"/>
          <w:divBdr>
            <w:top w:val="none" w:sz="0" w:space="0" w:color="auto"/>
            <w:left w:val="none" w:sz="0" w:space="0" w:color="auto"/>
            <w:bottom w:val="none" w:sz="0" w:space="0" w:color="auto"/>
            <w:right w:val="none" w:sz="0" w:space="0" w:color="auto"/>
          </w:divBdr>
        </w:div>
        <w:div w:id="1782798221">
          <w:marLeft w:val="0"/>
          <w:marRight w:val="0"/>
          <w:marTop w:val="0"/>
          <w:marBottom w:val="0"/>
          <w:divBdr>
            <w:top w:val="none" w:sz="0" w:space="0" w:color="auto"/>
            <w:left w:val="none" w:sz="0" w:space="0" w:color="auto"/>
            <w:bottom w:val="none" w:sz="0" w:space="0" w:color="auto"/>
            <w:right w:val="none" w:sz="0" w:space="0" w:color="auto"/>
          </w:divBdr>
        </w:div>
        <w:div w:id="1503349364">
          <w:marLeft w:val="0"/>
          <w:marRight w:val="0"/>
          <w:marTop w:val="0"/>
          <w:marBottom w:val="0"/>
          <w:divBdr>
            <w:top w:val="none" w:sz="0" w:space="0" w:color="auto"/>
            <w:left w:val="none" w:sz="0" w:space="0" w:color="auto"/>
            <w:bottom w:val="none" w:sz="0" w:space="0" w:color="auto"/>
            <w:right w:val="none" w:sz="0" w:space="0" w:color="auto"/>
          </w:divBdr>
        </w:div>
        <w:div w:id="1596792328">
          <w:marLeft w:val="0"/>
          <w:marRight w:val="0"/>
          <w:marTop w:val="0"/>
          <w:marBottom w:val="0"/>
          <w:divBdr>
            <w:top w:val="none" w:sz="0" w:space="0" w:color="auto"/>
            <w:left w:val="none" w:sz="0" w:space="0" w:color="auto"/>
            <w:bottom w:val="none" w:sz="0" w:space="0" w:color="auto"/>
            <w:right w:val="none" w:sz="0" w:space="0" w:color="auto"/>
          </w:divBdr>
        </w:div>
        <w:div w:id="591087828">
          <w:marLeft w:val="0"/>
          <w:marRight w:val="0"/>
          <w:marTop w:val="0"/>
          <w:marBottom w:val="0"/>
          <w:divBdr>
            <w:top w:val="none" w:sz="0" w:space="0" w:color="auto"/>
            <w:left w:val="none" w:sz="0" w:space="0" w:color="auto"/>
            <w:bottom w:val="none" w:sz="0" w:space="0" w:color="auto"/>
            <w:right w:val="none" w:sz="0" w:space="0" w:color="auto"/>
          </w:divBdr>
        </w:div>
        <w:div w:id="2066947035">
          <w:marLeft w:val="0"/>
          <w:marRight w:val="0"/>
          <w:marTop w:val="0"/>
          <w:marBottom w:val="0"/>
          <w:divBdr>
            <w:top w:val="none" w:sz="0" w:space="0" w:color="auto"/>
            <w:left w:val="none" w:sz="0" w:space="0" w:color="auto"/>
            <w:bottom w:val="none" w:sz="0" w:space="0" w:color="auto"/>
            <w:right w:val="none" w:sz="0" w:space="0" w:color="auto"/>
          </w:divBdr>
        </w:div>
        <w:div w:id="681125622">
          <w:marLeft w:val="0"/>
          <w:marRight w:val="0"/>
          <w:marTop w:val="0"/>
          <w:marBottom w:val="0"/>
          <w:divBdr>
            <w:top w:val="none" w:sz="0" w:space="0" w:color="auto"/>
            <w:left w:val="none" w:sz="0" w:space="0" w:color="auto"/>
            <w:bottom w:val="none" w:sz="0" w:space="0" w:color="auto"/>
            <w:right w:val="none" w:sz="0" w:space="0" w:color="auto"/>
          </w:divBdr>
        </w:div>
        <w:div w:id="1199052646">
          <w:marLeft w:val="0"/>
          <w:marRight w:val="0"/>
          <w:marTop w:val="0"/>
          <w:marBottom w:val="0"/>
          <w:divBdr>
            <w:top w:val="none" w:sz="0" w:space="0" w:color="auto"/>
            <w:left w:val="none" w:sz="0" w:space="0" w:color="auto"/>
            <w:bottom w:val="none" w:sz="0" w:space="0" w:color="auto"/>
            <w:right w:val="none" w:sz="0" w:space="0" w:color="auto"/>
          </w:divBdr>
        </w:div>
        <w:div w:id="834538972">
          <w:marLeft w:val="0"/>
          <w:marRight w:val="0"/>
          <w:marTop w:val="0"/>
          <w:marBottom w:val="0"/>
          <w:divBdr>
            <w:top w:val="none" w:sz="0" w:space="0" w:color="auto"/>
            <w:left w:val="none" w:sz="0" w:space="0" w:color="auto"/>
            <w:bottom w:val="none" w:sz="0" w:space="0" w:color="auto"/>
            <w:right w:val="none" w:sz="0" w:space="0" w:color="auto"/>
          </w:divBdr>
        </w:div>
        <w:div w:id="1099520400">
          <w:marLeft w:val="0"/>
          <w:marRight w:val="0"/>
          <w:marTop w:val="0"/>
          <w:marBottom w:val="0"/>
          <w:divBdr>
            <w:top w:val="none" w:sz="0" w:space="0" w:color="auto"/>
            <w:left w:val="none" w:sz="0" w:space="0" w:color="auto"/>
            <w:bottom w:val="none" w:sz="0" w:space="0" w:color="auto"/>
            <w:right w:val="none" w:sz="0" w:space="0" w:color="auto"/>
          </w:divBdr>
        </w:div>
        <w:div w:id="436288328">
          <w:marLeft w:val="0"/>
          <w:marRight w:val="0"/>
          <w:marTop w:val="0"/>
          <w:marBottom w:val="0"/>
          <w:divBdr>
            <w:top w:val="none" w:sz="0" w:space="0" w:color="auto"/>
            <w:left w:val="none" w:sz="0" w:space="0" w:color="auto"/>
            <w:bottom w:val="none" w:sz="0" w:space="0" w:color="auto"/>
            <w:right w:val="none" w:sz="0" w:space="0" w:color="auto"/>
          </w:divBdr>
        </w:div>
        <w:div w:id="1570269947">
          <w:marLeft w:val="0"/>
          <w:marRight w:val="0"/>
          <w:marTop w:val="0"/>
          <w:marBottom w:val="0"/>
          <w:divBdr>
            <w:top w:val="none" w:sz="0" w:space="0" w:color="auto"/>
            <w:left w:val="none" w:sz="0" w:space="0" w:color="auto"/>
            <w:bottom w:val="none" w:sz="0" w:space="0" w:color="auto"/>
            <w:right w:val="none" w:sz="0" w:space="0" w:color="auto"/>
          </w:divBdr>
        </w:div>
        <w:div w:id="931744000">
          <w:marLeft w:val="0"/>
          <w:marRight w:val="0"/>
          <w:marTop w:val="0"/>
          <w:marBottom w:val="0"/>
          <w:divBdr>
            <w:top w:val="none" w:sz="0" w:space="0" w:color="auto"/>
            <w:left w:val="none" w:sz="0" w:space="0" w:color="auto"/>
            <w:bottom w:val="none" w:sz="0" w:space="0" w:color="auto"/>
            <w:right w:val="none" w:sz="0" w:space="0" w:color="auto"/>
          </w:divBdr>
        </w:div>
        <w:div w:id="430396270">
          <w:marLeft w:val="0"/>
          <w:marRight w:val="0"/>
          <w:marTop w:val="0"/>
          <w:marBottom w:val="0"/>
          <w:divBdr>
            <w:top w:val="none" w:sz="0" w:space="0" w:color="auto"/>
            <w:left w:val="none" w:sz="0" w:space="0" w:color="auto"/>
            <w:bottom w:val="none" w:sz="0" w:space="0" w:color="auto"/>
            <w:right w:val="none" w:sz="0" w:space="0" w:color="auto"/>
          </w:divBdr>
        </w:div>
        <w:div w:id="1121728094">
          <w:marLeft w:val="0"/>
          <w:marRight w:val="0"/>
          <w:marTop w:val="0"/>
          <w:marBottom w:val="0"/>
          <w:divBdr>
            <w:top w:val="none" w:sz="0" w:space="0" w:color="auto"/>
            <w:left w:val="none" w:sz="0" w:space="0" w:color="auto"/>
            <w:bottom w:val="none" w:sz="0" w:space="0" w:color="auto"/>
            <w:right w:val="none" w:sz="0" w:space="0" w:color="auto"/>
          </w:divBdr>
        </w:div>
        <w:div w:id="1435057062">
          <w:marLeft w:val="0"/>
          <w:marRight w:val="0"/>
          <w:marTop w:val="0"/>
          <w:marBottom w:val="0"/>
          <w:divBdr>
            <w:top w:val="none" w:sz="0" w:space="0" w:color="auto"/>
            <w:left w:val="none" w:sz="0" w:space="0" w:color="auto"/>
            <w:bottom w:val="none" w:sz="0" w:space="0" w:color="auto"/>
            <w:right w:val="none" w:sz="0" w:space="0" w:color="auto"/>
          </w:divBdr>
        </w:div>
        <w:div w:id="1566572877">
          <w:marLeft w:val="0"/>
          <w:marRight w:val="0"/>
          <w:marTop w:val="0"/>
          <w:marBottom w:val="0"/>
          <w:divBdr>
            <w:top w:val="none" w:sz="0" w:space="0" w:color="auto"/>
            <w:left w:val="none" w:sz="0" w:space="0" w:color="auto"/>
            <w:bottom w:val="none" w:sz="0" w:space="0" w:color="auto"/>
            <w:right w:val="none" w:sz="0" w:space="0" w:color="auto"/>
          </w:divBdr>
        </w:div>
        <w:div w:id="1759210762">
          <w:marLeft w:val="0"/>
          <w:marRight w:val="0"/>
          <w:marTop w:val="0"/>
          <w:marBottom w:val="0"/>
          <w:divBdr>
            <w:top w:val="none" w:sz="0" w:space="0" w:color="auto"/>
            <w:left w:val="none" w:sz="0" w:space="0" w:color="auto"/>
            <w:bottom w:val="none" w:sz="0" w:space="0" w:color="auto"/>
            <w:right w:val="none" w:sz="0" w:space="0" w:color="auto"/>
          </w:divBdr>
        </w:div>
        <w:div w:id="1051658255">
          <w:marLeft w:val="0"/>
          <w:marRight w:val="0"/>
          <w:marTop w:val="0"/>
          <w:marBottom w:val="0"/>
          <w:divBdr>
            <w:top w:val="none" w:sz="0" w:space="0" w:color="auto"/>
            <w:left w:val="none" w:sz="0" w:space="0" w:color="auto"/>
            <w:bottom w:val="none" w:sz="0" w:space="0" w:color="auto"/>
            <w:right w:val="none" w:sz="0" w:space="0" w:color="auto"/>
          </w:divBdr>
        </w:div>
        <w:div w:id="739988851">
          <w:marLeft w:val="0"/>
          <w:marRight w:val="0"/>
          <w:marTop w:val="0"/>
          <w:marBottom w:val="0"/>
          <w:divBdr>
            <w:top w:val="none" w:sz="0" w:space="0" w:color="auto"/>
            <w:left w:val="none" w:sz="0" w:space="0" w:color="auto"/>
            <w:bottom w:val="none" w:sz="0" w:space="0" w:color="auto"/>
            <w:right w:val="none" w:sz="0" w:space="0" w:color="auto"/>
          </w:divBdr>
        </w:div>
        <w:div w:id="835536793">
          <w:marLeft w:val="0"/>
          <w:marRight w:val="0"/>
          <w:marTop w:val="0"/>
          <w:marBottom w:val="0"/>
          <w:divBdr>
            <w:top w:val="none" w:sz="0" w:space="0" w:color="auto"/>
            <w:left w:val="none" w:sz="0" w:space="0" w:color="auto"/>
            <w:bottom w:val="none" w:sz="0" w:space="0" w:color="auto"/>
            <w:right w:val="none" w:sz="0" w:space="0" w:color="auto"/>
          </w:divBdr>
        </w:div>
      </w:divsChild>
    </w:div>
    <w:div w:id="552350982">
      <w:bodyDiv w:val="1"/>
      <w:marLeft w:val="0"/>
      <w:marRight w:val="0"/>
      <w:marTop w:val="0"/>
      <w:marBottom w:val="0"/>
      <w:divBdr>
        <w:top w:val="none" w:sz="0" w:space="0" w:color="auto"/>
        <w:left w:val="none" w:sz="0" w:space="0" w:color="auto"/>
        <w:bottom w:val="none" w:sz="0" w:space="0" w:color="auto"/>
        <w:right w:val="none" w:sz="0" w:space="0" w:color="auto"/>
      </w:divBdr>
      <w:divsChild>
        <w:div w:id="473913017">
          <w:blockQuote w:val="1"/>
          <w:marLeft w:val="720"/>
          <w:marRight w:val="720"/>
          <w:marTop w:val="100"/>
          <w:marBottom w:val="100"/>
          <w:divBdr>
            <w:top w:val="none" w:sz="0" w:space="0" w:color="auto"/>
            <w:left w:val="none" w:sz="0" w:space="0" w:color="auto"/>
            <w:bottom w:val="none" w:sz="0" w:space="0" w:color="auto"/>
            <w:right w:val="none" w:sz="0" w:space="0" w:color="auto"/>
          </w:divBdr>
        </w:div>
        <w:div w:id="389616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081431">
      <w:bodyDiv w:val="1"/>
      <w:marLeft w:val="0"/>
      <w:marRight w:val="0"/>
      <w:marTop w:val="0"/>
      <w:marBottom w:val="0"/>
      <w:divBdr>
        <w:top w:val="none" w:sz="0" w:space="0" w:color="auto"/>
        <w:left w:val="none" w:sz="0" w:space="0" w:color="auto"/>
        <w:bottom w:val="none" w:sz="0" w:space="0" w:color="auto"/>
        <w:right w:val="none" w:sz="0" w:space="0" w:color="auto"/>
      </w:divBdr>
      <w:divsChild>
        <w:div w:id="1768697186">
          <w:marLeft w:val="0"/>
          <w:marRight w:val="0"/>
          <w:marTop w:val="180"/>
          <w:marBottom w:val="180"/>
          <w:divBdr>
            <w:top w:val="single" w:sz="6" w:space="0" w:color="auto"/>
            <w:left w:val="single" w:sz="6" w:space="0" w:color="auto"/>
            <w:bottom w:val="single" w:sz="6" w:space="0" w:color="auto"/>
            <w:right w:val="single" w:sz="6" w:space="0" w:color="auto"/>
          </w:divBdr>
          <w:divsChild>
            <w:div w:id="1591238762">
              <w:marLeft w:val="0"/>
              <w:marRight w:val="0"/>
              <w:marTop w:val="0"/>
              <w:marBottom w:val="0"/>
              <w:divBdr>
                <w:top w:val="none" w:sz="0" w:space="0" w:color="auto"/>
                <w:left w:val="none" w:sz="0" w:space="0" w:color="auto"/>
                <w:bottom w:val="none" w:sz="0" w:space="0" w:color="auto"/>
                <w:right w:val="none" w:sz="0" w:space="0" w:color="auto"/>
              </w:divBdr>
              <w:divsChild>
                <w:div w:id="588198771">
                  <w:marLeft w:val="0"/>
                  <w:marRight w:val="0"/>
                  <w:marTop w:val="0"/>
                  <w:marBottom w:val="0"/>
                  <w:divBdr>
                    <w:top w:val="none" w:sz="0" w:space="0" w:color="auto"/>
                    <w:left w:val="none" w:sz="0" w:space="0" w:color="auto"/>
                    <w:bottom w:val="none" w:sz="0" w:space="0" w:color="auto"/>
                    <w:right w:val="none" w:sz="0" w:space="0" w:color="auto"/>
                  </w:divBdr>
                  <w:divsChild>
                    <w:div w:id="1720009183">
                      <w:marLeft w:val="0"/>
                      <w:marRight w:val="0"/>
                      <w:marTop w:val="0"/>
                      <w:marBottom w:val="0"/>
                      <w:divBdr>
                        <w:top w:val="none" w:sz="0" w:space="0" w:color="auto"/>
                        <w:left w:val="none" w:sz="0" w:space="0" w:color="auto"/>
                        <w:bottom w:val="none" w:sz="0" w:space="0" w:color="auto"/>
                        <w:right w:val="none" w:sz="0" w:space="0" w:color="auto"/>
                      </w:divBdr>
                    </w:div>
                    <w:div w:id="551573303">
                      <w:marLeft w:val="0"/>
                      <w:marRight w:val="0"/>
                      <w:marTop w:val="0"/>
                      <w:marBottom w:val="0"/>
                      <w:divBdr>
                        <w:top w:val="none" w:sz="0" w:space="0" w:color="auto"/>
                        <w:left w:val="none" w:sz="0" w:space="0" w:color="auto"/>
                        <w:bottom w:val="none" w:sz="0" w:space="0" w:color="auto"/>
                        <w:right w:val="none" w:sz="0" w:space="0" w:color="auto"/>
                      </w:divBdr>
                    </w:div>
                    <w:div w:id="1904679130">
                      <w:marLeft w:val="0"/>
                      <w:marRight w:val="0"/>
                      <w:marTop w:val="0"/>
                      <w:marBottom w:val="0"/>
                      <w:divBdr>
                        <w:top w:val="none" w:sz="0" w:space="0" w:color="auto"/>
                        <w:left w:val="none" w:sz="0" w:space="0" w:color="auto"/>
                        <w:bottom w:val="none" w:sz="0" w:space="0" w:color="auto"/>
                        <w:right w:val="none" w:sz="0" w:space="0" w:color="auto"/>
                      </w:divBdr>
                    </w:div>
                    <w:div w:id="1833131824">
                      <w:marLeft w:val="0"/>
                      <w:marRight w:val="0"/>
                      <w:marTop w:val="0"/>
                      <w:marBottom w:val="0"/>
                      <w:divBdr>
                        <w:top w:val="none" w:sz="0" w:space="0" w:color="auto"/>
                        <w:left w:val="none" w:sz="0" w:space="0" w:color="auto"/>
                        <w:bottom w:val="none" w:sz="0" w:space="0" w:color="auto"/>
                        <w:right w:val="none" w:sz="0" w:space="0" w:color="auto"/>
                      </w:divBdr>
                    </w:div>
                    <w:div w:id="1504079869">
                      <w:marLeft w:val="0"/>
                      <w:marRight w:val="0"/>
                      <w:marTop w:val="0"/>
                      <w:marBottom w:val="0"/>
                      <w:divBdr>
                        <w:top w:val="none" w:sz="0" w:space="0" w:color="auto"/>
                        <w:left w:val="none" w:sz="0" w:space="0" w:color="auto"/>
                        <w:bottom w:val="none" w:sz="0" w:space="0" w:color="auto"/>
                        <w:right w:val="none" w:sz="0" w:space="0" w:color="auto"/>
                      </w:divBdr>
                    </w:div>
                    <w:div w:id="1395815346">
                      <w:marLeft w:val="0"/>
                      <w:marRight w:val="0"/>
                      <w:marTop w:val="0"/>
                      <w:marBottom w:val="0"/>
                      <w:divBdr>
                        <w:top w:val="none" w:sz="0" w:space="0" w:color="auto"/>
                        <w:left w:val="none" w:sz="0" w:space="0" w:color="auto"/>
                        <w:bottom w:val="none" w:sz="0" w:space="0" w:color="auto"/>
                        <w:right w:val="none" w:sz="0" w:space="0" w:color="auto"/>
                      </w:divBdr>
                    </w:div>
                    <w:div w:id="736781377">
                      <w:marLeft w:val="0"/>
                      <w:marRight w:val="0"/>
                      <w:marTop w:val="0"/>
                      <w:marBottom w:val="0"/>
                      <w:divBdr>
                        <w:top w:val="none" w:sz="0" w:space="0" w:color="auto"/>
                        <w:left w:val="none" w:sz="0" w:space="0" w:color="auto"/>
                        <w:bottom w:val="none" w:sz="0" w:space="0" w:color="auto"/>
                        <w:right w:val="none" w:sz="0" w:space="0" w:color="auto"/>
                      </w:divBdr>
                    </w:div>
                    <w:div w:id="1096365368">
                      <w:marLeft w:val="0"/>
                      <w:marRight w:val="0"/>
                      <w:marTop w:val="0"/>
                      <w:marBottom w:val="0"/>
                      <w:divBdr>
                        <w:top w:val="none" w:sz="0" w:space="0" w:color="auto"/>
                        <w:left w:val="none" w:sz="0" w:space="0" w:color="auto"/>
                        <w:bottom w:val="none" w:sz="0" w:space="0" w:color="auto"/>
                        <w:right w:val="none" w:sz="0" w:space="0" w:color="auto"/>
                      </w:divBdr>
                    </w:div>
                    <w:div w:id="1302612729">
                      <w:marLeft w:val="0"/>
                      <w:marRight w:val="0"/>
                      <w:marTop w:val="0"/>
                      <w:marBottom w:val="0"/>
                      <w:divBdr>
                        <w:top w:val="none" w:sz="0" w:space="0" w:color="auto"/>
                        <w:left w:val="none" w:sz="0" w:space="0" w:color="auto"/>
                        <w:bottom w:val="none" w:sz="0" w:space="0" w:color="auto"/>
                        <w:right w:val="none" w:sz="0" w:space="0" w:color="auto"/>
                      </w:divBdr>
                    </w:div>
                    <w:div w:id="1652712585">
                      <w:marLeft w:val="0"/>
                      <w:marRight w:val="0"/>
                      <w:marTop w:val="0"/>
                      <w:marBottom w:val="0"/>
                      <w:divBdr>
                        <w:top w:val="none" w:sz="0" w:space="0" w:color="auto"/>
                        <w:left w:val="none" w:sz="0" w:space="0" w:color="auto"/>
                        <w:bottom w:val="none" w:sz="0" w:space="0" w:color="auto"/>
                        <w:right w:val="none" w:sz="0" w:space="0" w:color="auto"/>
                      </w:divBdr>
                    </w:div>
                    <w:div w:id="126513350">
                      <w:marLeft w:val="0"/>
                      <w:marRight w:val="0"/>
                      <w:marTop w:val="0"/>
                      <w:marBottom w:val="0"/>
                      <w:divBdr>
                        <w:top w:val="none" w:sz="0" w:space="0" w:color="auto"/>
                        <w:left w:val="none" w:sz="0" w:space="0" w:color="auto"/>
                        <w:bottom w:val="none" w:sz="0" w:space="0" w:color="auto"/>
                        <w:right w:val="none" w:sz="0" w:space="0" w:color="auto"/>
                      </w:divBdr>
                    </w:div>
                    <w:div w:id="1958559226">
                      <w:marLeft w:val="0"/>
                      <w:marRight w:val="0"/>
                      <w:marTop w:val="0"/>
                      <w:marBottom w:val="0"/>
                      <w:divBdr>
                        <w:top w:val="none" w:sz="0" w:space="0" w:color="auto"/>
                        <w:left w:val="none" w:sz="0" w:space="0" w:color="auto"/>
                        <w:bottom w:val="none" w:sz="0" w:space="0" w:color="auto"/>
                        <w:right w:val="none" w:sz="0" w:space="0" w:color="auto"/>
                      </w:divBdr>
                    </w:div>
                    <w:div w:id="967204345">
                      <w:marLeft w:val="0"/>
                      <w:marRight w:val="0"/>
                      <w:marTop w:val="0"/>
                      <w:marBottom w:val="0"/>
                      <w:divBdr>
                        <w:top w:val="none" w:sz="0" w:space="0" w:color="auto"/>
                        <w:left w:val="none" w:sz="0" w:space="0" w:color="auto"/>
                        <w:bottom w:val="none" w:sz="0" w:space="0" w:color="auto"/>
                        <w:right w:val="none" w:sz="0" w:space="0" w:color="auto"/>
                      </w:divBdr>
                    </w:div>
                    <w:div w:id="750346283">
                      <w:marLeft w:val="0"/>
                      <w:marRight w:val="0"/>
                      <w:marTop w:val="0"/>
                      <w:marBottom w:val="0"/>
                      <w:divBdr>
                        <w:top w:val="none" w:sz="0" w:space="0" w:color="auto"/>
                        <w:left w:val="none" w:sz="0" w:space="0" w:color="auto"/>
                        <w:bottom w:val="none" w:sz="0" w:space="0" w:color="auto"/>
                        <w:right w:val="none" w:sz="0" w:space="0" w:color="auto"/>
                      </w:divBdr>
                    </w:div>
                    <w:div w:id="33383392">
                      <w:marLeft w:val="0"/>
                      <w:marRight w:val="0"/>
                      <w:marTop w:val="0"/>
                      <w:marBottom w:val="0"/>
                      <w:divBdr>
                        <w:top w:val="none" w:sz="0" w:space="0" w:color="auto"/>
                        <w:left w:val="none" w:sz="0" w:space="0" w:color="auto"/>
                        <w:bottom w:val="none" w:sz="0" w:space="0" w:color="auto"/>
                        <w:right w:val="none" w:sz="0" w:space="0" w:color="auto"/>
                      </w:divBdr>
                    </w:div>
                    <w:div w:id="768308293">
                      <w:marLeft w:val="0"/>
                      <w:marRight w:val="0"/>
                      <w:marTop w:val="0"/>
                      <w:marBottom w:val="0"/>
                      <w:divBdr>
                        <w:top w:val="none" w:sz="0" w:space="0" w:color="auto"/>
                        <w:left w:val="none" w:sz="0" w:space="0" w:color="auto"/>
                        <w:bottom w:val="none" w:sz="0" w:space="0" w:color="auto"/>
                        <w:right w:val="none" w:sz="0" w:space="0" w:color="auto"/>
                      </w:divBdr>
                    </w:div>
                    <w:div w:id="525560639">
                      <w:marLeft w:val="0"/>
                      <w:marRight w:val="0"/>
                      <w:marTop w:val="0"/>
                      <w:marBottom w:val="0"/>
                      <w:divBdr>
                        <w:top w:val="none" w:sz="0" w:space="0" w:color="auto"/>
                        <w:left w:val="none" w:sz="0" w:space="0" w:color="auto"/>
                        <w:bottom w:val="none" w:sz="0" w:space="0" w:color="auto"/>
                        <w:right w:val="none" w:sz="0" w:space="0" w:color="auto"/>
                      </w:divBdr>
                    </w:div>
                    <w:div w:id="1961913208">
                      <w:marLeft w:val="0"/>
                      <w:marRight w:val="0"/>
                      <w:marTop w:val="0"/>
                      <w:marBottom w:val="0"/>
                      <w:divBdr>
                        <w:top w:val="none" w:sz="0" w:space="0" w:color="auto"/>
                        <w:left w:val="none" w:sz="0" w:space="0" w:color="auto"/>
                        <w:bottom w:val="none" w:sz="0" w:space="0" w:color="auto"/>
                        <w:right w:val="none" w:sz="0" w:space="0" w:color="auto"/>
                      </w:divBdr>
                    </w:div>
                    <w:div w:id="16468498">
                      <w:marLeft w:val="0"/>
                      <w:marRight w:val="0"/>
                      <w:marTop w:val="0"/>
                      <w:marBottom w:val="0"/>
                      <w:divBdr>
                        <w:top w:val="none" w:sz="0" w:space="0" w:color="auto"/>
                        <w:left w:val="none" w:sz="0" w:space="0" w:color="auto"/>
                        <w:bottom w:val="none" w:sz="0" w:space="0" w:color="auto"/>
                        <w:right w:val="none" w:sz="0" w:space="0" w:color="auto"/>
                      </w:divBdr>
                    </w:div>
                    <w:div w:id="780539469">
                      <w:marLeft w:val="0"/>
                      <w:marRight w:val="0"/>
                      <w:marTop w:val="0"/>
                      <w:marBottom w:val="0"/>
                      <w:divBdr>
                        <w:top w:val="none" w:sz="0" w:space="0" w:color="auto"/>
                        <w:left w:val="none" w:sz="0" w:space="0" w:color="auto"/>
                        <w:bottom w:val="none" w:sz="0" w:space="0" w:color="auto"/>
                        <w:right w:val="none" w:sz="0" w:space="0" w:color="auto"/>
                      </w:divBdr>
                    </w:div>
                    <w:div w:id="455106207">
                      <w:marLeft w:val="0"/>
                      <w:marRight w:val="0"/>
                      <w:marTop w:val="0"/>
                      <w:marBottom w:val="0"/>
                      <w:divBdr>
                        <w:top w:val="none" w:sz="0" w:space="0" w:color="auto"/>
                        <w:left w:val="none" w:sz="0" w:space="0" w:color="auto"/>
                        <w:bottom w:val="none" w:sz="0" w:space="0" w:color="auto"/>
                        <w:right w:val="none" w:sz="0" w:space="0" w:color="auto"/>
                      </w:divBdr>
                    </w:div>
                    <w:div w:id="338389245">
                      <w:marLeft w:val="0"/>
                      <w:marRight w:val="0"/>
                      <w:marTop w:val="0"/>
                      <w:marBottom w:val="0"/>
                      <w:divBdr>
                        <w:top w:val="none" w:sz="0" w:space="0" w:color="auto"/>
                        <w:left w:val="none" w:sz="0" w:space="0" w:color="auto"/>
                        <w:bottom w:val="none" w:sz="0" w:space="0" w:color="auto"/>
                        <w:right w:val="none" w:sz="0" w:space="0" w:color="auto"/>
                      </w:divBdr>
                    </w:div>
                    <w:div w:id="1489400864">
                      <w:marLeft w:val="0"/>
                      <w:marRight w:val="0"/>
                      <w:marTop w:val="0"/>
                      <w:marBottom w:val="0"/>
                      <w:divBdr>
                        <w:top w:val="none" w:sz="0" w:space="0" w:color="auto"/>
                        <w:left w:val="none" w:sz="0" w:space="0" w:color="auto"/>
                        <w:bottom w:val="none" w:sz="0" w:space="0" w:color="auto"/>
                        <w:right w:val="none" w:sz="0" w:space="0" w:color="auto"/>
                      </w:divBdr>
                    </w:div>
                    <w:div w:id="540750633">
                      <w:marLeft w:val="0"/>
                      <w:marRight w:val="0"/>
                      <w:marTop w:val="0"/>
                      <w:marBottom w:val="0"/>
                      <w:divBdr>
                        <w:top w:val="none" w:sz="0" w:space="0" w:color="auto"/>
                        <w:left w:val="none" w:sz="0" w:space="0" w:color="auto"/>
                        <w:bottom w:val="none" w:sz="0" w:space="0" w:color="auto"/>
                        <w:right w:val="none" w:sz="0" w:space="0" w:color="auto"/>
                      </w:divBdr>
                    </w:div>
                    <w:div w:id="933367993">
                      <w:marLeft w:val="0"/>
                      <w:marRight w:val="0"/>
                      <w:marTop w:val="0"/>
                      <w:marBottom w:val="0"/>
                      <w:divBdr>
                        <w:top w:val="none" w:sz="0" w:space="0" w:color="auto"/>
                        <w:left w:val="none" w:sz="0" w:space="0" w:color="auto"/>
                        <w:bottom w:val="none" w:sz="0" w:space="0" w:color="auto"/>
                        <w:right w:val="none" w:sz="0" w:space="0" w:color="auto"/>
                      </w:divBdr>
                    </w:div>
                    <w:div w:id="484782286">
                      <w:marLeft w:val="0"/>
                      <w:marRight w:val="0"/>
                      <w:marTop w:val="0"/>
                      <w:marBottom w:val="0"/>
                      <w:divBdr>
                        <w:top w:val="none" w:sz="0" w:space="0" w:color="auto"/>
                        <w:left w:val="none" w:sz="0" w:space="0" w:color="auto"/>
                        <w:bottom w:val="none" w:sz="0" w:space="0" w:color="auto"/>
                        <w:right w:val="none" w:sz="0" w:space="0" w:color="auto"/>
                      </w:divBdr>
                    </w:div>
                    <w:div w:id="1380011400">
                      <w:marLeft w:val="0"/>
                      <w:marRight w:val="0"/>
                      <w:marTop w:val="0"/>
                      <w:marBottom w:val="0"/>
                      <w:divBdr>
                        <w:top w:val="none" w:sz="0" w:space="0" w:color="auto"/>
                        <w:left w:val="none" w:sz="0" w:space="0" w:color="auto"/>
                        <w:bottom w:val="none" w:sz="0" w:space="0" w:color="auto"/>
                        <w:right w:val="none" w:sz="0" w:space="0" w:color="auto"/>
                      </w:divBdr>
                    </w:div>
                    <w:div w:id="2022586870">
                      <w:marLeft w:val="0"/>
                      <w:marRight w:val="0"/>
                      <w:marTop w:val="0"/>
                      <w:marBottom w:val="0"/>
                      <w:divBdr>
                        <w:top w:val="none" w:sz="0" w:space="0" w:color="auto"/>
                        <w:left w:val="none" w:sz="0" w:space="0" w:color="auto"/>
                        <w:bottom w:val="none" w:sz="0" w:space="0" w:color="auto"/>
                        <w:right w:val="none" w:sz="0" w:space="0" w:color="auto"/>
                      </w:divBdr>
                    </w:div>
                    <w:div w:id="713427462">
                      <w:marLeft w:val="0"/>
                      <w:marRight w:val="0"/>
                      <w:marTop w:val="0"/>
                      <w:marBottom w:val="0"/>
                      <w:divBdr>
                        <w:top w:val="none" w:sz="0" w:space="0" w:color="auto"/>
                        <w:left w:val="none" w:sz="0" w:space="0" w:color="auto"/>
                        <w:bottom w:val="none" w:sz="0" w:space="0" w:color="auto"/>
                        <w:right w:val="none" w:sz="0" w:space="0" w:color="auto"/>
                      </w:divBdr>
                    </w:div>
                    <w:div w:id="579754868">
                      <w:marLeft w:val="0"/>
                      <w:marRight w:val="0"/>
                      <w:marTop w:val="0"/>
                      <w:marBottom w:val="0"/>
                      <w:divBdr>
                        <w:top w:val="none" w:sz="0" w:space="0" w:color="auto"/>
                        <w:left w:val="none" w:sz="0" w:space="0" w:color="auto"/>
                        <w:bottom w:val="none" w:sz="0" w:space="0" w:color="auto"/>
                        <w:right w:val="none" w:sz="0" w:space="0" w:color="auto"/>
                      </w:divBdr>
                    </w:div>
                    <w:div w:id="251864802">
                      <w:marLeft w:val="0"/>
                      <w:marRight w:val="0"/>
                      <w:marTop w:val="0"/>
                      <w:marBottom w:val="0"/>
                      <w:divBdr>
                        <w:top w:val="none" w:sz="0" w:space="0" w:color="auto"/>
                        <w:left w:val="none" w:sz="0" w:space="0" w:color="auto"/>
                        <w:bottom w:val="none" w:sz="0" w:space="0" w:color="auto"/>
                        <w:right w:val="none" w:sz="0" w:space="0" w:color="auto"/>
                      </w:divBdr>
                    </w:div>
                    <w:div w:id="1030377755">
                      <w:marLeft w:val="0"/>
                      <w:marRight w:val="0"/>
                      <w:marTop w:val="0"/>
                      <w:marBottom w:val="0"/>
                      <w:divBdr>
                        <w:top w:val="none" w:sz="0" w:space="0" w:color="auto"/>
                        <w:left w:val="none" w:sz="0" w:space="0" w:color="auto"/>
                        <w:bottom w:val="none" w:sz="0" w:space="0" w:color="auto"/>
                        <w:right w:val="none" w:sz="0" w:space="0" w:color="auto"/>
                      </w:divBdr>
                    </w:div>
                    <w:div w:id="561601027">
                      <w:marLeft w:val="0"/>
                      <w:marRight w:val="0"/>
                      <w:marTop w:val="0"/>
                      <w:marBottom w:val="0"/>
                      <w:divBdr>
                        <w:top w:val="none" w:sz="0" w:space="0" w:color="auto"/>
                        <w:left w:val="none" w:sz="0" w:space="0" w:color="auto"/>
                        <w:bottom w:val="none" w:sz="0" w:space="0" w:color="auto"/>
                        <w:right w:val="none" w:sz="0" w:space="0" w:color="auto"/>
                      </w:divBdr>
                    </w:div>
                    <w:div w:id="1448819644">
                      <w:marLeft w:val="0"/>
                      <w:marRight w:val="0"/>
                      <w:marTop w:val="0"/>
                      <w:marBottom w:val="0"/>
                      <w:divBdr>
                        <w:top w:val="none" w:sz="0" w:space="0" w:color="auto"/>
                        <w:left w:val="none" w:sz="0" w:space="0" w:color="auto"/>
                        <w:bottom w:val="none" w:sz="0" w:space="0" w:color="auto"/>
                        <w:right w:val="none" w:sz="0" w:space="0" w:color="auto"/>
                      </w:divBdr>
                    </w:div>
                    <w:div w:id="1082293597">
                      <w:marLeft w:val="0"/>
                      <w:marRight w:val="0"/>
                      <w:marTop w:val="0"/>
                      <w:marBottom w:val="0"/>
                      <w:divBdr>
                        <w:top w:val="none" w:sz="0" w:space="0" w:color="auto"/>
                        <w:left w:val="none" w:sz="0" w:space="0" w:color="auto"/>
                        <w:bottom w:val="none" w:sz="0" w:space="0" w:color="auto"/>
                        <w:right w:val="none" w:sz="0" w:space="0" w:color="auto"/>
                      </w:divBdr>
                    </w:div>
                    <w:div w:id="143746031">
                      <w:marLeft w:val="0"/>
                      <w:marRight w:val="0"/>
                      <w:marTop w:val="0"/>
                      <w:marBottom w:val="0"/>
                      <w:divBdr>
                        <w:top w:val="none" w:sz="0" w:space="0" w:color="auto"/>
                        <w:left w:val="none" w:sz="0" w:space="0" w:color="auto"/>
                        <w:bottom w:val="none" w:sz="0" w:space="0" w:color="auto"/>
                        <w:right w:val="none" w:sz="0" w:space="0" w:color="auto"/>
                      </w:divBdr>
                    </w:div>
                    <w:div w:id="1521776427">
                      <w:marLeft w:val="0"/>
                      <w:marRight w:val="0"/>
                      <w:marTop w:val="0"/>
                      <w:marBottom w:val="0"/>
                      <w:divBdr>
                        <w:top w:val="none" w:sz="0" w:space="0" w:color="auto"/>
                        <w:left w:val="none" w:sz="0" w:space="0" w:color="auto"/>
                        <w:bottom w:val="none" w:sz="0" w:space="0" w:color="auto"/>
                        <w:right w:val="none" w:sz="0" w:space="0" w:color="auto"/>
                      </w:divBdr>
                    </w:div>
                    <w:div w:id="1252473325">
                      <w:marLeft w:val="0"/>
                      <w:marRight w:val="0"/>
                      <w:marTop w:val="0"/>
                      <w:marBottom w:val="0"/>
                      <w:divBdr>
                        <w:top w:val="none" w:sz="0" w:space="0" w:color="auto"/>
                        <w:left w:val="none" w:sz="0" w:space="0" w:color="auto"/>
                        <w:bottom w:val="none" w:sz="0" w:space="0" w:color="auto"/>
                        <w:right w:val="none" w:sz="0" w:space="0" w:color="auto"/>
                      </w:divBdr>
                    </w:div>
                    <w:div w:id="1325007629">
                      <w:marLeft w:val="0"/>
                      <w:marRight w:val="0"/>
                      <w:marTop w:val="0"/>
                      <w:marBottom w:val="0"/>
                      <w:divBdr>
                        <w:top w:val="none" w:sz="0" w:space="0" w:color="auto"/>
                        <w:left w:val="none" w:sz="0" w:space="0" w:color="auto"/>
                        <w:bottom w:val="none" w:sz="0" w:space="0" w:color="auto"/>
                        <w:right w:val="none" w:sz="0" w:space="0" w:color="auto"/>
                      </w:divBdr>
                    </w:div>
                    <w:div w:id="445006408">
                      <w:marLeft w:val="0"/>
                      <w:marRight w:val="0"/>
                      <w:marTop w:val="0"/>
                      <w:marBottom w:val="0"/>
                      <w:divBdr>
                        <w:top w:val="none" w:sz="0" w:space="0" w:color="auto"/>
                        <w:left w:val="none" w:sz="0" w:space="0" w:color="auto"/>
                        <w:bottom w:val="none" w:sz="0" w:space="0" w:color="auto"/>
                        <w:right w:val="none" w:sz="0" w:space="0" w:color="auto"/>
                      </w:divBdr>
                    </w:div>
                    <w:div w:id="1619869617">
                      <w:marLeft w:val="0"/>
                      <w:marRight w:val="0"/>
                      <w:marTop w:val="0"/>
                      <w:marBottom w:val="0"/>
                      <w:divBdr>
                        <w:top w:val="none" w:sz="0" w:space="0" w:color="auto"/>
                        <w:left w:val="none" w:sz="0" w:space="0" w:color="auto"/>
                        <w:bottom w:val="none" w:sz="0" w:space="0" w:color="auto"/>
                        <w:right w:val="none" w:sz="0" w:space="0" w:color="auto"/>
                      </w:divBdr>
                    </w:div>
                    <w:div w:id="1916014934">
                      <w:marLeft w:val="0"/>
                      <w:marRight w:val="0"/>
                      <w:marTop w:val="0"/>
                      <w:marBottom w:val="0"/>
                      <w:divBdr>
                        <w:top w:val="none" w:sz="0" w:space="0" w:color="auto"/>
                        <w:left w:val="none" w:sz="0" w:space="0" w:color="auto"/>
                        <w:bottom w:val="none" w:sz="0" w:space="0" w:color="auto"/>
                        <w:right w:val="none" w:sz="0" w:space="0" w:color="auto"/>
                      </w:divBdr>
                    </w:div>
                    <w:div w:id="497815424">
                      <w:marLeft w:val="0"/>
                      <w:marRight w:val="0"/>
                      <w:marTop w:val="0"/>
                      <w:marBottom w:val="0"/>
                      <w:divBdr>
                        <w:top w:val="none" w:sz="0" w:space="0" w:color="auto"/>
                        <w:left w:val="none" w:sz="0" w:space="0" w:color="auto"/>
                        <w:bottom w:val="none" w:sz="0" w:space="0" w:color="auto"/>
                        <w:right w:val="none" w:sz="0" w:space="0" w:color="auto"/>
                      </w:divBdr>
                    </w:div>
                    <w:div w:id="1012949744">
                      <w:marLeft w:val="0"/>
                      <w:marRight w:val="0"/>
                      <w:marTop w:val="0"/>
                      <w:marBottom w:val="0"/>
                      <w:divBdr>
                        <w:top w:val="none" w:sz="0" w:space="0" w:color="auto"/>
                        <w:left w:val="none" w:sz="0" w:space="0" w:color="auto"/>
                        <w:bottom w:val="none" w:sz="0" w:space="0" w:color="auto"/>
                        <w:right w:val="none" w:sz="0" w:space="0" w:color="auto"/>
                      </w:divBdr>
                    </w:div>
                    <w:div w:id="1004286316">
                      <w:marLeft w:val="0"/>
                      <w:marRight w:val="0"/>
                      <w:marTop w:val="0"/>
                      <w:marBottom w:val="0"/>
                      <w:divBdr>
                        <w:top w:val="none" w:sz="0" w:space="0" w:color="auto"/>
                        <w:left w:val="none" w:sz="0" w:space="0" w:color="auto"/>
                        <w:bottom w:val="none" w:sz="0" w:space="0" w:color="auto"/>
                        <w:right w:val="none" w:sz="0" w:space="0" w:color="auto"/>
                      </w:divBdr>
                    </w:div>
                    <w:div w:id="534007974">
                      <w:marLeft w:val="0"/>
                      <w:marRight w:val="0"/>
                      <w:marTop w:val="0"/>
                      <w:marBottom w:val="0"/>
                      <w:divBdr>
                        <w:top w:val="none" w:sz="0" w:space="0" w:color="auto"/>
                        <w:left w:val="none" w:sz="0" w:space="0" w:color="auto"/>
                        <w:bottom w:val="none" w:sz="0" w:space="0" w:color="auto"/>
                        <w:right w:val="none" w:sz="0" w:space="0" w:color="auto"/>
                      </w:divBdr>
                    </w:div>
                    <w:div w:id="551112325">
                      <w:marLeft w:val="0"/>
                      <w:marRight w:val="0"/>
                      <w:marTop w:val="0"/>
                      <w:marBottom w:val="0"/>
                      <w:divBdr>
                        <w:top w:val="none" w:sz="0" w:space="0" w:color="auto"/>
                        <w:left w:val="none" w:sz="0" w:space="0" w:color="auto"/>
                        <w:bottom w:val="none" w:sz="0" w:space="0" w:color="auto"/>
                        <w:right w:val="none" w:sz="0" w:space="0" w:color="auto"/>
                      </w:divBdr>
                    </w:div>
                    <w:div w:id="1618026299">
                      <w:marLeft w:val="0"/>
                      <w:marRight w:val="0"/>
                      <w:marTop w:val="0"/>
                      <w:marBottom w:val="0"/>
                      <w:divBdr>
                        <w:top w:val="none" w:sz="0" w:space="0" w:color="auto"/>
                        <w:left w:val="none" w:sz="0" w:space="0" w:color="auto"/>
                        <w:bottom w:val="none" w:sz="0" w:space="0" w:color="auto"/>
                        <w:right w:val="none" w:sz="0" w:space="0" w:color="auto"/>
                      </w:divBdr>
                    </w:div>
                    <w:div w:id="783959280">
                      <w:marLeft w:val="0"/>
                      <w:marRight w:val="0"/>
                      <w:marTop w:val="0"/>
                      <w:marBottom w:val="0"/>
                      <w:divBdr>
                        <w:top w:val="none" w:sz="0" w:space="0" w:color="auto"/>
                        <w:left w:val="none" w:sz="0" w:space="0" w:color="auto"/>
                        <w:bottom w:val="none" w:sz="0" w:space="0" w:color="auto"/>
                        <w:right w:val="none" w:sz="0" w:space="0" w:color="auto"/>
                      </w:divBdr>
                    </w:div>
                    <w:div w:id="966470927">
                      <w:marLeft w:val="0"/>
                      <w:marRight w:val="0"/>
                      <w:marTop w:val="0"/>
                      <w:marBottom w:val="0"/>
                      <w:divBdr>
                        <w:top w:val="none" w:sz="0" w:space="0" w:color="auto"/>
                        <w:left w:val="none" w:sz="0" w:space="0" w:color="auto"/>
                        <w:bottom w:val="none" w:sz="0" w:space="0" w:color="auto"/>
                        <w:right w:val="none" w:sz="0" w:space="0" w:color="auto"/>
                      </w:divBdr>
                    </w:div>
                    <w:div w:id="652024845">
                      <w:marLeft w:val="0"/>
                      <w:marRight w:val="0"/>
                      <w:marTop w:val="0"/>
                      <w:marBottom w:val="0"/>
                      <w:divBdr>
                        <w:top w:val="none" w:sz="0" w:space="0" w:color="auto"/>
                        <w:left w:val="none" w:sz="0" w:space="0" w:color="auto"/>
                        <w:bottom w:val="none" w:sz="0" w:space="0" w:color="auto"/>
                        <w:right w:val="none" w:sz="0" w:space="0" w:color="auto"/>
                      </w:divBdr>
                    </w:div>
                    <w:div w:id="824903328">
                      <w:marLeft w:val="0"/>
                      <w:marRight w:val="0"/>
                      <w:marTop w:val="0"/>
                      <w:marBottom w:val="0"/>
                      <w:divBdr>
                        <w:top w:val="none" w:sz="0" w:space="0" w:color="auto"/>
                        <w:left w:val="none" w:sz="0" w:space="0" w:color="auto"/>
                        <w:bottom w:val="none" w:sz="0" w:space="0" w:color="auto"/>
                        <w:right w:val="none" w:sz="0" w:space="0" w:color="auto"/>
                      </w:divBdr>
                    </w:div>
                    <w:div w:id="617376607">
                      <w:marLeft w:val="0"/>
                      <w:marRight w:val="0"/>
                      <w:marTop w:val="0"/>
                      <w:marBottom w:val="0"/>
                      <w:divBdr>
                        <w:top w:val="none" w:sz="0" w:space="0" w:color="auto"/>
                        <w:left w:val="none" w:sz="0" w:space="0" w:color="auto"/>
                        <w:bottom w:val="none" w:sz="0" w:space="0" w:color="auto"/>
                        <w:right w:val="none" w:sz="0" w:space="0" w:color="auto"/>
                      </w:divBdr>
                    </w:div>
                    <w:div w:id="1416896360">
                      <w:marLeft w:val="0"/>
                      <w:marRight w:val="0"/>
                      <w:marTop w:val="0"/>
                      <w:marBottom w:val="0"/>
                      <w:divBdr>
                        <w:top w:val="none" w:sz="0" w:space="0" w:color="auto"/>
                        <w:left w:val="none" w:sz="0" w:space="0" w:color="auto"/>
                        <w:bottom w:val="none" w:sz="0" w:space="0" w:color="auto"/>
                        <w:right w:val="none" w:sz="0" w:space="0" w:color="auto"/>
                      </w:divBdr>
                    </w:div>
                    <w:div w:id="1742285480">
                      <w:marLeft w:val="0"/>
                      <w:marRight w:val="0"/>
                      <w:marTop w:val="0"/>
                      <w:marBottom w:val="0"/>
                      <w:divBdr>
                        <w:top w:val="none" w:sz="0" w:space="0" w:color="auto"/>
                        <w:left w:val="none" w:sz="0" w:space="0" w:color="auto"/>
                        <w:bottom w:val="none" w:sz="0" w:space="0" w:color="auto"/>
                        <w:right w:val="none" w:sz="0" w:space="0" w:color="auto"/>
                      </w:divBdr>
                    </w:div>
                    <w:div w:id="1938172861">
                      <w:marLeft w:val="0"/>
                      <w:marRight w:val="0"/>
                      <w:marTop w:val="0"/>
                      <w:marBottom w:val="0"/>
                      <w:divBdr>
                        <w:top w:val="none" w:sz="0" w:space="0" w:color="auto"/>
                        <w:left w:val="none" w:sz="0" w:space="0" w:color="auto"/>
                        <w:bottom w:val="none" w:sz="0" w:space="0" w:color="auto"/>
                        <w:right w:val="none" w:sz="0" w:space="0" w:color="auto"/>
                      </w:divBdr>
                    </w:div>
                    <w:div w:id="2023434068">
                      <w:marLeft w:val="0"/>
                      <w:marRight w:val="0"/>
                      <w:marTop w:val="0"/>
                      <w:marBottom w:val="0"/>
                      <w:divBdr>
                        <w:top w:val="none" w:sz="0" w:space="0" w:color="auto"/>
                        <w:left w:val="none" w:sz="0" w:space="0" w:color="auto"/>
                        <w:bottom w:val="none" w:sz="0" w:space="0" w:color="auto"/>
                        <w:right w:val="none" w:sz="0" w:space="0" w:color="auto"/>
                      </w:divBdr>
                    </w:div>
                    <w:div w:id="1522545012">
                      <w:marLeft w:val="0"/>
                      <w:marRight w:val="0"/>
                      <w:marTop w:val="0"/>
                      <w:marBottom w:val="0"/>
                      <w:divBdr>
                        <w:top w:val="none" w:sz="0" w:space="0" w:color="auto"/>
                        <w:left w:val="none" w:sz="0" w:space="0" w:color="auto"/>
                        <w:bottom w:val="none" w:sz="0" w:space="0" w:color="auto"/>
                        <w:right w:val="none" w:sz="0" w:space="0" w:color="auto"/>
                      </w:divBdr>
                    </w:div>
                    <w:div w:id="1129931192">
                      <w:marLeft w:val="0"/>
                      <w:marRight w:val="0"/>
                      <w:marTop w:val="0"/>
                      <w:marBottom w:val="0"/>
                      <w:divBdr>
                        <w:top w:val="none" w:sz="0" w:space="0" w:color="auto"/>
                        <w:left w:val="none" w:sz="0" w:space="0" w:color="auto"/>
                        <w:bottom w:val="none" w:sz="0" w:space="0" w:color="auto"/>
                        <w:right w:val="none" w:sz="0" w:space="0" w:color="auto"/>
                      </w:divBdr>
                    </w:div>
                    <w:div w:id="1900699967">
                      <w:marLeft w:val="0"/>
                      <w:marRight w:val="0"/>
                      <w:marTop w:val="0"/>
                      <w:marBottom w:val="0"/>
                      <w:divBdr>
                        <w:top w:val="none" w:sz="0" w:space="0" w:color="auto"/>
                        <w:left w:val="none" w:sz="0" w:space="0" w:color="auto"/>
                        <w:bottom w:val="none" w:sz="0" w:space="0" w:color="auto"/>
                        <w:right w:val="none" w:sz="0" w:space="0" w:color="auto"/>
                      </w:divBdr>
                    </w:div>
                    <w:div w:id="1297493224">
                      <w:marLeft w:val="0"/>
                      <w:marRight w:val="0"/>
                      <w:marTop w:val="0"/>
                      <w:marBottom w:val="0"/>
                      <w:divBdr>
                        <w:top w:val="none" w:sz="0" w:space="0" w:color="auto"/>
                        <w:left w:val="none" w:sz="0" w:space="0" w:color="auto"/>
                        <w:bottom w:val="none" w:sz="0" w:space="0" w:color="auto"/>
                        <w:right w:val="none" w:sz="0" w:space="0" w:color="auto"/>
                      </w:divBdr>
                    </w:div>
                    <w:div w:id="1358508520">
                      <w:marLeft w:val="0"/>
                      <w:marRight w:val="0"/>
                      <w:marTop w:val="0"/>
                      <w:marBottom w:val="0"/>
                      <w:divBdr>
                        <w:top w:val="none" w:sz="0" w:space="0" w:color="auto"/>
                        <w:left w:val="none" w:sz="0" w:space="0" w:color="auto"/>
                        <w:bottom w:val="none" w:sz="0" w:space="0" w:color="auto"/>
                        <w:right w:val="none" w:sz="0" w:space="0" w:color="auto"/>
                      </w:divBdr>
                    </w:div>
                    <w:div w:id="907812484">
                      <w:marLeft w:val="0"/>
                      <w:marRight w:val="0"/>
                      <w:marTop w:val="0"/>
                      <w:marBottom w:val="0"/>
                      <w:divBdr>
                        <w:top w:val="none" w:sz="0" w:space="0" w:color="auto"/>
                        <w:left w:val="none" w:sz="0" w:space="0" w:color="auto"/>
                        <w:bottom w:val="none" w:sz="0" w:space="0" w:color="auto"/>
                        <w:right w:val="none" w:sz="0" w:space="0" w:color="auto"/>
                      </w:divBdr>
                    </w:div>
                    <w:div w:id="992374364">
                      <w:marLeft w:val="0"/>
                      <w:marRight w:val="0"/>
                      <w:marTop w:val="0"/>
                      <w:marBottom w:val="0"/>
                      <w:divBdr>
                        <w:top w:val="none" w:sz="0" w:space="0" w:color="auto"/>
                        <w:left w:val="none" w:sz="0" w:space="0" w:color="auto"/>
                        <w:bottom w:val="none" w:sz="0" w:space="0" w:color="auto"/>
                        <w:right w:val="none" w:sz="0" w:space="0" w:color="auto"/>
                      </w:divBdr>
                    </w:div>
                    <w:div w:id="1965699057">
                      <w:marLeft w:val="0"/>
                      <w:marRight w:val="0"/>
                      <w:marTop w:val="0"/>
                      <w:marBottom w:val="0"/>
                      <w:divBdr>
                        <w:top w:val="none" w:sz="0" w:space="0" w:color="auto"/>
                        <w:left w:val="none" w:sz="0" w:space="0" w:color="auto"/>
                        <w:bottom w:val="none" w:sz="0" w:space="0" w:color="auto"/>
                        <w:right w:val="none" w:sz="0" w:space="0" w:color="auto"/>
                      </w:divBdr>
                    </w:div>
                    <w:div w:id="1023433618">
                      <w:marLeft w:val="0"/>
                      <w:marRight w:val="0"/>
                      <w:marTop w:val="0"/>
                      <w:marBottom w:val="0"/>
                      <w:divBdr>
                        <w:top w:val="none" w:sz="0" w:space="0" w:color="auto"/>
                        <w:left w:val="none" w:sz="0" w:space="0" w:color="auto"/>
                        <w:bottom w:val="none" w:sz="0" w:space="0" w:color="auto"/>
                        <w:right w:val="none" w:sz="0" w:space="0" w:color="auto"/>
                      </w:divBdr>
                    </w:div>
                    <w:div w:id="395320312">
                      <w:marLeft w:val="0"/>
                      <w:marRight w:val="0"/>
                      <w:marTop w:val="0"/>
                      <w:marBottom w:val="0"/>
                      <w:divBdr>
                        <w:top w:val="none" w:sz="0" w:space="0" w:color="auto"/>
                        <w:left w:val="none" w:sz="0" w:space="0" w:color="auto"/>
                        <w:bottom w:val="none" w:sz="0" w:space="0" w:color="auto"/>
                        <w:right w:val="none" w:sz="0" w:space="0" w:color="auto"/>
                      </w:divBdr>
                    </w:div>
                    <w:div w:id="2142846478">
                      <w:marLeft w:val="0"/>
                      <w:marRight w:val="0"/>
                      <w:marTop w:val="0"/>
                      <w:marBottom w:val="0"/>
                      <w:divBdr>
                        <w:top w:val="none" w:sz="0" w:space="0" w:color="auto"/>
                        <w:left w:val="none" w:sz="0" w:space="0" w:color="auto"/>
                        <w:bottom w:val="none" w:sz="0" w:space="0" w:color="auto"/>
                        <w:right w:val="none" w:sz="0" w:space="0" w:color="auto"/>
                      </w:divBdr>
                    </w:div>
                    <w:div w:id="1252813828">
                      <w:marLeft w:val="0"/>
                      <w:marRight w:val="0"/>
                      <w:marTop w:val="0"/>
                      <w:marBottom w:val="0"/>
                      <w:divBdr>
                        <w:top w:val="none" w:sz="0" w:space="0" w:color="auto"/>
                        <w:left w:val="none" w:sz="0" w:space="0" w:color="auto"/>
                        <w:bottom w:val="none" w:sz="0" w:space="0" w:color="auto"/>
                        <w:right w:val="none" w:sz="0" w:space="0" w:color="auto"/>
                      </w:divBdr>
                    </w:div>
                    <w:div w:id="160510602">
                      <w:marLeft w:val="0"/>
                      <w:marRight w:val="0"/>
                      <w:marTop w:val="0"/>
                      <w:marBottom w:val="0"/>
                      <w:divBdr>
                        <w:top w:val="none" w:sz="0" w:space="0" w:color="auto"/>
                        <w:left w:val="none" w:sz="0" w:space="0" w:color="auto"/>
                        <w:bottom w:val="none" w:sz="0" w:space="0" w:color="auto"/>
                        <w:right w:val="none" w:sz="0" w:space="0" w:color="auto"/>
                      </w:divBdr>
                    </w:div>
                    <w:div w:id="2129202092">
                      <w:marLeft w:val="0"/>
                      <w:marRight w:val="0"/>
                      <w:marTop w:val="0"/>
                      <w:marBottom w:val="0"/>
                      <w:divBdr>
                        <w:top w:val="none" w:sz="0" w:space="0" w:color="auto"/>
                        <w:left w:val="none" w:sz="0" w:space="0" w:color="auto"/>
                        <w:bottom w:val="none" w:sz="0" w:space="0" w:color="auto"/>
                        <w:right w:val="none" w:sz="0" w:space="0" w:color="auto"/>
                      </w:divBdr>
                    </w:div>
                    <w:div w:id="1086457870">
                      <w:marLeft w:val="0"/>
                      <w:marRight w:val="0"/>
                      <w:marTop w:val="0"/>
                      <w:marBottom w:val="0"/>
                      <w:divBdr>
                        <w:top w:val="none" w:sz="0" w:space="0" w:color="auto"/>
                        <w:left w:val="none" w:sz="0" w:space="0" w:color="auto"/>
                        <w:bottom w:val="none" w:sz="0" w:space="0" w:color="auto"/>
                        <w:right w:val="none" w:sz="0" w:space="0" w:color="auto"/>
                      </w:divBdr>
                    </w:div>
                    <w:div w:id="402068557">
                      <w:marLeft w:val="0"/>
                      <w:marRight w:val="0"/>
                      <w:marTop w:val="0"/>
                      <w:marBottom w:val="0"/>
                      <w:divBdr>
                        <w:top w:val="none" w:sz="0" w:space="0" w:color="auto"/>
                        <w:left w:val="none" w:sz="0" w:space="0" w:color="auto"/>
                        <w:bottom w:val="none" w:sz="0" w:space="0" w:color="auto"/>
                        <w:right w:val="none" w:sz="0" w:space="0" w:color="auto"/>
                      </w:divBdr>
                    </w:div>
                    <w:div w:id="1782995391">
                      <w:marLeft w:val="0"/>
                      <w:marRight w:val="0"/>
                      <w:marTop w:val="0"/>
                      <w:marBottom w:val="0"/>
                      <w:divBdr>
                        <w:top w:val="none" w:sz="0" w:space="0" w:color="auto"/>
                        <w:left w:val="none" w:sz="0" w:space="0" w:color="auto"/>
                        <w:bottom w:val="none" w:sz="0" w:space="0" w:color="auto"/>
                        <w:right w:val="none" w:sz="0" w:space="0" w:color="auto"/>
                      </w:divBdr>
                    </w:div>
                    <w:div w:id="547231795">
                      <w:marLeft w:val="0"/>
                      <w:marRight w:val="0"/>
                      <w:marTop w:val="0"/>
                      <w:marBottom w:val="0"/>
                      <w:divBdr>
                        <w:top w:val="none" w:sz="0" w:space="0" w:color="auto"/>
                        <w:left w:val="none" w:sz="0" w:space="0" w:color="auto"/>
                        <w:bottom w:val="none" w:sz="0" w:space="0" w:color="auto"/>
                        <w:right w:val="none" w:sz="0" w:space="0" w:color="auto"/>
                      </w:divBdr>
                    </w:div>
                    <w:div w:id="1547378133">
                      <w:marLeft w:val="0"/>
                      <w:marRight w:val="0"/>
                      <w:marTop w:val="0"/>
                      <w:marBottom w:val="0"/>
                      <w:divBdr>
                        <w:top w:val="none" w:sz="0" w:space="0" w:color="auto"/>
                        <w:left w:val="none" w:sz="0" w:space="0" w:color="auto"/>
                        <w:bottom w:val="none" w:sz="0" w:space="0" w:color="auto"/>
                        <w:right w:val="none" w:sz="0" w:space="0" w:color="auto"/>
                      </w:divBdr>
                    </w:div>
                    <w:div w:id="2305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08124">
      <w:bodyDiv w:val="1"/>
      <w:marLeft w:val="0"/>
      <w:marRight w:val="0"/>
      <w:marTop w:val="0"/>
      <w:marBottom w:val="0"/>
      <w:divBdr>
        <w:top w:val="none" w:sz="0" w:space="0" w:color="auto"/>
        <w:left w:val="none" w:sz="0" w:space="0" w:color="auto"/>
        <w:bottom w:val="none" w:sz="0" w:space="0" w:color="auto"/>
        <w:right w:val="none" w:sz="0" w:space="0" w:color="auto"/>
      </w:divBdr>
      <w:divsChild>
        <w:div w:id="955017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87521">
      <w:bodyDiv w:val="1"/>
      <w:marLeft w:val="0"/>
      <w:marRight w:val="0"/>
      <w:marTop w:val="0"/>
      <w:marBottom w:val="0"/>
      <w:divBdr>
        <w:top w:val="none" w:sz="0" w:space="0" w:color="auto"/>
        <w:left w:val="none" w:sz="0" w:space="0" w:color="auto"/>
        <w:bottom w:val="none" w:sz="0" w:space="0" w:color="auto"/>
        <w:right w:val="none" w:sz="0" w:space="0" w:color="auto"/>
      </w:divBdr>
      <w:divsChild>
        <w:div w:id="782454723">
          <w:blockQuote w:val="1"/>
          <w:marLeft w:val="720"/>
          <w:marRight w:val="720"/>
          <w:marTop w:val="100"/>
          <w:marBottom w:val="100"/>
          <w:divBdr>
            <w:top w:val="none" w:sz="0" w:space="0" w:color="auto"/>
            <w:left w:val="none" w:sz="0" w:space="0" w:color="auto"/>
            <w:bottom w:val="none" w:sz="0" w:space="0" w:color="auto"/>
            <w:right w:val="none" w:sz="0" w:space="0" w:color="auto"/>
          </w:divBdr>
        </w:div>
        <w:div w:id="341973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309988">
      <w:bodyDiv w:val="1"/>
      <w:marLeft w:val="0"/>
      <w:marRight w:val="0"/>
      <w:marTop w:val="0"/>
      <w:marBottom w:val="0"/>
      <w:divBdr>
        <w:top w:val="none" w:sz="0" w:space="0" w:color="auto"/>
        <w:left w:val="none" w:sz="0" w:space="0" w:color="auto"/>
        <w:bottom w:val="none" w:sz="0" w:space="0" w:color="auto"/>
        <w:right w:val="none" w:sz="0" w:space="0" w:color="auto"/>
      </w:divBdr>
      <w:divsChild>
        <w:div w:id="2134397739">
          <w:marLeft w:val="0"/>
          <w:marRight w:val="0"/>
          <w:marTop w:val="180"/>
          <w:marBottom w:val="180"/>
          <w:divBdr>
            <w:top w:val="single" w:sz="6" w:space="0" w:color="auto"/>
            <w:left w:val="single" w:sz="6" w:space="0" w:color="auto"/>
            <w:bottom w:val="single" w:sz="6" w:space="0" w:color="auto"/>
            <w:right w:val="single" w:sz="6" w:space="0" w:color="auto"/>
          </w:divBdr>
          <w:divsChild>
            <w:div w:id="80489482">
              <w:marLeft w:val="0"/>
              <w:marRight w:val="0"/>
              <w:marTop w:val="0"/>
              <w:marBottom w:val="0"/>
              <w:divBdr>
                <w:top w:val="none" w:sz="0" w:space="0" w:color="auto"/>
                <w:left w:val="none" w:sz="0" w:space="0" w:color="auto"/>
                <w:bottom w:val="none" w:sz="0" w:space="0" w:color="auto"/>
                <w:right w:val="none" w:sz="0" w:space="0" w:color="auto"/>
              </w:divBdr>
              <w:divsChild>
                <w:div w:id="40398042">
                  <w:marLeft w:val="0"/>
                  <w:marRight w:val="0"/>
                  <w:marTop w:val="0"/>
                  <w:marBottom w:val="0"/>
                  <w:divBdr>
                    <w:top w:val="none" w:sz="0" w:space="0" w:color="auto"/>
                    <w:left w:val="none" w:sz="0" w:space="0" w:color="auto"/>
                    <w:bottom w:val="none" w:sz="0" w:space="0" w:color="auto"/>
                    <w:right w:val="none" w:sz="0" w:space="0" w:color="auto"/>
                  </w:divBdr>
                  <w:divsChild>
                    <w:div w:id="1099715988">
                      <w:marLeft w:val="0"/>
                      <w:marRight w:val="0"/>
                      <w:marTop w:val="0"/>
                      <w:marBottom w:val="0"/>
                      <w:divBdr>
                        <w:top w:val="none" w:sz="0" w:space="0" w:color="auto"/>
                        <w:left w:val="none" w:sz="0" w:space="0" w:color="auto"/>
                        <w:bottom w:val="none" w:sz="0" w:space="0" w:color="auto"/>
                        <w:right w:val="none" w:sz="0" w:space="0" w:color="auto"/>
                      </w:divBdr>
                    </w:div>
                    <w:div w:id="1007366617">
                      <w:marLeft w:val="0"/>
                      <w:marRight w:val="0"/>
                      <w:marTop w:val="0"/>
                      <w:marBottom w:val="0"/>
                      <w:divBdr>
                        <w:top w:val="none" w:sz="0" w:space="0" w:color="auto"/>
                        <w:left w:val="none" w:sz="0" w:space="0" w:color="auto"/>
                        <w:bottom w:val="none" w:sz="0" w:space="0" w:color="auto"/>
                        <w:right w:val="none" w:sz="0" w:space="0" w:color="auto"/>
                      </w:divBdr>
                    </w:div>
                    <w:div w:id="1802917618">
                      <w:marLeft w:val="0"/>
                      <w:marRight w:val="0"/>
                      <w:marTop w:val="0"/>
                      <w:marBottom w:val="0"/>
                      <w:divBdr>
                        <w:top w:val="none" w:sz="0" w:space="0" w:color="auto"/>
                        <w:left w:val="none" w:sz="0" w:space="0" w:color="auto"/>
                        <w:bottom w:val="none" w:sz="0" w:space="0" w:color="auto"/>
                        <w:right w:val="none" w:sz="0" w:space="0" w:color="auto"/>
                      </w:divBdr>
                    </w:div>
                    <w:div w:id="520900720">
                      <w:marLeft w:val="0"/>
                      <w:marRight w:val="0"/>
                      <w:marTop w:val="0"/>
                      <w:marBottom w:val="0"/>
                      <w:divBdr>
                        <w:top w:val="none" w:sz="0" w:space="0" w:color="auto"/>
                        <w:left w:val="none" w:sz="0" w:space="0" w:color="auto"/>
                        <w:bottom w:val="none" w:sz="0" w:space="0" w:color="auto"/>
                        <w:right w:val="none" w:sz="0" w:space="0" w:color="auto"/>
                      </w:divBdr>
                    </w:div>
                    <w:div w:id="1907261184">
                      <w:marLeft w:val="0"/>
                      <w:marRight w:val="0"/>
                      <w:marTop w:val="0"/>
                      <w:marBottom w:val="0"/>
                      <w:divBdr>
                        <w:top w:val="none" w:sz="0" w:space="0" w:color="auto"/>
                        <w:left w:val="none" w:sz="0" w:space="0" w:color="auto"/>
                        <w:bottom w:val="none" w:sz="0" w:space="0" w:color="auto"/>
                        <w:right w:val="none" w:sz="0" w:space="0" w:color="auto"/>
                      </w:divBdr>
                    </w:div>
                    <w:div w:id="1629698619">
                      <w:marLeft w:val="0"/>
                      <w:marRight w:val="0"/>
                      <w:marTop w:val="0"/>
                      <w:marBottom w:val="0"/>
                      <w:divBdr>
                        <w:top w:val="none" w:sz="0" w:space="0" w:color="auto"/>
                        <w:left w:val="none" w:sz="0" w:space="0" w:color="auto"/>
                        <w:bottom w:val="none" w:sz="0" w:space="0" w:color="auto"/>
                        <w:right w:val="none" w:sz="0" w:space="0" w:color="auto"/>
                      </w:divBdr>
                    </w:div>
                    <w:div w:id="1983070667">
                      <w:marLeft w:val="0"/>
                      <w:marRight w:val="0"/>
                      <w:marTop w:val="0"/>
                      <w:marBottom w:val="0"/>
                      <w:divBdr>
                        <w:top w:val="none" w:sz="0" w:space="0" w:color="auto"/>
                        <w:left w:val="none" w:sz="0" w:space="0" w:color="auto"/>
                        <w:bottom w:val="none" w:sz="0" w:space="0" w:color="auto"/>
                        <w:right w:val="none" w:sz="0" w:space="0" w:color="auto"/>
                      </w:divBdr>
                    </w:div>
                    <w:div w:id="326054808">
                      <w:marLeft w:val="0"/>
                      <w:marRight w:val="0"/>
                      <w:marTop w:val="0"/>
                      <w:marBottom w:val="0"/>
                      <w:divBdr>
                        <w:top w:val="none" w:sz="0" w:space="0" w:color="auto"/>
                        <w:left w:val="none" w:sz="0" w:space="0" w:color="auto"/>
                        <w:bottom w:val="none" w:sz="0" w:space="0" w:color="auto"/>
                        <w:right w:val="none" w:sz="0" w:space="0" w:color="auto"/>
                      </w:divBdr>
                    </w:div>
                    <w:div w:id="2005815830">
                      <w:marLeft w:val="0"/>
                      <w:marRight w:val="0"/>
                      <w:marTop w:val="0"/>
                      <w:marBottom w:val="0"/>
                      <w:divBdr>
                        <w:top w:val="none" w:sz="0" w:space="0" w:color="auto"/>
                        <w:left w:val="none" w:sz="0" w:space="0" w:color="auto"/>
                        <w:bottom w:val="none" w:sz="0" w:space="0" w:color="auto"/>
                        <w:right w:val="none" w:sz="0" w:space="0" w:color="auto"/>
                      </w:divBdr>
                    </w:div>
                    <w:div w:id="100828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849895">
      <w:bodyDiv w:val="1"/>
      <w:marLeft w:val="0"/>
      <w:marRight w:val="0"/>
      <w:marTop w:val="0"/>
      <w:marBottom w:val="0"/>
      <w:divBdr>
        <w:top w:val="none" w:sz="0" w:space="0" w:color="auto"/>
        <w:left w:val="none" w:sz="0" w:space="0" w:color="auto"/>
        <w:bottom w:val="none" w:sz="0" w:space="0" w:color="auto"/>
        <w:right w:val="none" w:sz="0" w:space="0" w:color="auto"/>
      </w:divBdr>
      <w:divsChild>
        <w:div w:id="236403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917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263829">
      <w:bodyDiv w:val="1"/>
      <w:marLeft w:val="0"/>
      <w:marRight w:val="0"/>
      <w:marTop w:val="0"/>
      <w:marBottom w:val="0"/>
      <w:divBdr>
        <w:top w:val="none" w:sz="0" w:space="0" w:color="auto"/>
        <w:left w:val="none" w:sz="0" w:space="0" w:color="auto"/>
        <w:bottom w:val="none" w:sz="0" w:space="0" w:color="auto"/>
        <w:right w:val="none" w:sz="0" w:space="0" w:color="auto"/>
      </w:divBdr>
      <w:divsChild>
        <w:div w:id="19940467">
          <w:marLeft w:val="0"/>
          <w:marRight w:val="0"/>
          <w:marTop w:val="0"/>
          <w:marBottom w:val="0"/>
          <w:divBdr>
            <w:top w:val="none" w:sz="0" w:space="0" w:color="auto"/>
            <w:left w:val="none" w:sz="0" w:space="0" w:color="auto"/>
            <w:bottom w:val="none" w:sz="0" w:space="0" w:color="auto"/>
            <w:right w:val="none" w:sz="0" w:space="0" w:color="auto"/>
          </w:divBdr>
        </w:div>
        <w:div w:id="281691282">
          <w:marLeft w:val="0"/>
          <w:marRight w:val="0"/>
          <w:marTop w:val="0"/>
          <w:marBottom w:val="0"/>
          <w:divBdr>
            <w:top w:val="none" w:sz="0" w:space="0" w:color="auto"/>
            <w:left w:val="none" w:sz="0" w:space="0" w:color="auto"/>
            <w:bottom w:val="none" w:sz="0" w:space="0" w:color="auto"/>
            <w:right w:val="none" w:sz="0" w:space="0" w:color="auto"/>
          </w:divBdr>
        </w:div>
        <w:div w:id="1133596045">
          <w:marLeft w:val="0"/>
          <w:marRight w:val="0"/>
          <w:marTop w:val="0"/>
          <w:marBottom w:val="0"/>
          <w:divBdr>
            <w:top w:val="none" w:sz="0" w:space="0" w:color="auto"/>
            <w:left w:val="none" w:sz="0" w:space="0" w:color="auto"/>
            <w:bottom w:val="none" w:sz="0" w:space="0" w:color="auto"/>
            <w:right w:val="none" w:sz="0" w:space="0" w:color="auto"/>
          </w:divBdr>
        </w:div>
        <w:div w:id="940995015">
          <w:marLeft w:val="0"/>
          <w:marRight w:val="0"/>
          <w:marTop w:val="0"/>
          <w:marBottom w:val="0"/>
          <w:divBdr>
            <w:top w:val="none" w:sz="0" w:space="0" w:color="auto"/>
            <w:left w:val="none" w:sz="0" w:space="0" w:color="auto"/>
            <w:bottom w:val="none" w:sz="0" w:space="0" w:color="auto"/>
            <w:right w:val="none" w:sz="0" w:space="0" w:color="auto"/>
          </w:divBdr>
        </w:div>
        <w:div w:id="2125686402">
          <w:marLeft w:val="0"/>
          <w:marRight w:val="0"/>
          <w:marTop w:val="0"/>
          <w:marBottom w:val="0"/>
          <w:divBdr>
            <w:top w:val="none" w:sz="0" w:space="0" w:color="auto"/>
            <w:left w:val="none" w:sz="0" w:space="0" w:color="auto"/>
            <w:bottom w:val="none" w:sz="0" w:space="0" w:color="auto"/>
            <w:right w:val="none" w:sz="0" w:space="0" w:color="auto"/>
          </w:divBdr>
        </w:div>
        <w:div w:id="679084395">
          <w:marLeft w:val="0"/>
          <w:marRight w:val="0"/>
          <w:marTop w:val="0"/>
          <w:marBottom w:val="0"/>
          <w:divBdr>
            <w:top w:val="none" w:sz="0" w:space="0" w:color="auto"/>
            <w:left w:val="none" w:sz="0" w:space="0" w:color="auto"/>
            <w:bottom w:val="none" w:sz="0" w:space="0" w:color="auto"/>
            <w:right w:val="none" w:sz="0" w:space="0" w:color="auto"/>
          </w:divBdr>
        </w:div>
        <w:div w:id="1793548244">
          <w:marLeft w:val="0"/>
          <w:marRight w:val="0"/>
          <w:marTop w:val="0"/>
          <w:marBottom w:val="0"/>
          <w:divBdr>
            <w:top w:val="none" w:sz="0" w:space="0" w:color="auto"/>
            <w:left w:val="none" w:sz="0" w:space="0" w:color="auto"/>
            <w:bottom w:val="none" w:sz="0" w:space="0" w:color="auto"/>
            <w:right w:val="none" w:sz="0" w:space="0" w:color="auto"/>
          </w:divBdr>
        </w:div>
        <w:div w:id="1913076859">
          <w:marLeft w:val="0"/>
          <w:marRight w:val="0"/>
          <w:marTop w:val="0"/>
          <w:marBottom w:val="0"/>
          <w:divBdr>
            <w:top w:val="none" w:sz="0" w:space="0" w:color="auto"/>
            <w:left w:val="none" w:sz="0" w:space="0" w:color="auto"/>
            <w:bottom w:val="none" w:sz="0" w:space="0" w:color="auto"/>
            <w:right w:val="none" w:sz="0" w:space="0" w:color="auto"/>
          </w:divBdr>
        </w:div>
        <w:div w:id="1194684864">
          <w:marLeft w:val="0"/>
          <w:marRight w:val="0"/>
          <w:marTop w:val="0"/>
          <w:marBottom w:val="0"/>
          <w:divBdr>
            <w:top w:val="none" w:sz="0" w:space="0" w:color="auto"/>
            <w:left w:val="none" w:sz="0" w:space="0" w:color="auto"/>
            <w:bottom w:val="none" w:sz="0" w:space="0" w:color="auto"/>
            <w:right w:val="none" w:sz="0" w:space="0" w:color="auto"/>
          </w:divBdr>
        </w:div>
        <w:div w:id="209925210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footer" Target="footer15.xml"/><Relationship Id="rId39" Type="http://schemas.openxmlformats.org/officeDocument/2006/relationships/footer" Target="footer22.xml"/><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hyperlink" Target="http://models.py" TargetMode="External"/><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6.jpg"/><Relationship Id="rId11" Type="http://schemas.openxmlformats.org/officeDocument/2006/relationships/image" Target="media/image3.jpg"/><Relationship Id="rId24" Type="http://schemas.openxmlformats.org/officeDocument/2006/relationships/footer" Target="footer13.xml"/><Relationship Id="rId32" Type="http://schemas.openxmlformats.org/officeDocument/2006/relationships/image" Target="media/image7.png"/><Relationship Id="rId37" Type="http://schemas.openxmlformats.org/officeDocument/2006/relationships/footer" Target="footer20.xml"/><Relationship Id="rId40" Type="http://schemas.openxmlformats.org/officeDocument/2006/relationships/footer" Target="footer23.xml"/><Relationship Id="rId45" Type="http://schemas.openxmlformats.org/officeDocument/2006/relationships/image" Target="media/image12.png"/><Relationship Id="rId53" Type="http://schemas.openxmlformats.org/officeDocument/2006/relationships/image" Target="media/image20.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8.xml"/><Relationship Id="rId31" Type="http://schemas.openxmlformats.org/officeDocument/2006/relationships/footer" Target="footer18.xml"/><Relationship Id="rId44" Type="http://schemas.openxmlformats.org/officeDocument/2006/relationships/image" Target="media/image11.png"/><Relationship Id="rId52"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footer" Target="footer11.xml"/><Relationship Id="rId27" Type="http://schemas.openxmlformats.org/officeDocument/2006/relationships/footer" Target="footer16.xml"/><Relationship Id="rId30" Type="http://schemas.openxmlformats.org/officeDocument/2006/relationships/footer" Target="footer17.xml"/><Relationship Id="rId35" Type="http://schemas.openxmlformats.org/officeDocument/2006/relationships/header" Target="header1.xm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14.xml"/><Relationship Id="rId33" Type="http://schemas.openxmlformats.org/officeDocument/2006/relationships/image" Target="media/image8.png"/><Relationship Id="rId38" Type="http://schemas.openxmlformats.org/officeDocument/2006/relationships/footer" Target="footer21.xml"/><Relationship Id="rId46" Type="http://schemas.openxmlformats.org/officeDocument/2006/relationships/image" Target="media/image13.png"/><Relationship Id="rId20" Type="http://schemas.openxmlformats.org/officeDocument/2006/relationships/footer" Target="footer9.xml"/><Relationship Id="rId41" Type="http://schemas.openxmlformats.org/officeDocument/2006/relationships/footer" Target="footer24.xml"/><Relationship Id="rId54" Type="http://schemas.openxmlformats.org/officeDocument/2006/relationships/footer" Target="foot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2.xml"/><Relationship Id="rId28" Type="http://schemas.openxmlformats.org/officeDocument/2006/relationships/image" Target="media/image5.png"/><Relationship Id="rId36" Type="http://schemas.openxmlformats.org/officeDocument/2006/relationships/footer" Target="footer19.xml"/><Relationship Id="rId49"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DF44228-239E-42EE-9CEC-CC24D96FA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60</Pages>
  <Words>9429</Words>
  <Characters>53750</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Evasoft Tech</dc:creator>
  <cp:lastModifiedBy>Evasoft Tech</cp:lastModifiedBy>
  <cp:revision>48</cp:revision>
  <cp:lastPrinted>2026-10-28T11:28:00Z</cp:lastPrinted>
  <dcterms:created xsi:type="dcterms:W3CDTF">2026-10-25T16:49:00Z</dcterms:created>
  <dcterms:modified xsi:type="dcterms:W3CDTF">2026-10-28T12:30:00Z</dcterms:modified>
</cp:coreProperties>
</file>