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r>
        <w:rPr>
          <w:sz w:val="28"/>
          <w:szCs w:val="32"/>
        </w:rPr>
        <w:t>MAMgo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r>
        <w:t>MAMgo is a search engine, composed of entities that make up the entire system. The following are the elements in MAMgo:</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r>
        <w:t>doc_links – storing each download HTML document’s details</w:t>
      </w:r>
    </w:p>
    <w:p w:rsidR="00FF5EA2" w:rsidRDefault="00FF5EA2" w:rsidP="00FF5EA2">
      <w:pPr>
        <w:pStyle w:val="ListParagraph"/>
        <w:numPr>
          <w:ilvl w:val="0"/>
          <w:numId w:val="1"/>
        </w:numPr>
      </w:pPr>
      <w:r>
        <w:t>tag_index – storing the terms and their number of occurrence in each HTML document’s tags</w:t>
      </w:r>
    </w:p>
    <w:p w:rsidR="00FF5EA2" w:rsidRDefault="00FF5EA2" w:rsidP="00FF5EA2">
      <w:pPr>
        <w:pStyle w:val="ListParagraph"/>
        <w:numPr>
          <w:ilvl w:val="0"/>
          <w:numId w:val="1"/>
        </w:numPr>
      </w:pPr>
      <w:r>
        <w:t>pos_index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680D0F" w:rsidRDefault="00680D0F" w:rsidP="00680D0F"/>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&lt;em&gt;,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&lt;em&gt;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bookmarkStart w:id="0" w:name="_GoBack"/>
      <w:bookmarkEnd w:id="0"/>
      <w:r>
        <w:t>his tag is only meant to store information and metadata about the HTML document, but what interests the indexer is just the content</w:t>
      </w:r>
    </w:p>
    <w:p w:rsidR="008E55AF" w:rsidRPr="008E55AF" w:rsidRDefault="008E55AF" w:rsidP="008E55AF"/>
    <w:p w:rsidR="00680D0F" w:rsidRDefault="00680D0F" w:rsidP="00680D0F">
      <w:pPr>
        <w:rPr>
          <w:b/>
          <w:bCs/>
          <w:i/>
          <w:iCs/>
        </w:rPr>
      </w:pPr>
      <w:r>
        <w:rPr>
          <w:b/>
          <w:bCs/>
          <w:i/>
          <w:iCs/>
        </w:rPr>
        <w:t>Using a VIEW, and not sending the result set as an array over the port</w:t>
      </w:r>
    </w:p>
    <w:p w:rsidR="00164BE7" w:rsidRDefault="00164BE7" w:rsidP="00680D0F">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164BE7" w:rsidP="00164BE7">
      <w:pPr>
        <w:pStyle w:val="ListParagraph"/>
        <w:numPr>
          <w:ilvl w:val="0"/>
          <w:numId w:val="3"/>
        </w:numPr>
      </w:pPr>
      <w:r>
        <w:t>Fetching all the result set into an array would consume a lot of memory, compared to later on at the web UI taking parts of it only till the user indirectly requests for more</w:t>
      </w:r>
    </w:p>
    <w:p w:rsidR="00680D0F" w:rsidRPr="00680D0F" w:rsidRDefault="00164BE7" w:rsidP="00164BE7">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sectPr w:rsidR="00680D0F"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680D0F"/>
    <w:rsid w:val="007423F5"/>
    <w:rsid w:val="007D476F"/>
    <w:rsid w:val="00844BE1"/>
    <w:rsid w:val="008E55AF"/>
    <w:rsid w:val="008E7C45"/>
    <w:rsid w:val="009F145F"/>
    <w:rsid w:val="00B46059"/>
    <w:rsid w:val="00E424F2"/>
    <w:rsid w:val="00EB1B3C"/>
    <w:rsid w:val="00F72725"/>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A98D"/>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8</cp:revision>
  <dcterms:created xsi:type="dcterms:W3CDTF">2017-05-14T23:48:00Z</dcterms:created>
  <dcterms:modified xsi:type="dcterms:W3CDTF">2017-05-15T00:15:00Z</dcterms:modified>
</cp:coreProperties>
</file>