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"stdafx.h"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System;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System::Reflection;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System::Runtime::CompilerServices;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System::Runtime::InteropServices;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System::Security::Permissions;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Allgemeine Informationen über eine Assembly werden über die folgenden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Attribute gesteuert. Ändern Sie diese Attributwerte, um die Informationen zu ändern,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die einer Assembly zugeordnet sind.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[assembly:AssemblyTitleAttribute(L"CppCLR_WinformsProjekt")];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[assembly:AssemblyDescriptionAttribute(L"")];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[assembly:AssemblyConfigurationAttribute(L"")];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[assembly:AssemblyCompanyAttribute(L"")];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[assembly:AssemblyProductAttribute(L"CppCLR_WinformsProjekt")];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[assembly:AssemblyCopyrightAttribute(L"Copyright (c)  2017")];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[assembly:AssemblyTrademarkAttribute(L"")];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[assembly:AssemblyCultureAttribute(L"")];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Versionsinformationen für eine Assembly bestehen aus den folgenden vier Werten: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Hauptversion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Nebenversion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Buildnummer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Revision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Sie können alle Werte angeben oder für die Revisions- und Buildnummer den Standard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übernehmen, indem Sie "*" eingeben: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[assembly:AssemblyVersionAttribute("1.0.*")];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[assembly:ComVisible(false)];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[assembly:CLSCompliantAttribute(true)];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