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4E3D6091" w14:textId="75F97AE9" w:rsidR="008A5EAE" w:rsidRPr="008A5EAE" w:rsidRDefault="008A5EAE" w:rsidP="008A5EAE">
      <w:pPr>
        <w:rPr>
          <w:rFonts w:ascii="Times New Roman" w:hAnsi="Times New Roman"/>
          <w:bCs/>
          <w:sz w:val="40"/>
          <w:szCs w:val="40"/>
        </w:rPr>
      </w:pPr>
      <w:r w:rsidRPr="008A5EAE">
        <w:rPr>
          <w:rFonts w:ascii="Times New Roman" w:hAnsi="Times New Roman"/>
          <w:b/>
          <w:bCs/>
          <w:sz w:val="40"/>
          <w:szCs w:val="40"/>
        </w:rPr>
        <w:t xml:space="preserve">Дисциплина : </w:t>
      </w:r>
      <w:r w:rsidR="00AF0678" w:rsidRPr="00BD3BB2">
        <w:rPr>
          <w:rFonts w:ascii="Times New Roman" w:hAnsi="Times New Roman"/>
          <w:color w:val="000000" w:themeColor="text1"/>
          <w:sz w:val="40"/>
          <w:szCs w:val="40"/>
        </w:rPr>
        <w:t xml:space="preserve">Правнонормативна уредба в сектор "Сигурност"  </w:t>
      </w:r>
    </w:p>
    <w:p w14:paraId="05F94D3B" w14:textId="77777777" w:rsidR="00AF0678" w:rsidRDefault="008A5EAE" w:rsidP="00AF0678">
      <w:pPr>
        <w:overflowPunct w:val="0"/>
        <w:textAlignment w:val="baseline"/>
        <w:rPr>
          <w:rFonts w:eastAsia="HiddenHorzOCR"/>
          <w:sz w:val="28"/>
          <w:szCs w:val="28"/>
        </w:rPr>
      </w:pPr>
      <w:r w:rsidRPr="008A5EAE">
        <w:rPr>
          <w:rFonts w:ascii="Times New Roman" w:hAnsi="Times New Roman"/>
          <w:b/>
          <w:bCs/>
          <w:sz w:val="40"/>
          <w:szCs w:val="40"/>
        </w:rPr>
        <w:t>Тема :</w:t>
      </w:r>
      <w:r w:rsidRPr="00BD3BB2">
        <w:rPr>
          <w:rFonts w:ascii="Times New Roman" w:hAnsi="Times New Roman"/>
          <w:b/>
          <w:bCs/>
          <w:color w:val="000000" w:themeColor="text1"/>
          <w:sz w:val="40"/>
          <w:szCs w:val="40"/>
        </w:rPr>
        <w:t xml:space="preserve"> </w:t>
      </w:r>
      <w:r w:rsidR="00AF0678" w:rsidRPr="00AF0678">
        <w:rPr>
          <w:rFonts w:ascii="Times New Roman" w:eastAsia="HiddenHorzOCR" w:hAnsi="Times New Roman"/>
          <w:sz w:val="40"/>
          <w:szCs w:val="40"/>
        </w:rPr>
        <w:t>Нормативна уредба уреждаща обществените отношения в Министерство на правосъдието.</w:t>
      </w:r>
    </w:p>
    <w:p w14:paraId="6BF0A92B" w14:textId="77777777" w:rsidR="00AF0678" w:rsidRDefault="00AF0678" w:rsidP="00380553">
      <w:pPr>
        <w:rPr>
          <w:rFonts w:ascii="Times New Roman" w:hAnsi="Times New Roman"/>
          <w:b/>
          <w:sz w:val="32"/>
          <w:szCs w:val="32"/>
        </w:rPr>
      </w:pPr>
    </w:p>
    <w:p w14:paraId="4A1F0EED" w14:textId="0F6D3756" w:rsidR="00380553" w:rsidRDefault="008A5EAE" w:rsidP="00380553">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BD3BB2">
        <w:rPr>
          <w:rFonts w:ascii="Times New Roman" w:hAnsi="Times New Roman"/>
          <w:sz w:val="24"/>
          <w:szCs w:val="24"/>
        </w:rPr>
        <w:t xml:space="preserve">                              </w:t>
      </w:r>
      <w:r w:rsidR="00380553">
        <w:rPr>
          <w:rFonts w:ascii="Times New Roman" w:hAnsi="Times New Roman"/>
          <w:b/>
          <w:sz w:val="32"/>
          <w:szCs w:val="32"/>
        </w:rPr>
        <w:t>Проверил:</w:t>
      </w:r>
    </w:p>
    <w:p w14:paraId="6A4A7D77" w14:textId="19E4CB04" w:rsidR="00380553" w:rsidRPr="00380553" w:rsidRDefault="008A5EAE" w:rsidP="00CE1455">
      <w:pPr>
        <w:tabs>
          <w:tab w:val="left" w:pos="7513"/>
        </w:tabs>
        <w:rPr>
          <w:rFonts w:ascii="Times New Roman" w:hAnsi="Times New Roman"/>
          <w:sz w:val="28"/>
          <w:szCs w:val="28"/>
        </w:rPr>
      </w:pPr>
      <w:r w:rsidRPr="00380553">
        <w:rPr>
          <w:rFonts w:ascii="Times New Roman" w:hAnsi="Times New Roman"/>
          <w:sz w:val="28"/>
          <w:szCs w:val="28"/>
        </w:rPr>
        <w:t xml:space="preserve">Стив Капитанов          </w:t>
      </w:r>
      <w:r w:rsidR="00380553">
        <w:rPr>
          <w:rFonts w:ascii="Times New Roman" w:hAnsi="Times New Roman"/>
          <w:sz w:val="28"/>
          <w:szCs w:val="28"/>
        </w:rPr>
        <w:t xml:space="preserve">                    </w:t>
      </w:r>
      <w:r w:rsidR="00BD3BB2">
        <w:rPr>
          <w:rFonts w:ascii="Times New Roman" w:hAnsi="Times New Roman"/>
          <w:sz w:val="28"/>
          <w:szCs w:val="28"/>
          <w:lang w:val="en-US"/>
        </w:rPr>
        <w:t xml:space="preserve">                       </w:t>
      </w:r>
      <w:r w:rsidR="00380553">
        <w:rPr>
          <w:rFonts w:ascii="Times New Roman" w:eastAsia="Times New Roman" w:hAnsi="Times New Roman"/>
          <w:sz w:val="28"/>
          <w:szCs w:val="28"/>
        </w:rPr>
        <w:t xml:space="preserve">проф. д-р </w:t>
      </w:r>
      <w:r w:rsidR="00BD3BB2" w:rsidRPr="00BD3BB2">
        <w:rPr>
          <w:rFonts w:ascii="Times New Roman" w:hAnsi="Times New Roman"/>
          <w:sz w:val="28"/>
          <w:szCs w:val="28"/>
          <w:lang w:eastAsia="bg-BG"/>
        </w:rPr>
        <w:t>Велико Панчев Петров</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27FC15E1"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Default="0022235A">
          <w:pPr>
            <w:pStyle w:val="af3"/>
          </w:pPr>
          <w:r>
            <w:t>Съдържание</w:t>
          </w:r>
        </w:p>
        <w:p w14:paraId="53C08E2B" w14:textId="1482756F" w:rsidR="00602FC4"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7488511" w:history="1">
            <w:r w:rsidR="00602FC4" w:rsidRPr="00660437">
              <w:rPr>
                <w:rStyle w:val="a4"/>
                <w:noProof/>
              </w:rPr>
              <w:t>Увод</w:t>
            </w:r>
            <w:r w:rsidR="00602FC4">
              <w:rPr>
                <w:noProof/>
                <w:webHidden/>
              </w:rPr>
              <w:tab/>
            </w:r>
            <w:r w:rsidR="00602FC4">
              <w:rPr>
                <w:noProof/>
                <w:webHidden/>
              </w:rPr>
              <w:fldChar w:fldCharType="begin"/>
            </w:r>
            <w:r w:rsidR="00602FC4">
              <w:rPr>
                <w:noProof/>
                <w:webHidden/>
              </w:rPr>
              <w:instrText xml:space="preserve"> PAGEREF _Toc57488511 \h </w:instrText>
            </w:r>
            <w:r w:rsidR="00602FC4">
              <w:rPr>
                <w:noProof/>
                <w:webHidden/>
              </w:rPr>
            </w:r>
            <w:r w:rsidR="00602FC4">
              <w:rPr>
                <w:noProof/>
                <w:webHidden/>
              </w:rPr>
              <w:fldChar w:fldCharType="separate"/>
            </w:r>
            <w:r w:rsidR="00602FC4">
              <w:rPr>
                <w:noProof/>
                <w:webHidden/>
              </w:rPr>
              <w:t>3</w:t>
            </w:r>
            <w:r w:rsidR="00602FC4">
              <w:rPr>
                <w:noProof/>
                <w:webHidden/>
              </w:rPr>
              <w:fldChar w:fldCharType="end"/>
            </w:r>
          </w:hyperlink>
        </w:p>
        <w:p w14:paraId="1D1AF8B1" w14:textId="76413C31" w:rsidR="00602FC4" w:rsidRDefault="00C14DC9">
          <w:pPr>
            <w:pStyle w:val="11"/>
            <w:tabs>
              <w:tab w:val="right" w:leader="dot" w:pos="9627"/>
            </w:tabs>
            <w:rPr>
              <w:rFonts w:asciiTheme="minorHAnsi" w:eastAsiaTheme="minorEastAsia" w:hAnsiTheme="minorHAnsi" w:cstheme="minorBidi"/>
              <w:noProof/>
              <w:lang w:eastAsia="bg-BG"/>
            </w:rPr>
          </w:pPr>
          <w:hyperlink w:anchor="_Toc57488512" w:history="1">
            <w:r w:rsidR="00602FC4" w:rsidRPr="00660437">
              <w:rPr>
                <w:rStyle w:val="a4"/>
                <w:rFonts w:ascii="Times New Roman" w:hAnsi="Times New Roman"/>
                <w:noProof/>
              </w:rPr>
              <w:t>Изложение</w:t>
            </w:r>
            <w:r w:rsidR="00602FC4">
              <w:rPr>
                <w:noProof/>
                <w:webHidden/>
              </w:rPr>
              <w:tab/>
            </w:r>
            <w:r w:rsidR="00602FC4">
              <w:rPr>
                <w:noProof/>
                <w:webHidden/>
              </w:rPr>
              <w:fldChar w:fldCharType="begin"/>
            </w:r>
            <w:r w:rsidR="00602FC4">
              <w:rPr>
                <w:noProof/>
                <w:webHidden/>
              </w:rPr>
              <w:instrText xml:space="preserve"> PAGEREF _Toc57488512 \h </w:instrText>
            </w:r>
            <w:r w:rsidR="00602FC4">
              <w:rPr>
                <w:noProof/>
                <w:webHidden/>
              </w:rPr>
            </w:r>
            <w:r w:rsidR="00602FC4">
              <w:rPr>
                <w:noProof/>
                <w:webHidden/>
              </w:rPr>
              <w:fldChar w:fldCharType="separate"/>
            </w:r>
            <w:r w:rsidR="00602FC4">
              <w:rPr>
                <w:noProof/>
                <w:webHidden/>
              </w:rPr>
              <w:t>4</w:t>
            </w:r>
            <w:r w:rsidR="00602FC4">
              <w:rPr>
                <w:noProof/>
                <w:webHidden/>
              </w:rPr>
              <w:fldChar w:fldCharType="end"/>
            </w:r>
          </w:hyperlink>
        </w:p>
        <w:p w14:paraId="2EC35573" w14:textId="2461A5FD" w:rsidR="00602FC4" w:rsidRDefault="00C14DC9">
          <w:pPr>
            <w:pStyle w:val="21"/>
            <w:tabs>
              <w:tab w:val="right" w:leader="dot" w:pos="9627"/>
            </w:tabs>
            <w:rPr>
              <w:rFonts w:asciiTheme="minorHAnsi" w:eastAsiaTheme="minorEastAsia" w:hAnsiTheme="minorHAnsi" w:cstheme="minorBidi"/>
              <w:noProof/>
              <w:lang w:eastAsia="bg-BG"/>
            </w:rPr>
          </w:pPr>
          <w:hyperlink w:anchor="_Toc57488513" w:history="1">
            <w:r w:rsidR="00602FC4" w:rsidRPr="00660437">
              <w:rPr>
                <w:rStyle w:val="a4"/>
                <w:rFonts w:ascii="Times New Roman" w:hAnsi="Times New Roman"/>
                <w:noProof/>
              </w:rPr>
              <w:t>Обща информация за Министерството на правосъдието на България</w:t>
            </w:r>
            <w:r w:rsidR="00602FC4">
              <w:rPr>
                <w:noProof/>
                <w:webHidden/>
              </w:rPr>
              <w:tab/>
            </w:r>
            <w:r w:rsidR="00602FC4">
              <w:rPr>
                <w:noProof/>
                <w:webHidden/>
              </w:rPr>
              <w:fldChar w:fldCharType="begin"/>
            </w:r>
            <w:r w:rsidR="00602FC4">
              <w:rPr>
                <w:noProof/>
                <w:webHidden/>
              </w:rPr>
              <w:instrText xml:space="preserve"> PAGEREF _Toc57488513 \h </w:instrText>
            </w:r>
            <w:r w:rsidR="00602FC4">
              <w:rPr>
                <w:noProof/>
                <w:webHidden/>
              </w:rPr>
            </w:r>
            <w:r w:rsidR="00602FC4">
              <w:rPr>
                <w:noProof/>
                <w:webHidden/>
              </w:rPr>
              <w:fldChar w:fldCharType="separate"/>
            </w:r>
            <w:r w:rsidR="00602FC4">
              <w:rPr>
                <w:noProof/>
                <w:webHidden/>
              </w:rPr>
              <w:t>4</w:t>
            </w:r>
            <w:r w:rsidR="00602FC4">
              <w:rPr>
                <w:noProof/>
                <w:webHidden/>
              </w:rPr>
              <w:fldChar w:fldCharType="end"/>
            </w:r>
          </w:hyperlink>
        </w:p>
        <w:p w14:paraId="16B1EAA1" w14:textId="3CBBE61F" w:rsidR="00602FC4" w:rsidRDefault="00C14DC9">
          <w:pPr>
            <w:pStyle w:val="21"/>
            <w:tabs>
              <w:tab w:val="right" w:leader="dot" w:pos="9627"/>
            </w:tabs>
            <w:rPr>
              <w:rFonts w:asciiTheme="minorHAnsi" w:eastAsiaTheme="minorEastAsia" w:hAnsiTheme="minorHAnsi" w:cstheme="minorBidi"/>
              <w:noProof/>
              <w:lang w:eastAsia="bg-BG"/>
            </w:rPr>
          </w:pPr>
          <w:hyperlink w:anchor="_Toc57488514" w:history="1">
            <w:r w:rsidR="00602FC4" w:rsidRPr="00660437">
              <w:rPr>
                <w:rStyle w:val="a4"/>
                <w:rFonts w:ascii="Times New Roman" w:hAnsi="Times New Roman"/>
                <w:noProof/>
                <w:shd w:val="clear" w:color="auto" w:fill="FFFFFF"/>
              </w:rPr>
              <w:t>Министерството на правосъдието (МП) е българска държавна институция с ранг на министерство, която осъществява връзката между изпълнителната и съдебната власт. Ръководи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 То е сред първите 6 български министерства, създадени на 5 юли 1879 г. (стар стил).</w:t>
            </w:r>
            <w:r w:rsidR="00602FC4">
              <w:rPr>
                <w:noProof/>
                <w:webHidden/>
              </w:rPr>
              <w:tab/>
            </w:r>
            <w:r w:rsidR="00602FC4">
              <w:rPr>
                <w:noProof/>
                <w:webHidden/>
              </w:rPr>
              <w:fldChar w:fldCharType="begin"/>
            </w:r>
            <w:r w:rsidR="00602FC4">
              <w:rPr>
                <w:noProof/>
                <w:webHidden/>
              </w:rPr>
              <w:instrText xml:space="preserve"> PAGEREF _Toc57488514 \h </w:instrText>
            </w:r>
            <w:r w:rsidR="00602FC4">
              <w:rPr>
                <w:noProof/>
                <w:webHidden/>
              </w:rPr>
            </w:r>
            <w:r w:rsidR="00602FC4">
              <w:rPr>
                <w:noProof/>
                <w:webHidden/>
              </w:rPr>
              <w:fldChar w:fldCharType="separate"/>
            </w:r>
            <w:r w:rsidR="00602FC4">
              <w:rPr>
                <w:noProof/>
                <w:webHidden/>
              </w:rPr>
              <w:t>4</w:t>
            </w:r>
            <w:r w:rsidR="00602FC4">
              <w:rPr>
                <w:noProof/>
                <w:webHidden/>
              </w:rPr>
              <w:fldChar w:fldCharType="end"/>
            </w:r>
          </w:hyperlink>
        </w:p>
        <w:p w14:paraId="4282F1C3" w14:textId="76E4212D" w:rsidR="00602FC4" w:rsidRDefault="00C14DC9">
          <w:pPr>
            <w:pStyle w:val="21"/>
            <w:tabs>
              <w:tab w:val="right" w:leader="dot" w:pos="9627"/>
            </w:tabs>
            <w:rPr>
              <w:rFonts w:asciiTheme="minorHAnsi" w:eastAsiaTheme="minorEastAsia" w:hAnsiTheme="minorHAnsi" w:cstheme="minorBidi"/>
              <w:noProof/>
              <w:lang w:eastAsia="bg-BG"/>
            </w:rPr>
          </w:pPr>
          <w:hyperlink w:anchor="_Toc57488515" w:history="1">
            <w:r w:rsidR="00602FC4" w:rsidRPr="00660437">
              <w:rPr>
                <w:rStyle w:val="a4"/>
                <w:rFonts w:ascii="Times New Roman" w:hAnsi="Times New Roman"/>
                <w:noProof/>
                <w:shd w:val="clear" w:color="auto" w:fill="FFFFFF"/>
              </w:rPr>
              <w:t>Министърът на правосъдието е член на Министерския съвет.</w:t>
            </w:r>
            <w:r w:rsidR="00602FC4">
              <w:rPr>
                <w:noProof/>
                <w:webHidden/>
              </w:rPr>
              <w:tab/>
            </w:r>
            <w:r w:rsidR="00602FC4">
              <w:rPr>
                <w:noProof/>
                <w:webHidden/>
              </w:rPr>
              <w:fldChar w:fldCharType="begin"/>
            </w:r>
            <w:r w:rsidR="00602FC4">
              <w:rPr>
                <w:noProof/>
                <w:webHidden/>
              </w:rPr>
              <w:instrText xml:space="preserve"> PAGEREF _Toc57488515 \h </w:instrText>
            </w:r>
            <w:r w:rsidR="00602FC4">
              <w:rPr>
                <w:noProof/>
                <w:webHidden/>
              </w:rPr>
            </w:r>
            <w:r w:rsidR="00602FC4">
              <w:rPr>
                <w:noProof/>
                <w:webHidden/>
              </w:rPr>
              <w:fldChar w:fldCharType="separate"/>
            </w:r>
            <w:r w:rsidR="00602FC4">
              <w:rPr>
                <w:noProof/>
                <w:webHidden/>
              </w:rPr>
              <w:t>4</w:t>
            </w:r>
            <w:r w:rsidR="00602FC4">
              <w:rPr>
                <w:noProof/>
                <w:webHidden/>
              </w:rPr>
              <w:fldChar w:fldCharType="end"/>
            </w:r>
          </w:hyperlink>
        </w:p>
        <w:p w14:paraId="3481A66C" w14:textId="7F479CA7" w:rsidR="00602FC4" w:rsidRDefault="00C14DC9">
          <w:pPr>
            <w:pStyle w:val="21"/>
            <w:tabs>
              <w:tab w:val="right" w:leader="dot" w:pos="9627"/>
            </w:tabs>
            <w:rPr>
              <w:rFonts w:asciiTheme="minorHAnsi" w:eastAsiaTheme="minorEastAsia" w:hAnsiTheme="minorHAnsi" w:cstheme="minorBidi"/>
              <w:noProof/>
              <w:lang w:eastAsia="bg-BG"/>
            </w:rPr>
          </w:pPr>
          <w:hyperlink w:anchor="_Toc57488516" w:history="1">
            <w:r w:rsidR="00602FC4" w:rsidRPr="00660437">
              <w:rPr>
                <w:rStyle w:val="a4"/>
                <w:noProof/>
              </w:rPr>
              <w:t>Правомощия на министъра на правосъдието</w:t>
            </w:r>
            <w:r w:rsidR="00602FC4">
              <w:rPr>
                <w:noProof/>
                <w:webHidden/>
              </w:rPr>
              <w:tab/>
            </w:r>
            <w:r w:rsidR="00602FC4">
              <w:rPr>
                <w:noProof/>
                <w:webHidden/>
              </w:rPr>
              <w:fldChar w:fldCharType="begin"/>
            </w:r>
            <w:r w:rsidR="00602FC4">
              <w:rPr>
                <w:noProof/>
                <w:webHidden/>
              </w:rPr>
              <w:instrText xml:space="preserve"> PAGEREF _Toc57488516 \h </w:instrText>
            </w:r>
            <w:r w:rsidR="00602FC4">
              <w:rPr>
                <w:noProof/>
                <w:webHidden/>
              </w:rPr>
            </w:r>
            <w:r w:rsidR="00602FC4">
              <w:rPr>
                <w:noProof/>
                <w:webHidden/>
              </w:rPr>
              <w:fldChar w:fldCharType="separate"/>
            </w:r>
            <w:r w:rsidR="00602FC4">
              <w:rPr>
                <w:noProof/>
                <w:webHidden/>
              </w:rPr>
              <w:t>6</w:t>
            </w:r>
            <w:r w:rsidR="00602FC4">
              <w:rPr>
                <w:noProof/>
                <w:webHidden/>
              </w:rPr>
              <w:fldChar w:fldCharType="end"/>
            </w:r>
          </w:hyperlink>
        </w:p>
        <w:p w14:paraId="6CDA5C3E" w14:textId="14FDA0FA" w:rsidR="00602FC4" w:rsidRDefault="00C14DC9">
          <w:pPr>
            <w:pStyle w:val="21"/>
            <w:tabs>
              <w:tab w:val="right" w:leader="dot" w:pos="9627"/>
            </w:tabs>
            <w:rPr>
              <w:rFonts w:asciiTheme="minorHAnsi" w:eastAsiaTheme="minorEastAsia" w:hAnsiTheme="minorHAnsi" w:cstheme="minorBidi"/>
              <w:noProof/>
              <w:lang w:eastAsia="bg-BG"/>
            </w:rPr>
          </w:pPr>
          <w:hyperlink w:anchor="_Toc57488517" w:history="1">
            <w:r w:rsidR="00602FC4" w:rsidRPr="00660437">
              <w:rPr>
                <w:rStyle w:val="a4"/>
                <w:noProof/>
              </w:rPr>
              <w:t>Организация на работата в Министерството</w:t>
            </w:r>
            <w:r w:rsidR="00602FC4">
              <w:rPr>
                <w:noProof/>
                <w:webHidden/>
              </w:rPr>
              <w:tab/>
            </w:r>
            <w:r w:rsidR="00602FC4">
              <w:rPr>
                <w:noProof/>
                <w:webHidden/>
              </w:rPr>
              <w:fldChar w:fldCharType="begin"/>
            </w:r>
            <w:r w:rsidR="00602FC4">
              <w:rPr>
                <w:noProof/>
                <w:webHidden/>
              </w:rPr>
              <w:instrText xml:space="preserve"> PAGEREF _Toc57488517 \h </w:instrText>
            </w:r>
            <w:r w:rsidR="00602FC4">
              <w:rPr>
                <w:noProof/>
                <w:webHidden/>
              </w:rPr>
            </w:r>
            <w:r w:rsidR="00602FC4">
              <w:rPr>
                <w:noProof/>
                <w:webHidden/>
              </w:rPr>
              <w:fldChar w:fldCharType="separate"/>
            </w:r>
            <w:r w:rsidR="00602FC4">
              <w:rPr>
                <w:noProof/>
                <w:webHidden/>
              </w:rPr>
              <w:t>9</w:t>
            </w:r>
            <w:r w:rsidR="00602FC4">
              <w:rPr>
                <w:noProof/>
                <w:webHidden/>
              </w:rPr>
              <w:fldChar w:fldCharType="end"/>
            </w:r>
          </w:hyperlink>
        </w:p>
        <w:p w14:paraId="10119CA7" w14:textId="38D80B37" w:rsidR="00602FC4" w:rsidRDefault="00C14DC9">
          <w:pPr>
            <w:pStyle w:val="21"/>
            <w:tabs>
              <w:tab w:val="right" w:leader="dot" w:pos="9627"/>
            </w:tabs>
            <w:rPr>
              <w:rFonts w:asciiTheme="minorHAnsi" w:eastAsiaTheme="minorEastAsia" w:hAnsiTheme="minorHAnsi" w:cstheme="minorBidi"/>
              <w:noProof/>
              <w:lang w:eastAsia="bg-BG"/>
            </w:rPr>
          </w:pPr>
          <w:hyperlink w:anchor="_Toc57488518" w:history="1">
            <w:r w:rsidR="00602FC4" w:rsidRPr="00660437">
              <w:rPr>
                <w:rStyle w:val="a4"/>
                <w:noProof/>
              </w:rPr>
              <w:t>Организация на работата в Министерството</w:t>
            </w:r>
            <w:r w:rsidR="00602FC4">
              <w:rPr>
                <w:noProof/>
                <w:webHidden/>
              </w:rPr>
              <w:tab/>
            </w:r>
            <w:r w:rsidR="00602FC4">
              <w:rPr>
                <w:noProof/>
                <w:webHidden/>
              </w:rPr>
              <w:fldChar w:fldCharType="begin"/>
            </w:r>
            <w:r w:rsidR="00602FC4">
              <w:rPr>
                <w:noProof/>
                <w:webHidden/>
              </w:rPr>
              <w:instrText xml:space="preserve"> PAGEREF _Toc57488518 \h </w:instrText>
            </w:r>
            <w:r w:rsidR="00602FC4">
              <w:rPr>
                <w:noProof/>
                <w:webHidden/>
              </w:rPr>
            </w:r>
            <w:r w:rsidR="00602FC4">
              <w:rPr>
                <w:noProof/>
                <w:webHidden/>
              </w:rPr>
              <w:fldChar w:fldCharType="separate"/>
            </w:r>
            <w:r w:rsidR="00602FC4">
              <w:rPr>
                <w:noProof/>
                <w:webHidden/>
              </w:rPr>
              <w:t>11</w:t>
            </w:r>
            <w:r w:rsidR="00602FC4">
              <w:rPr>
                <w:noProof/>
                <w:webHidden/>
              </w:rPr>
              <w:fldChar w:fldCharType="end"/>
            </w:r>
          </w:hyperlink>
        </w:p>
        <w:p w14:paraId="0EB37C53" w14:textId="39ECB6EF" w:rsidR="00602FC4" w:rsidRDefault="00C14DC9">
          <w:pPr>
            <w:pStyle w:val="11"/>
            <w:tabs>
              <w:tab w:val="right" w:leader="dot" w:pos="9627"/>
            </w:tabs>
            <w:rPr>
              <w:rFonts w:asciiTheme="minorHAnsi" w:eastAsiaTheme="minorEastAsia" w:hAnsiTheme="minorHAnsi" w:cstheme="minorBidi"/>
              <w:noProof/>
              <w:lang w:eastAsia="bg-BG"/>
            </w:rPr>
          </w:pPr>
          <w:hyperlink w:anchor="_Toc57488519" w:history="1">
            <w:r w:rsidR="00602FC4" w:rsidRPr="00660437">
              <w:rPr>
                <w:rStyle w:val="a4"/>
                <w:noProof/>
              </w:rPr>
              <w:t>Заключение</w:t>
            </w:r>
            <w:r w:rsidR="00602FC4">
              <w:rPr>
                <w:noProof/>
                <w:webHidden/>
              </w:rPr>
              <w:tab/>
            </w:r>
            <w:r w:rsidR="00602FC4">
              <w:rPr>
                <w:noProof/>
                <w:webHidden/>
              </w:rPr>
              <w:fldChar w:fldCharType="begin"/>
            </w:r>
            <w:r w:rsidR="00602FC4">
              <w:rPr>
                <w:noProof/>
                <w:webHidden/>
              </w:rPr>
              <w:instrText xml:space="preserve"> PAGEREF _Toc57488519 \h </w:instrText>
            </w:r>
            <w:r w:rsidR="00602FC4">
              <w:rPr>
                <w:noProof/>
                <w:webHidden/>
              </w:rPr>
            </w:r>
            <w:r w:rsidR="00602FC4">
              <w:rPr>
                <w:noProof/>
                <w:webHidden/>
              </w:rPr>
              <w:fldChar w:fldCharType="separate"/>
            </w:r>
            <w:r w:rsidR="00602FC4">
              <w:rPr>
                <w:noProof/>
                <w:webHidden/>
              </w:rPr>
              <w:t>13</w:t>
            </w:r>
            <w:r w:rsidR="00602FC4">
              <w:rPr>
                <w:noProof/>
                <w:webHidden/>
              </w:rPr>
              <w:fldChar w:fldCharType="end"/>
            </w:r>
          </w:hyperlink>
        </w:p>
        <w:p w14:paraId="16B544D6" w14:textId="62DD466D" w:rsidR="00602FC4" w:rsidRDefault="00C14DC9">
          <w:pPr>
            <w:pStyle w:val="11"/>
            <w:tabs>
              <w:tab w:val="right" w:leader="dot" w:pos="9627"/>
            </w:tabs>
            <w:rPr>
              <w:rFonts w:asciiTheme="minorHAnsi" w:eastAsiaTheme="minorEastAsia" w:hAnsiTheme="minorHAnsi" w:cstheme="minorBidi"/>
              <w:noProof/>
              <w:lang w:eastAsia="bg-BG"/>
            </w:rPr>
          </w:pPr>
          <w:hyperlink w:anchor="_Toc57488520" w:history="1">
            <w:r w:rsidR="00602FC4" w:rsidRPr="00660437">
              <w:rPr>
                <w:rStyle w:val="a4"/>
                <w:noProof/>
              </w:rPr>
              <w:t>Литература</w:t>
            </w:r>
            <w:r w:rsidR="00602FC4">
              <w:rPr>
                <w:noProof/>
                <w:webHidden/>
              </w:rPr>
              <w:tab/>
            </w:r>
            <w:r w:rsidR="00602FC4">
              <w:rPr>
                <w:noProof/>
                <w:webHidden/>
              </w:rPr>
              <w:fldChar w:fldCharType="begin"/>
            </w:r>
            <w:r w:rsidR="00602FC4">
              <w:rPr>
                <w:noProof/>
                <w:webHidden/>
              </w:rPr>
              <w:instrText xml:space="preserve"> PAGEREF _Toc57488520 \h </w:instrText>
            </w:r>
            <w:r w:rsidR="00602FC4">
              <w:rPr>
                <w:noProof/>
                <w:webHidden/>
              </w:rPr>
            </w:r>
            <w:r w:rsidR="00602FC4">
              <w:rPr>
                <w:noProof/>
                <w:webHidden/>
              </w:rPr>
              <w:fldChar w:fldCharType="separate"/>
            </w:r>
            <w:r w:rsidR="00602FC4">
              <w:rPr>
                <w:noProof/>
                <w:webHidden/>
              </w:rPr>
              <w:t>14</w:t>
            </w:r>
            <w:r w:rsidR="00602FC4">
              <w:rPr>
                <w:noProof/>
                <w:webHidden/>
              </w:rPr>
              <w:fldChar w:fldCharType="end"/>
            </w:r>
          </w:hyperlink>
        </w:p>
        <w:p w14:paraId="73B6E971" w14:textId="2E216F88"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43DEEDA6" w14:textId="77777777" w:rsidR="00887534" w:rsidRDefault="00887534" w:rsidP="00480A69">
      <w:pPr>
        <w:pStyle w:val="1"/>
      </w:pPr>
      <w:bookmarkStart w:id="0" w:name="_Toc57488511"/>
      <w:r w:rsidRPr="008D52C7">
        <w:t>Увод</w:t>
      </w:r>
      <w:bookmarkEnd w:id="0"/>
    </w:p>
    <w:p w14:paraId="5A4FD4B7" w14:textId="090060AB" w:rsidR="004A34BB" w:rsidRPr="007305AE" w:rsidRDefault="004A34BB" w:rsidP="000049EB">
      <w:pPr>
        <w:spacing w:after="0" w:line="240" w:lineRule="auto"/>
        <w:ind w:firstLine="708"/>
        <w:jc w:val="both"/>
        <w:rPr>
          <w:rFonts w:ascii="Times New Roman" w:hAnsi="Times New Roman"/>
          <w:sz w:val="28"/>
          <w:szCs w:val="28"/>
        </w:rPr>
      </w:pPr>
      <w:r w:rsidRPr="007305AE">
        <w:rPr>
          <w:rFonts w:ascii="Times New Roman" w:hAnsi="Times New Roman"/>
          <w:sz w:val="28"/>
          <w:szCs w:val="28"/>
        </w:rPr>
        <w:t>Целта на настоящата курсова работа е да проследи</w:t>
      </w:r>
      <w:r w:rsidR="00C527C8" w:rsidRPr="007305AE">
        <w:rPr>
          <w:rFonts w:ascii="Times New Roman" w:hAnsi="Times New Roman"/>
          <w:sz w:val="28"/>
          <w:szCs w:val="28"/>
        </w:rPr>
        <w:t xml:space="preserve"> </w:t>
      </w:r>
      <w:r w:rsidR="007305AE" w:rsidRPr="007305AE">
        <w:rPr>
          <w:rFonts w:ascii="Times New Roman" w:eastAsia="HiddenHorzOCR" w:hAnsi="Times New Roman"/>
          <w:sz w:val="28"/>
          <w:szCs w:val="28"/>
        </w:rPr>
        <w:t>Нормативна уредба уреждаща обществените отношения в Министерство на правосъдието.</w:t>
      </w:r>
      <w:r w:rsidR="00C527C8" w:rsidRPr="007305AE">
        <w:rPr>
          <w:rFonts w:ascii="Times New Roman" w:hAnsi="Times New Roman"/>
          <w:sz w:val="28"/>
          <w:szCs w:val="28"/>
        </w:rPr>
        <w:t xml:space="preserve"> </w:t>
      </w:r>
      <w:r w:rsidR="007305AE">
        <w:rPr>
          <w:rFonts w:ascii="Times New Roman" w:hAnsi="Times New Roman"/>
          <w:sz w:val="28"/>
          <w:szCs w:val="28"/>
        </w:rPr>
        <w:t>Да се разгледат Правомощията на Министъра на правосъдието,</w:t>
      </w:r>
      <w:r w:rsidR="00EE173D">
        <w:rPr>
          <w:rFonts w:ascii="Times New Roman" w:hAnsi="Times New Roman"/>
          <w:sz w:val="28"/>
          <w:szCs w:val="28"/>
        </w:rPr>
        <w:t xml:space="preserve"> </w:t>
      </w:r>
      <w:r w:rsidR="007305AE">
        <w:rPr>
          <w:rFonts w:ascii="Times New Roman" w:hAnsi="Times New Roman"/>
          <w:sz w:val="28"/>
          <w:szCs w:val="28"/>
        </w:rPr>
        <w:t xml:space="preserve">структурата </w:t>
      </w:r>
      <w:r w:rsidR="00EE173D">
        <w:rPr>
          <w:rFonts w:ascii="Times New Roman" w:hAnsi="Times New Roman"/>
          <w:sz w:val="28"/>
          <w:szCs w:val="28"/>
        </w:rPr>
        <w:t>функциите</w:t>
      </w:r>
      <w:r w:rsidR="007305AE">
        <w:rPr>
          <w:rFonts w:ascii="Times New Roman" w:hAnsi="Times New Roman"/>
          <w:sz w:val="28"/>
          <w:szCs w:val="28"/>
        </w:rPr>
        <w:t xml:space="preserve"> и организацията на работата в Министерството.</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480A69">
      <w:pPr>
        <w:pStyle w:val="1"/>
        <w:rPr>
          <w:rFonts w:ascii="Times New Roman" w:hAnsi="Times New Roman" w:cs="Times New Roman"/>
        </w:rPr>
      </w:pPr>
      <w:bookmarkStart w:id="1" w:name="_Toc57488512"/>
      <w:bookmarkStart w:id="2" w:name="_GoBack"/>
      <w:bookmarkEnd w:id="2"/>
      <w:r w:rsidRPr="00AB40D9">
        <w:rPr>
          <w:rFonts w:ascii="Times New Roman" w:hAnsi="Times New Roman" w:cs="Times New Roman"/>
        </w:rPr>
        <w:lastRenderedPageBreak/>
        <w:t>Изложение</w:t>
      </w:r>
      <w:bookmarkEnd w:id="1"/>
    </w:p>
    <w:p w14:paraId="7F72D794" w14:textId="5C181ECA" w:rsidR="00A131CD" w:rsidRPr="00AB40D9" w:rsidRDefault="00A131CD" w:rsidP="00484BB2">
      <w:pPr>
        <w:pStyle w:val="2"/>
        <w:rPr>
          <w:rFonts w:ascii="Times New Roman" w:hAnsi="Times New Roman" w:cs="Times New Roman"/>
        </w:rPr>
      </w:pPr>
      <w:bookmarkStart w:id="3" w:name="_Toc57488513"/>
      <w:r w:rsidRPr="00AB40D9">
        <w:rPr>
          <w:rFonts w:ascii="Times New Roman" w:hAnsi="Times New Roman" w:cs="Times New Roman"/>
        </w:rPr>
        <w:t xml:space="preserve">Обща информация за </w:t>
      </w:r>
      <w:r w:rsidR="00B2535C">
        <w:rPr>
          <w:rFonts w:ascii="Times New Roman" w:hAnsi="Times New Roman" w:cs="Times New Roman"/>
        </w:rPr>
        <w:t>Министерството на правосъдието на България</w:t>
      </w:r>
      <w:bookmarkEnd w:id="3"/>
    </w:p>
    <w:p w14:paraId="73C53DBA" w14:textId="77777777" w:rsidR="00171A53" w:rsidRDefault="00171A53" w:rsidP="00C07704">
      <w:pPr>
        <w:spacing w:after="0" w:line="240" w:lineRule="auto"/>
        <w:ind w:firstLine="708"/>
        <w:jc w:val="both"/>
        <w:rPr>
          <w:rFonts w:ascii="Times New Roman" w:hAnsi="Times New Roman"/>
          <w:sz w:val="28"/>
          <w:szCs w:val="28"/>
        </w:rPr>
      </w:pPr>
    </w:p>
    <w:p w14:paraId="20216D64" w14:textId="77777777" w:rsidR="00A265D7" w:rsidRDefault="000A262A" w:rsidP="000A262A">
      <w:pPr>
        <w:pStyle w:val="2"/>
        <w:jc w:val="both"/>
        <w:rPr>
          <w:rFonts w:ascii="Times New Roman" w:hAnsi="Times New Roman" w:cs="Times New Roman"/>
          <w:b w:val="0"/>
          <w:color w:val="000000" w:themeColor="text1"/>
          <w:sz w:val="28"/>
          <w:szCs w:val="28"/>
          <w:shd w:val="clear" w:color="auto" w:fill="FFFFFF"/>
        </w:rPr>
      </w:pPr>
      <w:bookmarkStart w:id="4" w:name="_Toc57488514"/>
      <w:r w:rsidRPr="000A262A">
        <w:rPr>
          <w:rFonts w:ascii="Times New Roman" w:hAnsi="Times New Roman" w:cs="Times New Roman"/>
          <w:b w:val="0"/>
          <w:bCs w:val="0"/>
          <w:color w:val="000000" w:themeColor="text1"/>
          <w:sz w:val="28"/>
          <w:szCs w:val="28"/>
          <w:shd w:val="clear" w:color="auto" w:fill="FFFFFF"/>
        </w:rPr>
        <w:t>Министерството на правосъдието</w:t>
      </w:r>
      <w:r w:rsidRPr="000A262A">
        <w:rPr>
          <w:rFonts w:ascii="Times New Roman" w:hAnsi="Times New Roman" w:cs="Times New Roman"/>
          <w:b w:val="0"/>
          <w:color w:val="000000" w:themeColor="text1"/>
          <w:sz w:val="28"/>
          <w:szCs w:val="28"/>
          <w:shd w:val="clear" w:color="auto" w:fill="FFFFFF"/>
        </w:rPr>
        <w:t> (МП) е </w:t>
      </w:r>
      <w:hyperlink r:id="rId9" w:tooltip="Българска" w:history="1">
        <w:r w:rsidRPr="000A262A">
          <w:rPr>
            <w:rStyle w:val="a4"/>
            <w:rFonts w:ascii="Times New Roman" w:hAnsi="Times New Roman" w:cs="Times New Roman"/>
            <w:b w:val="0"/>
            <w:color w:val="000000" w:themeColor="text1"/>
            <w:sz w:val="28"/>
            <w:szCs w:val="28"/>
            <w:u w:val="none"/>
            <w:shd w:val="clear" w:color="auto" w:fill="FFFFFF"/>
          </w:rPr>
          <w:t>българска</w:t>
        </w:r>
      </w:hyperlink>
      <w:r w:rsidRPr="000A262A">
        <w:rPr>
          <w:rFonts w:ascii="Times New Roman" w:hAnsi="Times New Roman" w:cs="Times New Roman"/>
          <w:b w:val="0"/>
          <w:color w:val="000000" w:themeColor="text1"/>
          <w:sz w:val="28"/>
          <w:szCs w:val="28"/>
          <w:shd w:val="clear" w:color="auto" w:fill="FFFFFF"/>
        </w:rPr>
        <w:t> </w:t>
      </w:r>
      <w:hyperlink r:id="rId10" w:tooltip="Държавна институция" w:history="1">
        <w:r w:rsidRPr="000A262A">
          <w:rPr>
            <w:rStyle w:val="a4"/>
            <w:rFonts w:ascii="Times New Roman" w:hAnsi="Times New Roman" w:cs="Times New Roman"/>
            <w:b w:val="0"/>
            <w:color w:val="000000" w:themeColor="text1"/>
            <w:sz w:val="28"/>
            <w:szCs w:val="28"/>
            <w:u w:val="none"/>
            <w:shd w:val="clear" w:color="auto" w:fill="FFFFFF"/>
          </w:rPr>
          <w:t>държавна институция</w:t>
        </w:r>
      </w:hyperlink>
      <w:r w:rsidRPr="000A262A">
        <w:rPr>
          <w:rFonts w:ascii="Times New Roman" w:hAnsi="Times New Roman" w:cs="Times New Roman"/>
          <w:b w:val="0"/>
          <w:color w:val="000000" w:themeColor="text1"/>
          <w:sz w:val="28"/>
          <w:szCs w:val="28"/>
          <w:shd w:val="clear" w:color="auto" w:fill="FFFFFF"/>
        </w:rPr>
        <w:t> с ранг на </w:t>
      </w:r>
      <w:hyperlink r:id="rId11" w:tooltip="Министерство" w:history="1">
        <w:r w:rsidRPr="000A262A">
          <w:rPr>
            <w:rStyle w:val="a4"/>
            <w:rFonts w:ascii="Times New Roman" w:hAnsi="Times New Roman" w:cs="Times New Roman"/>
            <w:b w:val="0"/>
            <w:color w:val="000000" w:themeColor="text1"/>
            <w:sz w:val="28"/>
            <w:szCs w:val="28"/>
            <w:u w:val="none"/>
            <w:shd w:val="clear" w:color="auto" w:fill="FFFFFF"/>
          </w:rPr>
          <w:t>министерство</w:t>
        </w:r>
      </w:hyperlink>
      <w:r w:rsidRPr="000A262A">
        <w:rPr>
          <w:rFonts w:ascii="Times New Roman" w:hAnsi="Times New Roman" w:cs="Times New Roman"/>
          <w:b w:val="0"/>
          <w:color w:val="000000" w:themeColor="text1"/>
          <w:sz w:val="28"/>
          <w:szCs w:val="28"/>
          <w:shd w:val="clear" w:color="auto" w:fill="FFFFFF"/>
        </w:rPr>
        <w:t>, която осъществява връзката между </w:t>
      </w:r>
      <w:hyperlink r:id="rId12" w:tooltip="Изпълнителна власт" w:history="1">
        <w:r w:rsidRPr="000A262A">
          <w:rPr>
            <w:rStyle w:val="a4"/>
            <w:rFonts w:ascii="Times New Roman" w:hAnsi="Times New Roman" w:cs="Times New Roman"/>
            <w:b w:val="0"/>
            <w:color w:val="000000" w:themeColor="text1"/>
            <w:sz w:val="28"/>
            <w:szCs w:val="28"/>
            <w:u w:val="none"/>
            <w:shd w:val="clear" w:color="auto" w:fill="FFFFFF"/>
          </w:rPr>
          <w:t>изпълнителната</w:t>
        </w:r>
      </w:hyperlink>
      <w:r w:rsidRPr="000A262A">
        <w:rPr>
          <w:rFonts w:ascii="Times New Roman" w:hAnsi="Times New Roman" w:cs="Times New Roman"/>
          <w:b w:val="0"/>
          <w:color w:val="000000" w:themeColor="text1"/>
          <w:sz w:val="28"/>
          <w:szCs w:val="28"/>
          <w:shd w:val="clear" w:color="auto" w:fill="FFFFFF"/>
        </w:rPr>
        <w:t> и </w:t>
      </w:r>
      <w:hyperlink r:id="rId13" w:tooltip="Съдебна власт" w:history="1">
        <w:r w:rsidRPr="000A262A">
          <w:rPr>
            <w:rStyle w:val="a4"/>
            <w:rFonts w:ascii="Times New Roman" w:hAnsi="Times New Roman" w:cs="Times New Roman"/>
            <w:b w:val="0"/>
            <w:color w:val="000000" w:themeColor="text1"/>
            <w:sz w:val="28"/>
            <w:szCs w:val="28"/>
            <w:u w:val="none"/>
            <w:shd w:val="clear" w:color="auto" w:fill="FFFFFF"/>
          </w:rPr>
          <w:t>съдебната власт</w:t>
        </w:r>
      </w:hyperlink>
      <w:r w:rsidRPr="000A262A">
        <w:rPr>
          <w:rFonts w:ascii="Times New Roman" w:hAnsi="Times New Roman" w:cs="Times New Roman"/>
          <w:b w:val="0"/>
          <w:color w:val="000000" w:themeColor="text1"/>
          <w:sz w:val="28"/>
          <w:szCs w:val="28"/>
          <w:shd w:val="clear" w:color="auto" w:fill="FFFFFF"/>
        </w:rPr>
        <w:t>. Ръководи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 То е сред първите 6 български министерства, създадени на </w:t>
      </w:r>
      <w:hyperlink r:id="rId14" w:tooltip="5 юли" w:history="1">
        <w:r w:rsidRPr="000A262A">
          <w:rPr>
            <w:rStyle w:val="a4"/>
            <w:rFonts w:ascii="Times New Roman" w:hAnsi="Times New Roman" w:cs="Times New Roman"/>
            <w:b w:val="0"/>
            <w:color w:val="000000" w:themeColor="text1"/>
            <w:sz w:val="28"/>
            <w:szCs w:val="28"/>
            <w:u w:val="none"/>
            <w:shd w:val="clear" w:color="auto" w:fill="FFFFFF"/>
          </w:rPr>
          <w:t>5 юли</w:t>
        </w:r>
      </w:hyperlink>
      <w:r w:rsidRPr="000A262A">
        <w:rPr>
          <w:rFonts w:ascii="Times New Roman" w:hAnsi="Times New Roman" w:cs="Times New Roman"/>
          <w:b w:val="0"/>
          <w:color w:val="000000" w:themeColor="text1"/>
          <w:sz w:val="28"/>
          <w:szCs w:val="28"/>
          <w:shd w:val="clear" w:color="auto" w:fill="FFFFFF"/>
        </w:rPr>
        <w:t> </w:t>
      </w:r>
      <w:hyperlink r:id="rId15" w:tooltip="1879" w:history="1">
        <w:r w:rsidRPr="000A262A">
          <w:rPr>
            <w:rStyle w:val="a4"/>
            <w:rFonts w:ascii="Times New Roman" w:hAnsi="Times New Roman" w:cs="Times New Roman"/>
            <w:b w:val="0"/>
            <w:color w:val="000000" w:themeColor="text1"/>
            <w:sz w:val="28"/>
            <w:szCs w:val="28"/>
            <w:u w:val="none"/>
            <w:shd w:val="clear" w:color="auto" w:fill="FFFFFF"/>
          </w:rPr>
          <w:t>1879</w:t>
        </w:r>
      </w:hyperlink>
      <w:r w:rsidRPr="000A262A">
        <w:rPr>
          <w:rFonts w:ascii="Times New Roman" w:hAnsi="Times New Roman" w:cs="Times New Roman"/>
          <w:b w:val="0"/>
          <w:color w:val="000000" w:themeColor="text1"/>
          <w:sz w:val="28"/>
          <w:szCs w:val="28"/>
          <w:shd w:val="clear" w:color="auto" w:fill="FFFFFF"/>
        </w:rPr>
        <w:t> г. (</w:t>
      </w:r>
      <w:hyperlink r:id="rId16" w:tooltip="Стар стил" w:history="1">
        <w:r w:rsidRPr="000A262A">
          <w:rPr>
            <w:rStyle w:val="a4"/>
            <w:rFonts w:ascii="Times New Roman" w:hAnsi="Times New Roman" w:cs="Times New Roman"/>
            <w:b w:val="0"/>
            <w:color w:val="000000" w:themeColor="text1"/>
            <w:sz w:val="28"/>
            <w:szCs w:val="28"/>
            <w:u w:val="none"/>
            <w:shd w:val="clear" w:color="auto" w:fill="FFFFFF"/>
          </w:rPr>
          <w:t>стар стил</w:t>
        </w:r>
      </w:hyperlink>
      <w:r w:rsidRPr="000A262A">
        <w:rPr>
          <w:rFonts w:ascii="Times New Roman" w:hAnsi="Times New Roman" w:cs="Times New Roman"/>
          <w:b w:val="0"/>
          <w:color w:val="000000" w:themeColor="text1"/>
          <w:sz w:val="28"/>
          <w:szCs w:val="28"/>
          <w:shd w:val="clear" w:color="auto" w:fill="FFFFFF"/>
        </w:rPr>
        <w:t>).</w:t>
      </w:r>
      <w:bookmarkEnd w:id="4"/>
      <w:r w:rsidRPr="000A262A">
        <w:rPr>
          <w:rFonts w:ascii="Times New Roman" w:hAnsi="Times New Roman" w:cs="Times New Roman"/>
          <w:b w:val="0"/>
          <w:color w:val="000000" w:themeColor="text1"/>
          <w:sz w:val="28"/>
          <w:szCs w:val="28"/>
          <w:shd w:val="clear" w:color="auto" w:fill="FFFFFF"/>
        </w:rPr>
        <w:t xml:space="preserve"> </w:t>
      </w:r>
    </w:p>
    <w:p w14:paraId="235B7070" w14:textId="3D3B1F02" w:rsidR="000A262A" w:rsidRDefault="000A262A" w:rsidP="000A262A">
      <w:pPr>
        <w:pStyle w:val="2"/>
        <w:jc w:val="both"/>
        <w:rPr>
          <w:rFonts w:ascii="Times New Roman" w:hAnsi="Times New Roman" w:cs="Times New Roman"/>
          <w:b w:val="0"/>
          <w:color w:val="000000" w:themeColor="text1"/>
          <w:sz w:val="28"/>
          <w:szCs w:val="28"/>
          <w:shd w:val="clear" w:color="auto" w:fill="FFFFFF"/>
        </w:rPr>
      </w:pPr>
      <w:bookmarkStart w:id="5" w:name="_Toc57488515"/>
      <w:r w:rsidRPr="000A262A">
        <w:rPr>
          <w:rFonts w:ascii="Times New Roman" w:hAnsi="Times New Roman" w:cs="Times New Roman"/>
          <w:b w:val="0"/>
          <w:color w:val="000000" w:themeColor="text1"/>
          <w:sz w:val="28"/>
          <w:szCs w:val="28"/>
          <w:shd w:val="clear" w:color="auto" w:fill="FFFFFF"/>
        </w:rPr>
        <w:t>Министърът на правосъдието е член на </w:t>
      </w:r>
      <w:hyperlink r:id="rId17" w:tooltip="Министерски съвет на България" w:history="1">
        <w:r w:rsidRPr="000A262A">
          <w:rPr>
            <w:rStyle w:val="a4"/>
            <w:rFonts w:ascii="Times New Roman" w:hAnsi="Times New Roman" w:cs="Times New Roman"/>
            <w:b w:val="0"/>
            <w:color w:val="000000" w:themeColor="text1"/>
            <w:sz w:val="28"/>
            <w:szCs w:val="28"/>
            <w:u w:val="none"/>
            <w:shd w:val="clear" w:color="auto" w:fill="FFFFFF"/>
          </w:rPr>
          <w:t>Министерския съвет</w:t>
        </w:r>
      </w:hyperlink>
      <w:r w:rsidRPr="000A262A">
        <w:rPr>
          <w:rFonts w:ascii="Times New Roman" w:hAnsi="Times New Roman" w:cs="Times New Roman"/>
          <w:b w:val="0"/>
          <w:color w:val="000000" w:themeColor="text1"/>
          <w:sz w:val="28"/>
          <w:szCs w:val="28"/>
          <w:shd w:val="clear" w:color="auto" w:fill="FFFFFF"/>
        </w:rPr>
        <w:t>.</w:t>
      </w:r>
      <w:bookmarkEnd w:id="5"/>
    </w:p>
    <w:p w14:paraId="5B8E8985" w14:textId="77777777" w:rsidR="00A265D7" w:rsidRDefault="00A265D7" w:rsidP="003E35D4">
      <w:pPr>
        <w:rPr>
          <w:rFonts w:ascii="Times New Roman" w:hAnsi="Times New Roman"/>
          <w:color w:val="000000"/>
          <w:sz w:val="28"/>
          <w:szCs w:val="28"/>
          <w:shd w:val="clear" w:color="auto" w:fill="FEFEFE"/>
        </w:rPr>
      </w:pPr>
    </w:p>
    <w:p w14:paraId="638C9762" w14:textId="56F3A1AF" w:rsidR="003E35D4" w:rsidRPr="003E35D4" w:rsidRDefault="003E35D4" w:rsidP="003E35D4">
      <w:pPr>
        <w:rPr>
          <w:rFonts w:ascii="Times New Roman" w:hAnsi="Times New Roman"/>
          <w:sz w:val="28"/>
          <w:szCs w:val="28"/>
        </w:rPr>
      </w:pPr>
      <w:r w:rsidRPr="003E35D4">
        <w:rPr>
          <w:rFonts w:ascii="Times New Roman" w:hAnsi="Times New Roman"/>
          <w:color w:val="000000"/>
          <w:sz w:val="28"/>
          <w:szCs w:val="28"/>
          <w:shd w:val="clear" w:color="auto" w:fill="FEFEFE"/>
        </w:rPr>
        <w:t>Министерството на правосъдието е администрация, която подпомага министъра на правосъдието при осъществяване на правомощията му, осигурява технически дейността му и извършва дейности по административното обслужване на гражданите и юридическите лица.</w:t>
      </w:r>
    </w:p>
    <w:p w14:paraId="556446B2" w14:textId="77777777" w:rsidR="00A265D7" w:rsidRDefault="00A265D7" w:rsidP="000A262A">
      <w:pPr>
        <w:rPr>
          <w:rFonts w:ascii="Times New Roman" w:hAnsi="Times New Roman"/>
          <w:sz w:val="28"/>
          <w:szCs w:val="28"/>
        </w:rPr>
      </w:pPr>
    </w:p>
    <w:p w14:paraId="67C629D7" w14:textId="11005908" w:rsidR="000A262A" w:rsidRDefault="000A262A" w:rsidP="000A262A">
      <w:pPr>
        <w:rPr>
          <w:rFonts w:ascii="Times New Roman" w:hAnsi="Times New Roman"/>
          <w:sz w:val="28"/>
          <w:szCs w:val="28"/>
        </w:rPr>
      </w:pPr>
      <w:r>
        <w:rPr>
          <w:rFonts w:ascii="Times New Roman" w:hAnsi="Times New Roman"/>
          <w:sz w:val="28"/>
          <w:szCs w:val="28"/>
        </w:rPr>
        <w:t>Със структура:</w:t>
      </w:r>
    </w:p>
    <w:p w14:paraId="0D7B9BC0" w14:textId="77777777" w:rsidR="000A262A" w:rsidRPr="000A262A" w:rsidRDefault="000A262A" w:rsidP="000A262A">
      <w:pPr>
        <w:numPr>
          <w:ilvl w:val="0"/>
          <w:numId w:val="14"/>
        </w:numPr>
        <w:shd w:val="clear" w:color="auto" w:fill="FFFFFF"/>
        <w:spacing w:before="100" w:beforeAutospacing="1" w:after="24" w:line="24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Обща администрация</w:t>
      </w:r>
    </w:p>
    <w:p w14:paraId="5A12D99C"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„Канцелария“</w:t>
      </w:r>
    </w:p>
    <w:p w14:paraId="20330CBE"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„Финанси и бюджет“</w:t>
      </w:r>
    </w:p>
    <w:p w14:paraId="617C8B0C"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собствеността“</w:t>
      </w:r>
    </w:p>
    <w:p w14:paraId="01EF23C7"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човешките ресурси“</w:t>
      </w:r>
    </w:p>
    <w:p w14:paraId="4E3C49A8"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„Връзки с обществеността и протокол“</w:t>
      </w:r>
    </w:p>
    <w:p w14:paraId="79E28CFE" w14:textId="77777777" w:rsidR="000A262A" w:rsidRPr="000A262A" w:rsidRDefault="000A262A" w:rsidP="000A262A">
      <w:pPr>
        <w:numPr>
          <w:ilvl w:val="0"/>
          <w:numId w:val="14"/>
        </w:numPr>
        <w:shd w:val="clear" w:color="auto" w:fill="FFFFFF"/>
        <w:spacing w:before="100" w:beforeAutospacing="1" w:after="24" w:line="24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Специализирана администрация</w:t>
      </w:r>
    </w:p>
    <w:p w14:paraId="0347F0C0"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Инспекторат на министъра на правосъдието по „Закона за съдебната власт“</w:t>
      </w:r>
    </w:p>
    <w:p w14:paraId="79EBAE9E"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„Съвет по законодателство“</w:t>
      </w:r>
    </w:p>
    <w:p w14:paraId="6196DE6E"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„Статистическо развитие и програми“</w:t>
      </w:r>
    </w:p>
    <w:p w14:paraId="73E01C9E"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„Международно правно сътрудничество и европейски въпроси“</w:t>
      </w:r>
    </w:p>
    <w:p w14:paraId="77B6C07F"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„Взаимодействие със съдебната власт“</w:t>
      </w:r>
    </w:p>
    <w:p w14:paraId="3903C5F1"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„Процесуално представителство на Република България пред Европейския съд по правата на човека“</w:t>
      </w:r>
    </w:p>
    <w:p w14:paraId="60CD877D"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„Електронно правосъдие и регистри“</w:t>
      </w:r>
    </w:p>
    <w:p w14:paraId="47D3B78D"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„Българско гражданство“</w:t>
      </w:r>
    </w:p>
    <w:p w14:paraId="203580B4"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„Международна правна закрила на детето и международни осиновявания“</w:t>
      </w:r>
    </w:p>
    <w:p w14:paraId="3F97431F" w14:textId="77777777" w:rsidR="000A262A" w:rsidRPr="000A262A" w:rsidRDefault="000A262A" w:rsidP="000A262A">
      <w:pPr>
        <w:numPr>
          <w:ilvl w:val="0"/>
          <w:numId w:val="14"/>
        </w:numPr>
        <w:shd w:val="clear" w:color="auto" w:fill="FFFFFF"/>
        <w:spacing w:before="100" w:beforeAutospacing="1" w:after="24" w:line="24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lastRenderedPageBreak/>
        <w:t>Второстепенни разпоредители с бюджетни кредити</w:t>
      </w:r>
    </w:p>
    <w:p w14:paraId="28F6CBEA"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Агенция по вписванията</w:t>
      </w:r>
    </w:p>
    <w:p w14:paraId="1EF986B5"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Национално бюро за правна помощ</w:t>
      </w:r>
    </w:p>
    <w:p w14:paraId="65B19828"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Централен регистър на особените залози</w:t>
      </w:r>
    </w:p>
    <w:p w14:paraId="69271E88"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„Изпълнение на наказанията“</w:t>
      </w:r>
    </w:p>
    <w:p w14:paraId="1CCB25BE" w14:textId="77777777" w:rsidR="000A262A" w:rsidRPr="000A262A" w:rsidRDefault="000A262A" w:rsidP="000A262A">
      <w:pPr>
        <w:numPr>
          <w:ilvl w:val="1"/>
          <w:numId w:val="14"/>
        </w:num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„Охрана“</w:t>
      </w:r>
    </w:p>
    <w:p w14:paraId="0AFE6BF6" w14:textId="4D75D229" w:rsidR="000A262A" w:rsidRDefault="000A262A" w:rsidP="000A262A">
      <w:pPr>
        <w:rPr>
          <w:rFonts w:ascii="Times New Roman" w:hAnsi="Times New Roman"/>
          <w:sz w:val="28"/>
          <w:szCs w:val="28"/>
        </w:rPr>
      </w:pPr>
    </w:p>
    <w:p w14:paraId="3C0C5BD7" w14:textId="77777777" w:rsidR="00B1624B" w:rsidRPr="000A262A" w:rsidRDefault="00B1624B" w:rsidP="000A262A">
      <w:pPr>
        <w:rPr>
          <w:rFonts w:ascii="Times New Roman" w:hAnsi="Times New Roman"/>
          <w:sz w:val="28"/>
          <w:szCs w:val="28"/>
        </w:rPr>
      </w:pPr>
    </w:p>
    <w:p w14:paraId="7695645A" w14:textId="71586084" w:rsidR="000A262A" w:rsidRDefault="000A262A" w:rsidP="000A262A"/>
    <w:p w14:paraId="667BA827" w14:textId="311427CE" w:rsidR="000A262A" w:rsidRDefault="000A262A" w:rsidP="000A262A"/>
    <w:p w14:paraId="6D47D968" w14:textId="62E2B2EC" w:rsidR="000A262A" w:rsidRDefault="000A262A" w:rsidP="000A262A"/>
    <w:p w14:paraId="2DF6F98D" w14:textId="0E46C272" w:rsidR="000A262A" w:rsidRDefault="000A262A" w:rsidP="000A262A"/>
    <w:p w14:paraId="4B9E4DE7" w14:textId="52726FDF" w:rsidR="000A262A" w:rsidRDefault="000A262A" w:rsidP="000A262A"/>
    <w:p w14:paraId="0B3AAEDB" w14:textId="520D37A2" w:rsidR="000A262A" w:rsidRDefault="000A262A" w:rsidP="000A262A"/>
    <w:p w14:paraId="601C1253" w14:textId="07A5EC6C" w:rsidR="000A262A" w:rsidRDefault="000A262A" w:rsidP="000A262A"/>
    <w:p w14:paraId="036B9B44" w14:textId="736DAD6A" w:rsidR="000A262A" w:rsidRDefault="000A262A" w:rsidP="000A262A"/>
    <w:p w14:paraId="51A2B245" w14:textId="6B14CD6E" w:rsidR="000A262A" w:rsidRDefault="000A262A" w:rsidP="000A262A"/>
    <w:p w14:paraId="1819DDB7" w14:textId="39800A98" w:rsidR="000A262A" w:rsidRDefault="000A262A" w:rsidP="000A262A"/>
    <w:p w14:paraId="00234CBA" w14:textId="0D0B1DF5" w:rsidR="000A262A" w:rsidRDefault="000A262A" w:rsidP="000A262A"/>
    <w:p w14:paraId="7E88EA2F" w14:textId="12E093AD" w:rsidR="000A262A" w:rsidRDefault="000A262A" w:rsidP="000A262A"/>
    <w:p w14:paraId="4C8E224C" w14:textId="738369F3" w:rsidR="000A262A" w:rsidRDefault="000A262A" w:rsidP="000A262A"/>
    <w:p w14:paraId="138485BE" w14:textId="73C37EA2" w:rsidR="000A262A" w:rsidRDefault="000A262A" w:rsidP="000A262A"/>
    <w:p w14:paraId="2DDDFB26" w14:textId="7A03F43C" w:rsidR="000A262A" w:rsidRDefault="000A262A" w:rsidP="000A262A"/>
    <w:p w14:paraId="04BD8A53" w14:textId="6A37CC84" w:rsidR="000A262A" w:rsidRDefault="000A262A" w:rsidP="000A262A"/>
    <w:p w14:paraId="79ADDA69" w14:textId="35CD24D8" w:rsidR="000A262A" w:rsidRDefault="000A262A" w:rsidP="000A262A"/>
    <w:p w14:paraId="1A0B3888" w14:textId="37901B86" w:rsidR="00B1624B" w:rsidRDefault="00B1624B" w:rsidP="000A262A"/>
    <w:p w14:paraId="2E7CBE1F" w14:textId="3895C326" w:rsidR="00B1624B" w:rsidRDefault="00B1624B" w:rsidP="000A262A"/>
    <w:p w14:paraId="646C4D97" w14:textId="56A03C68" w:rsidR="00B1624B" w:rsidRDefault="00B1624B" w:rsidP="000A262A"/>
    <w:p w14:paraId="5C3A50E6" w14:textId="4F742BFB" w:rsidR="00B1624B" w:rsidRDefault="00B1624B" w:rsidP="000A262A"/>
    <w:p w14:paraId="36C80CA8" w14:textId="77777777" w:rsidR="00B1624B" w:rsidRPr="000A262A" w:rsidRDefault="00B1624B" w:rsidP="000A262A"/>
    <w:p w14:paraId="1B970392" w14:textId="28402972" w:rsidR="00B54B5D" w:rsidRDefault="00B1624B" w:rsidP="00484BB2">
      <w:pPr>
        <w:pStyle w:val="2"/>
      </w:pPr>
      <w:bookmarkStart w:id="6" w:name="_Toc57488516"/>
      <w:r>
        <w:lastRenderedPageBreak/>
        <w:t>Правомощия на министъра на правосъдието</w:t>
      </w:r>
      <w:bookmarkEnd w:id="6"/>
    </w:p>
    <w:p w14:paraId="3EA98820" w14:textId="77777777" w:rsidR="00B1624B" w:rsidRDefault="00B1624B" w:rsidP="00B1624B">
      <w:pPr>
        <w:shd w:val="clear" w:color="auto" w:fill="FEFEFE"/>
        <w:spacing w:after="0" w:line="240" w:lineRule="auto"/>
        <w:rPr>
          <w:rFonts w:ascii="Verdana" w:eastAsia="Times New Roman" w:hAnsi="Verdana"/>
          <w:color w:val="000000"/>
          <w:sz w:val="18"/>
          <w:szCs w:val="18"/>
          <w:lang w:eastAsia="bg-BG"/>
        </w:rPr>
      </w:pPr>
    </w:p>
    <w:p w14:paraId="48B6B1CD" w14:textId="62F5BBEC"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на правосъдието, наричан по-нататък "министъра", е централен едноличен орган на изпълнителната власт, който ръководи, координира и контролира осъществяването на държавната политика в областта на правосъдието и изпълнява всички останали функции, възложени му с Конституцията на Република България, с международен договор или с акт на общностното право, със закон или с акт на Министерския съвет.</w:t>
      </w:r>
    </w:p>
    <w:p w14:paraId="08374A78"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23CFCF0E" w14:textId="78109E7A"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ръководи и представлява Министерството на правосъдието.</w:t>
      </w:r>
    </w:p>
    <w:p w14:paraId="309CA528" w14:textId="4759844F"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3C50806A" w14:textId="5E1144F9"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политическата програма на правителството, при разработването на проекти на нормативни актове и при изпълнението на правомощията си министърът се подпомага от трима заместник-министри.</w:t>
      </w:r>
    </w:p>
    <w:p w14:paraId="578FDB73"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775B40C4" w14:textId="22FCDD54"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делегира със заповед правомощия на заместник-министрите и определя техните функции.</w:t>
      </w:r>
    </w:p>
    <w:p w14:paraId="59C39B4F"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02D08C61" w14:textId="2B0F8384"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Функциите на министъра в негово отсъствие се изпълняват от определен за всеки конкретен случай заместник-министър.</w:t>
      </w:r>
    </w:p>
    <w:p w14:paraId="0D352337" w14:textId="2E10B10B"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6762D3C2"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Въз основа на Конституцията на Република България и в изпълнение на законите министърът:</w:t>
      </w:r>
    </w:p>
    <w:p w14:paraId="55629770"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осъществява взаимодействието между съдебната и изпълнителната власт;</w:t>
      </w:r>
    </w:p>
    <w:p w14:paraId="425874FC"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ръководи дейността по изработването на проекти на нормативни актове, свързани със съдебната система и с дейностите, които са в рамките на неговите правомощия, както и по изработването на становища по проекти на нормативни актове, изготвени от други централни органи на изпълнителната власт;</w:t>
      </w:r>
    </w:p>
    <w:p w14:paraId="568CC475"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3. участва в организирането на квалификацията на съдиите, прокурорите и следователите;</w:t>
      </w:r>
    </w:p>
    <w:p w14:paraId="71599F55"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4. (изм. - ДВ, бр. 54 от 2018 г., в сила от 29.06.2018 г.) управлява имуществото на Министерството на правосъдието;</w:t>
      </w:r>
    </w:p>
    <w:p w14:paraId="16427020"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(изм. - ДВ, бр. 54 от 2018 г., в сила от 29.06.2018 г.) предлага проект на бюджет на съдебната власт и го внася за обсъждане в пленума на Висшия съдебен съвет;</w:t>
      </w:r>
    </w:p>
    <w:p w14:paraId="0DD43300"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ръководство и контрол на дейността по охрана на органите на съдебната власт;</w:t>
      </w:r>
    </w:p>
    <w:p w14:paraId="20B54365"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осъществява дейности, свързани с държавните и частните съдебни изпълнители, с нотариусите, съдиите по вписванията и със синдиците;</w:t>
      </w:r>
    </w:p>
    <w:p w14:paraId="64E73C9A"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ръководи дейността по подготовката на проекти на международни договори в правната област и контролира изпълнението им;</w:t>
      </w:r>
    </w:p>
    <w:p w14:paraId="160CC1A8"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представлява Република България на заседанията на Съвета на Европейския съюз по правосъдие и вътрешни работи в частта "Правосъдие";</w:t>
      </w:r>
    </w:p>
    <w:p w14:paraId="026DF81E"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ръководи и контролира подготовката на материали от негова компетентност, които се представят пред институциите на Европейския съюз;</w:t>
      </w:r>
    </w:p>
    <w:p w14:paraId="4FD43F36"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lastRenderedPageBreak/>
        <w:t>11. координира дейността на всички органи и институции в Република България по въпросите, свързани с Механизма за сътрудничество и оценка, установен с Решение на Европейската комисия от 13 декември 2006 г.;</w:t>
      </w:r>
    </w:p>
    <w:p w14:paraId="1C89C9D2"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12. ръководи дейността по изработването и внася за разглеждане от Министерския съвет проекти на актове, с които се приемат мерки на национално ниво, необходими за изпълнение и прилагане на актове на Европейския съюз в областите, от своята компетентност;</w:t>
      </w:r>
    </w:p>
    <w:p w14:paraId="6D10478A"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13. осъществява международното правно сътрудничество и международната правна помощ по въпроси от своята компетентност;</w:t>
      </w:r>
    </w:p>
    <w:p w14:paraId="24957990"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14. дава становище, изразява съгласие, съответно несъгласие, от името на Република България, когато такова е поискано, за приемане на други държави за членове на международни органи и организации или за присъединяване на държави към международни актове, когато Министерството на правосъдието е посочено за централен орган по силата на устройствените актове на международните органи или организации или по силата на разпоредби на международните актове;</w:t>
      </w:r>
    </w:p>
    <w:p w14:paraId="156549AE"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15. определя критериите и процедурата за провеждане на избора на кандидатите за съдия в Европейския съд по правата на човека в съответствие с чл. 21 и 23 от Конвенцията за защита на правата на човека и основните свободи и организира провеждането му;</w:t>
      </w:r>
    </w:p>
    <w:p w14:paraId="69C84CCF"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16. организира и провежда процедурата на избор на кандидат за съдия и за генерален адвокат в Съда на Европейския съюз и за съдия в Общия съд;</w:t>
      </w:r>
    </w:p>
    <w:p w14:paraId="44378EAB"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17. (доп. - ДВ, бр. 54 от 2018 г., в сила от 29.06.2018 г.) ръководи дейностите, свързани с международното осиновяване по Семейния кодекс, и осъществява функциите, възложени на Министерството като централен орган по международните конвенции в областта на международното осиновяване и закрилата на децата, както и на международното сътрудничество по въпроси, свързани със задължения за издръжка;</w:t>
      </w:r>
    </w:p>
    <w:p w14:paraId="22691E6C"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18. осъществява общо ръководство и контрол върху дейността по изпълнение на наказанията;</w:t>
      </w:r>
    </w:p>
    <w:p w14:paraId="35C0E915"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19. създава и преобразува местата за лишаване от свобода - затвори, поправителни домове, затворнически общежития и следствени арести;</w:t>
      </w:r>
    </w:p>
    <w:p w14:paraId="44BA87EC"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20. (изм. - ДВ, бр. 54 от 2018 г., в сила от 29.06.2018 г.) ръководи и контролира инвестиционната дейност в Министерството на правосъдието;</w:t>
      </w:r>
    </w:p>
    <w:p w14:paraId="42FD328A"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21. осъществява и други правомощия, възложени му със закон или с акт на Министерския съвет.</w:t>
      </w:r>
    </w:p>
    <w:p w14:paraId="5164CF28" w14:textId="0A96F322"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3C770158"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правомощията по чл. 5 министърът:</w:t>
      </w:r>
    </w:p>
    <w:p w14:paraId="3C7B665C"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отговаря за дейността си пред Народното събрание в рамките на процедурата за парламентарен контрол;</w:t>
      </w:r>
    </w:p>
    <w:p w14:paraId="6512A5A5"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участва в пленарните заседания на Народното събрание и в заседанията на парламентарните комисии;</w:t>
      </w:r>
    </w:p>
    <w:p w14:paraId="17699D0F"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xml:space="preserve">3. (изм. - ДВ, бр. 54 от 2018 г., в сила от 29.06.2018 г.) председателства заседанията на пленума на Висшия съдебен съвет и може да присъства на </w:t>
      </w:r>
      <w:r w:rsidRPr="00B1624B">
        <w:rPr>
          <w:rFonts w:ascii="Times New Roman" w:eastAsia="Times New Roman" w:hAnsi="Times New Roman"/>
          <w:color w:val="000000"/>
          <w:sz w:val="28"/>
          <w:szCs w:val="28"/>
          <w:lang w:eastAsia="bg-BG"/>
        </w:rPr>
        <w:lastRenderedPageBreak/>
        <w:t>заседанията на съдийската колегия и на прокурорската колегия на Висшия съдебен съвет, като не участва в гласуването;</w:t>
      </w:r>
    </w:p>
    <w:p w14:paraId="49BB146D"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4. прави предложения по чл. 34 на Закона за българското гражданство до Президента на Република България;</w:t>
      </w:r>
    </w:p>
    <w:p w14:paraId="290B7A7B"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участва в работата на Министерския съвет;</w:t>
      </w:r>
    </w:p>
    <w:p w14:paraId="38669534"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контакти и взаимодейства с другите органи на изпълнителната власт;</w:t>
      </w:r>
    </w:p>
    <w:p w14:paraId="5276C188"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взаимодейства със съсловни и неправителствени организации по повод упражняването на възложените му правомощия;</w:t>
      </w:r>
    </w:p>
    <w:p w14:paraId="30EB6FD9"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осъществява взаимодействие и сътрудничи с държавни органи и с неправителствени организации в други държави, както и с международни организации и институции;</w:t>
      </w:r>
    </w:p>
    <w:p w14:paraId="532EB1D2"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(доп. - ДВ, бр. 54 от 2018 г., в сила от 29.06.2018 г.) представя пред Министерския съвет ежегоден доклад за дейността на Министерството и на подчинените му административни структури;</w:t>
      </w:r>
    </w:p>
    <w:p w14:paraId="4168A4E6"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представя на главния секретар на Министерския съвет ежегоден доклад за състоянието на администрацията по чл. 62, ал. 1 от Закона за администрацията;</w:t>
      </w:r>
    </w:p>
    <w:p w14:paraId="668ADCB3"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11. представя пред министъра на финансите ежегоден доклад за състоянието на системите за финансово управление и контрол.</w:t>
      </w:r>
    </w:p>
    <w:p w14:paraId="7841B45D" w14:textId="77777777" w:rsidR="00B1624B" w:rsidRPr="00B1624B" w:rsidRDefault="00B1624B" w:rsidP="00B1624B">
      <w:pPr>
        <w:shd w:val="clear" w:color="auto" w:fill="FEFEFE"/>
        <w:spacing w:after="0" w:line="24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Министърът създава съвети като експертни консултативни звена за решаване на експертни проблеми от специалната му компетентност, ръководи и обезпечава дейността им. Съветите включват експерти и представители на неправителствени организации, които имат отношение към дейността на Министерството.</w:t>
      </w:r>
    </w:p>
    <w:p w14:paraId="5BFA1466" w14:textId="4DDFFC49" w:rsid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24DE5157" w14:textId="2E9F2098" w:rsidR="004D3D6A" w:rsidRPr="00B1624B" w:rsidRDefault="004D3D6A" w:rsidP="00B1624B">
      <w:pPr>
        <w:shd w:val="clear" w:color="auto" w:fill="FEFEFE"/>
        <w:spacing w:after="0" w:line="240" w:lineRule="auto"/>
        <w:jc w:val="both"/>
        <w:rPr>
          <w:rFonts w:ascii="Times New Roman" w:eastAsia="Times New Roman" w:hAnsi="Times New Roman"/>
          <w:color w:val="000000"/>
          <w:sz w:val="28"/>
          <w:szCs w:val="28"/>
          <w:lang w:eastAsia="bg-BG"/>
        </w:rPr>
      </w:pPr>
      <w:r w:rsidRPr="004D3D6A">
        <w:rPr>
          <w:rFonts w:ascii="Times New Roman" w:hAnsi="Times New Roman"/>
          <w:color w:val="000000"/>
          <w:sz w:val="28"/>
          <w:szCs w:val="28"/>
          <w:shd w:val="clear" w:color="auto" w:fill="FEFEFE"/>
        </w:rPr>
        <w:t>Министърът формира и провежда информационната стратегия и политика, които при спазване разпоредбите на </w:t>
      </w:r>
      <w:r w:rsidRPr="004D3D6A">
        <w:rPr>
          <w:rStyle w:val="newdocreference"/>
          <w:rFonts w:ascii="Times New Roman" w:hAnsi="Times New Roman"/>
          <w:color w:val="000000"/>
          <w:sz w:val="28"/>
          <w:szCs w:val="28"/>
          <w:shd w:val="clear" w:color="auto" w:fill="FEFEFE"/>
        </w:rPr>
        <w:t>Конституцията</w:t>
      </w:r>
      <w:r w:rsidRPr="004D3D6A">
        <w:rPr>
          <w:rFonts w:ascii="Times New Roman" w:hAnsi="Times New Roman"/>
          <w:color w:val="000000"/>
          <w:sz w:val="28"/>
          <w:szCs w:val="28"/>
          <w:shd w:val="clear" w:color="auto" w:fill="FEFEFE"/>
        </w:rPr>
        <w:t> и на законите гарантират откритост и достъпност на дейността на ръководената от него администрация.</w:t>
      </w:r>
    </w:p>
    <w:p w14:paraId="5035B8B1" w14:textId="77777777" w:rsidR="00B1624B" w:rsidRPr="00B1624B" w:rsidRDefault="00B1624B" w:rsidP="00B1624B">
      <w:pPr>
        <w:shd w:val="clear" w:color="auto" w:fill="FEFEFE"/>
        <w:spacing w:after="0" w:line="240" w:lineRule="auto"/>
        <w:jc w:val="both"/>
        <w:rPr>
          <w:rFonts w:ascii="Times New Roman" w:eastAsia="Times New Roman" w:hAnsi="Times New Roman"/>
          <w:color w:val="000000"/>
          <w:sz w:val="28"/>
          <w:szCs w:val="28"/>
          <w:lang w:eastAsia="bg-BG"/>
        </w:rPr>
      </w:pPr>
    </w:p>
    <w:p w14:paraId="0B70A6DF" w14:textId="77777777" w:rsidR="00171A53" w:rsidRDefault="00171A53" w:rsidP="00171A53">
      <w:pPr>
        <w:spacing w:after="0" w:line="240" w:lineRule="auto"/>
        <w:ind w:firstLine="708"/>
        <w:jc w:val="both"/>
        <w:rPr>
          <w:rFonts w:ascii="Times New Roman" w:hAnsi="Times New Roman"/>
          <w:sz w:val="28"/>
          <w:szCs w:val="28"/>
        </w:rPr>
      </w:pPr>
    </w:p>
    <w:p w14:paraId="6580B932" w14:textId="77777777" w:rsidR="0049148B" w:rsidRPr="004400D5" w:rsidRDefault="0049148B" w:rsidP="004400D5">
      <w:pPr>
        <w:spacing w:after="0" w:line="240" w:lineRule="auto"/>
        <w:ind w:firstLine="567"/>
        <w:jc w:val="both"/>
        <w:rPr>
          <w:rFonts w:ascii="Times New Roman" w:hAnsi="Times New Roman"/>
          <w:sz w:val="28"/>
          <w:szCs w:val="28"/>
        </w:rPr>
      </w:pPr>
    </w:p>
    <w:p w14:paraId="164DAD13" w14:textId="77777777" w:rsidR="00F21B5C" w:rsidRPr="001A6B7B" w:rsidRDefault="00F21B5C" w:rsidP="00F21B5C">
      <w:pPr>
        <w:spacing w:after="0" w:line="240" w:lineRule="auto"/>
        <w:ind w:firstLine="567"/>
        <w:jc w:val="both"/>
        <w:rPr>
          <w:rFonts w:ascii="Times New Roman" w:hAnsi="Times New Roman"/>
          <w:sz w:val="28"/>
          <w:szCs w:val="28"/>
        </w:rPr>
      </w:pPr>
    </w:p>
    <w:p w14:paraId="3CF579AF" w14:textId="77777777" w:rsidR="009734EC" w:rsidRPr="009734EC" w:rsidRDefault="009734EC" w:rsidP="001A6B7B">
      <w:pPr>
        <w:spacing w:after="0" w:line="240" w:lineRule="auto"/>
        <w:ind w:left="720" w:firstLine="696"/>
        <w:jc w:val="both"/>
        <w:rPr>
          <w:rFonts w:ascii="Times New Roman" w:hAnsi="Times New Roman"/>
          <w:sz w:val="28"/>
          <w:szCs w:val="28"/>
        </w:rPr>
      </w:pPr>
    </w:p>
    <w:p w14:paraId="304A08DD" w14:textId="77777777" w:rsidR="001C4255" w:rsidRPr="001C4255" w:rsidRDefault="001C4255" w:rsidP="001C4255">
      <w:pPr>
        <w:spacing w:after="0" w:line="240" w:lineRule="auto"/>
        <w:ind w:left="720" w:firstLine="696"/>
        <w:jc w:val="both"/>
        <w:rPr>
          <w:rFonts w:ascii="Times New Roman" w:hAnsi="Times New Roman"/>
          <w:sz w:val="28"/>
          <w:szCs w:val="28"/>
        </w:rPr>
      </w:pPr>
    </w:p>
    <w:p w14:paraId="2342DB68" w14:textId="53C9EC1F" w:rsidR="001C4255" w:rsidRDefault="001C4255" w:rsidP="005366BC">
      <w:pPr>
        <w:spacing w:after="0" w:line="240" w:lineRule="auto"/>
        <w:jc w:val="both"/>
        <w:rPr>
          <w:rFonts w:ascii="Times New Roman" w:hAnsi="Times New Roman"/>
          <w:sz w:val="28"/>
          <w:szCs w:val="28"/>
        </w:rPr>
      </w:pPr>
    </w:p>
    <w:p w14:paraId="047450AF" w14:textId="44F96DE9" w:rsidR="005366BC" w:rsidRDefault="005366BC" w:rsidP="005366BC">
      <w:pPr>
        <w:spacing w:after="0" w:line="240" w:lineRule="auto"/>
        <w:jc w:val="both"/>
        <w:rPr>
          <w:rFonts w:ascii="Times New Roman" w:hAnsi="Times New Roman"/>
          <w:sz w:val="28"/>
          <w:szCs w:val="28"/>
        </w:rPr>
      </w:pPr>
    </w:p>
    <w:p w14:paraId="2FFA6846" w14:textId="5F246181" w:rsidR="005366BC" w:rsidRDefault="005366BC" w:rsidP="005366BC">
      <w:pPr>
        <w:spacing w:after="0" w:line="240" w:lineRule="auto"/>
        <w:jc w:val="both"/>
        <w:rPr>
          <w:rFonts w:ascii="Times New Roman" w:hAnsi="Times New Roman"/>
          <w:sz w:val="28"/>
          <w:szCs w:val="28"/>
        </w:rPr>
      </w:pPr>
    </w:p>
    <w:p w14:paraId="11BD724D" w14:textId="418C78B4" w:rsidR="005366BC" w:rsidRDefault="005366BC" w:rsidP="005366BC">
      <w:pPr>
        <w:spacing w:after="0" w:line="240" w:lineRule="auto"/>
        <w:jc w:val="both"/>
        <w:rPr>
          <w:rFonts w:ascii="Times New Roman" w:hAnsi="Times New Roman"/>
          <w:sz w:val="28"/>
          <w:szCs w:val="28"/>
        </w:rPr>
      </w:pPr>
    </w:p>
    <w:p w14:paraId="44FF5B46" w14:textId="11EB5D74" w:rsidR="005366BC" w:rsidRDefault="005366BC" w:rsidP="005366BC">
      <w:pPr>
        <w:spacing w:after="0" w:line="240" w:lineRule="auto"/>
        <w:jc w:val="both"/>
        <w:rPr>
          <w:rFonts w:ascii="Times New Roman" w:hAnsi="Times New Roman"/>
          <w:sz w:val="28"/>
          <w:szCs w:val="28"/>
        </w:rPr>
      </w:pPr>
    </w:p>
    <w:p w14:paraId="0D6CD7BA" w14:textId="2FF4CD2F" w:rsidR="005366BC" w:rsidRDefault="005366BC" w:rsidP="005366BC">
      <w:pPr>
        <w:spacing w:after="0" w:line="240" w:lineRule="auto"/>
        <w:jc w:val="both"/>
        <w:rPr>
          <w:rFonts w:ascii="Times New Roman" w:hAnsi="Times New Roman"/>
          <w:sz w:val="28"/>
          <w:szCs w:val="28"/>
        </w:rPr>
      </w:pPr>
    </w:p>
    <w:p w14:paraId="5D70542C" w14:textId="022D479A" w:rsidR="005366BC" w:rsidRDefault="005366BC" w:rsidP="005366BC">
      <w:pPr>
        <w:spacing w:after="0" w:line="240" w:lineRule="auto"/>
        <w:jc w:val="both"/>
        <w:rPr>
          <w:rFonts w:ascii="Times New Roman" w:hAnsi="Times New Roman"/>
          <w:sz w:val="28"/>
          <w:szCs w:val="28"/>
        </w:rPr>
      </w:pPr>
    </w:p>
    <w:p w14:paraId="1E2092DF" w14:textId="7A181E48" w:rsidR="005366BC" w:rsidRDefault="005366BC" w:rsidP="005366BC">
      <w:pPr>
        <w:spacing w:after="0" w:line="240" w:lineRule="auto"/>
        <w:jc w:val="both"/>
        <w:rPr>
          <w:rFonts w:ascii="Times New Roman" w:hAnsi="Times New Roman"/>
          <w:sz w:val="28"/>
          <w:szCs w:val="28"/>
        </w:rPr>
      </w:pPr>
    </w:p>
    <w:p w14:paraId="0A4EA413" w14:textId="4B92CDEE" w:rsidR="005366BC" w:rsidRDefault="005366BC" w:rsidP="005366BC">
      <w:pPr>
        <w:spacing w:after="0" w:line="240" w:lineRule="auto"/>
        <w:jc w:val="both"/>
        <w:rPr>
          <w:rFonts w:ascii="Times New Roman" w:hAnsi="Times New Roman"/>
          <w:sz w:val="28"/>
          <w:szCs w:val="28"/>
        </w:rPr>
      </w:pPr>
    </w:p>
    <w:p w14:paraId="59F30DC8" w14:textId="340252CE" w:rsidR="005366BC" w:rsidRDefault="005366BC" w:rsidP="005366BC">
      <w:pPr>
        <w:spacing w:after="0" w:line="240" w:lineRule="auto"/>
        <w:jc w:val="both"/>
        <w:rPr>
          <w:rFonts w:ascii="Times New Roman" w:hAnsi="Times New Roman"/>
          <w:sz w:val="28"/>
          <w:szCs w:val="28"/>
        </w:rPr>
      </w:pPr>
    </w:p>
    <w:p w14:paraId="582F855F" w14:textId="02BA0635" w:rsidR="005366BC" w:rsidRDefault="005366BC" w:rsidP="005366BC">
      <w:pPr>
        <w:spacing w:after="0" w:line="240" w:lineRule="auto"/>
        <w:jc w:val="both"/>
        <w:rPr>
          <w:rFonts w:ascii="Times New Roman" w:hAnsi="Times New Roman"/>
          <w:sz w:val="28"/>
          <w:szCs w:val="28"/>
        </w:rPr>
      </w:pPr>
    </w:p>
    <w:p w14:paraId="5430E18D" w14:textId="4B68238A" w:rsidR="005366BC" w:rsidRDefault="00793082" w:rsidP="005366BC">
      <w:pPr>
        <w:pStyle w:val="2"/>
      </w:pPr>
      <w:bookmarkStart w:id="7" w:name="_Toc57488517"/>
      <w:r>
        <w:lastRenderedPageBreak/>
        <w:t>Организация на работата в Министерството</w:t>
      </w:r>
      <w:bookmarkEnd w:id="7"/>
    </w:p>
    <w:p w14:paraId="358CC7CB" w14:textId="77777777" w:rsidR="005366BC" w:rsidRDefault="005366BC" w:rsidP="005366BC">
      <w:pPr>
        <w:spacing w:after="0" w:line="240" w:lineRule="auto"/>
        <w:jc w:val="both"/>
        <w:rPr>
          <w:rFonts w:ascii="Times New Roman" w:hAnsi="Times New Roman"/>
          <w:sz w:val="28"/>
          <w:szCs w:val="28"/>
        </w:rPr>
      </w:pPr>
    </w:p>
    <w:p w14:paraId="5E54B4B9" w14:textId="77777777" w:rsidR="00793082" w:rsidRPr="00223585" w:rsidRDefault="00793082" w:rsidP="00223585">
      <w:pPr>
        <w:jc w:val="both"/>
        <w:rPr>
          <w:rFonts w:ascii="Times New Roman" w:hAnsi="Times New Roman"/>
          <w:color w:val="000000"/>
          <w:sz w:val="28"/>
          <w:szCs w:val="28"/>
          <w:shd w:val="clear" w:color="auto" w:fill="FEFEFE"/>
        </w:rPr>
      </w:pPr>
      <w:r>
        <w:rPr>
          <w:rFonts w:ascii="Verdana" w:hAnsi="Verdana"/>
          <w:color w:val="000000"/>
          <w:sz w:val="18"/>
          <w:szCs w:val="18"/>
          <w:shd w:val="clear" w:color="auto" w:fill="FEFEFE"/>
        </w:rPr>
        <w:t> </w:t>
      </w:r>
      <w:r w:rsidRPr="00223585">
        <w:rPr>
          <w:rFonts w:ascii="Times New Roman" w:hAnsi="Times New Roman"/>
          <w:color w:val="000000"/>
          <w:sz w:val="28"/>
          <w:szCs w:val="28"/>
          <w:shd w:val="clear" w:color="auto" w:fill="FEFEFE"/>
        </w:rPr>
        <w:t>Административните звена в Министерството в изпълнение на своите функции и възложените им задачи изготвят становища, отчети, доклади, докладни записки, анализи, програми, концепции, позиции, информации, паметни бележки, проекти на решения по конкретни въпроси, проекти на вътрешни административни актове, проекти на административни актове на Министерския съвет, когато вносител на проекта е министърът, участват със свои представители в работни групи и др.</w:t>
      </w:r>
    </w:p>
    <w:p w14:paraId="2A586249" w14:textId="5F891ECB"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Входящите и създадените в резултат от дейността на Министерството документи се регистрират в автоматизираната информационна система.</w:t>
      </w:r>
    </w:p>
    <w:p w14:paraId="1BBF469D" w14:textId="3D7AC180"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При завеждането на документите се извършва проверка за наличието на всички материали, посочени в тях, и се образува служебна преписка.</w:t>
      </w:r>
    </w:p>
    <w:p w14:paraId="15A40E85" w14:textId="75E30D59"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Организацията, редът и начинът на движение на служебните преписки се определят с Правилата за деловодната дейност и документооборота в Министерството, утвърдени със заповед от министъра. </w:t>
      </w:r>
    </w:p>
    <w:p w14:paraId="5CDD4076" w14:textId="77777777" w:rsidR="00793082" w:rsidRPr="00223585" w:rsidRDefault="00793082" w:rsidP="00223585">
      <w:pPr>
        <w:jc w:val="both"/>
        <w:rPr>
          <w:rFonts w:ascii="Times New Roman" w:hAnsi="Times New Roman"/>
          <w:sz w:val="28"/>
          <w:szCs w:val="28"/>
        </w:rPr>
      </w:pPr>
    </w:p>
    <w:p w14:paraId="164D4AFB" w14:textId="058ED49C"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Писмени или устни предложения и сигнали, подадени лично или чрез упълномощен представител по телефон, телеграф, телекс, факс или по електронна поща, се регистрират, като се отразяват подателят, датата на постъпване и въпросът, изложен в предложението или в сигнала, както и служителите, на които е възложена подготовката на решението по тях.</w:t>
      </w:r>
    </w:p>
    <w:p w14:paraId="2E423835" w14:textId="1CFDD3AC"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 Не се образува производство по анонимни предложения или сигнали, преписки, изпратени с копие до министъра, както и по сигнали, отнасящи се до нарушения, извършени преди повече от две години.</w:t>
      </w:r>
    </w:p>
    <w:p w14:paraId="3D731C80" w14:textId="1C90AF3E"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Предложенията и сигналите, които не са в рамките на компетентността на министъра, се препращат не по-късно от 7 дни от постъпването им на компетентните органи, освен когато има данни, че въпросът вече е отнесен и до тях. За препращането се уведомява направилият предложението или сигнала.</w:t>
      </w:r>
    </w:p>
    <w:p w14:paraId="04192CC6" w14:textId="19EC7372" w:rsidR="00793082" w:rsidRPr="00793082" w:rsidRDefault="00793082"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Не се регистрират и не се разглеждат молби, жалби, сигнали и предложения, които в изложението си съдържат нецензурни изрази.</w:t>
      </w:r>
    </w:p>
    <w:p w14:paraId="56E7E571" w14:textId="294D68E4" w:rsidR="002E3933" w:rsidRPr="00223585" w:rsidRDefault="002E3933" w:rsidP="00223585">
      <w:pPr>
        <w:jc w:val="both"/>
        <w:rPr>
          <w:rFonts w:ascii="Times New Roman" w:hAnsi="Times New Roman"/>
          <w:sz w:val="28"/>
          <w:szCs w:val="28"/>
        </w:rPr>
      </w:pPr>
    </w:p>
    <w:p w14:paraId="19BDB9A3" w14:textId="327D78AE" w:rsidR="00757850" w:rsidRPr="00223585" w:rsidRDefault="00757850" w:rsidP="00223585">
      <w:pPr>
        <w:jc w:val="both"/>
        <w:rPr>
          <w:rFonts w:ascii="Times New Roman" w:hAnsi="Times New Roman"/>
          <w:color w:val="000000"/>
          <w:sz w:val="28"/>
          <w:szCs w:val="28"/>
          <w:shd w:val="clear" w:color="auto" w:fill="FEFEFE"/>
        </w:rPr>
      </w:pPr>
      <w:r w:rsidRPr="00223585">
        <w:rPr>
          <w:rFonts w:ascii="Times New Roman" w:hAnsi="Times New Roman"/>
          <w:color w:val="000000"/>
          <w:sz w:val="28"/>
          <w:szCs w:val="28"/>
          <w:shd w:val="clear" w:color="auto" w:fill="FEFEFE"/>
        </w:rPr>
        <w:t>Решение по предложението се взема най-късно два месеца след неговото постъпване в министерството и се съобщава в 7-дневен срок на подателя. Решението не подлежи на обжалване.</w:t>
      </w:r>
    </w:p>
    <w:p w14:paraId="6D60D18A" w14:textId="77777777"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 сигнала се взема най-късно два месеца от постъпването му. Решението по сигнала е писмено, мотивира се и се съобщава на подателя в 7-дневен срок от постановяването му.</w:t>
      </w:r>
    </w:p>
    <w:p w14:paraId="36538814" w14:textId="0416BB27"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постановено по подаден сигнал, не подлежи на обжалване.</w:t>
      </w:r>
    </w:p>
    <w:p w14:paraId="3D98454D" w14:textId="29CC3E24" w:rsidR="00757850" w:rsidRPr="00223585"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lastRenderedPageBreak/>
        <w:t>Решението по сигнала се изпълнява в едномесечен срок от постановяването му. По изключение, когато това се налага по особено важни причини, срокът може да бъде продължен, но с не повече от два месеца, за което се уведомява подателят.</w:t>
      </w:r>
    </w:p>
    <w:p w14:paraId="1B78B004" w14:textId="6E7E2F27" w:rsidR="00757850" w:rsidRPr="00223585"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p>
    <w:p w14:paraId="6D324868" w14:textId="77777777"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служителите в администрацията е с променливи граници от 7,30 до 18,30 ч. с период на задължително присъствие от 10,00 до 16,00 ч. и с обедна почивка 30 минути между 12,00 и 14,00 ч. при задължително отработване на нормалната продължителност на 8-часовия работен ден.</w:t>
      </w:r>
    </w:p>
    <w:p w14:paraId="3D10A8C8" w14:textId="0F0C8129"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Продължителността и редът за отчит</w:t>
      </w:r>
      <w:r w:rsidRPr="00223585">
        <w:rPr>
          <w:rFonts w:ascii="Times New Roman" w:eastAsia="Times New Roman" w:hAnsi="Times New Roman"/>
          <w:color w:val="000000"/>
          <w:sz w:val="28"/>
          <w:szCs w:val="28"/>
          <w:lang w:eastAsia="bg-BG"/>
        </w:rPr>
        <w:t xml:space="preserve">ане на работното време </w:t>
      </w:r>
      <w:r w:rsidRPr="00757850">
        <w:rPr>
          <w:rFonts w:ascii="Times New Roman" w:eastAsia="Times New Roman" w:hAnsi="Times New Roman"/>
          <w:color w:val="000000"/>
          <w:sz w:val="28"/>
          <w:szCs w:val="28"/>
          <w:lang w:eastAsia="bg-BG"/>
        </w:rPr>
        <w:t>се определят със заповед на министъра.</w:t>
      </w:r>
    </w:p>
    <w:p w14:paraId="4327C2D1" w14:textId="2063E4C7"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звеното за административно обслужване е не по-кратко от работното време на Министерството (от 9,00 до 17,30 ч.)</w:t>
      </w:r>
    </w:p>
    <w:p w14:paraId="6769B4AC" w14:textId="4097BD55"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случаите, когато в служебните помещения има потребители на административни услуги в края на обявеното работно време, работата на звеното продължава до приключване на тяхното обслужване, но не повече от два астрономически часа след обявеното работно време.</w:t>
      </w:r>
    </w:p>
    <w:p w14:paraId="5D452823" w14:textId="1CCD1458" w:rsidR="00757850" w:rsidRPr="00757850" w:rsidRDefault="00757850" w:rsidP="00223585">
      <w:pPr>
        <w:shd w:val="clear" w:color="auto" w:fill="FEFEFE"/>
        <w:spacing w:after="0" w:line="24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звеното за административно обслужване се установява различен ред за ползване на почивките, така че да се осигури непрекъсваем режим на работа с потребителите в рамките на обявеното за звеното работно време.</w:t>
      </w:r>
    </w:p>
    <w:p w14:paraId="79E3EC0B" w14:textId="08FDB9FA" w:rsidR="00757850" w:rsidRDefault="00757850" w:rsidP="00757850">
      <w:pPr>
        <w:shd w:val="clear" w:color="auto" w:fill="FEFEFE"/>
        <w:spacing w:after="0" w:line="240" w:lineRule="auto"/>
        <w:rPr>
          <w:rFonts w:ascii="Verdana" w:eastAsia="Times New Roman" w:hAnsi="Verdana"/>
          <w:color w:val="000000"/>
          <w:sz w:val="18"/>
          <w:szCs w:val="18"/>
          <w:lang w:eastAsia="bg-BG"/>
        </w:rPr>
      </w:pPr>
    </w:p>
    <w:p w14:paraId="08D4575B" w14:textId="77777777" w:rsidR="00757850" w:rsidRPr="00757850" w:rsidRDefault="00757850" w:rsidP="00757850">
      <w:pPr>
        <w:shd w:val="clear" w:color="auto" w:fill="FEFEFE"/>
        <w:spacing w:after="0" w:line="240" w:lineRule="auto"/>
        <w:rPr>
          <w:rFonts w:ascii="Verdana" w:eastAsia="Times New Roman" w:hAnsi="Verdana"/>
          <w:color w:val="000000"/>
          <w:sz w:val="18"/>
          <w:szCs w:val="18"/>
          <w:lang w:eastAsia="bg-BG"/>
        </w:rPr>
      </w:pPr>
    </w:p>
    <w:p w14:paraId="128B76D1" w14:textId="679F0493" w:rsidR="00757850" w:rsidRDefault="00757850">
      <w:pPr>
        <w:rPr>
          <w:rFonts w:asciiTheme="majorHAnsi" w:eastAsiaTheme="majorEastAsia" w:hAnsiTheme="majorHAnsi" w:cstheme="majorBidi"/>
          <w:b/>
          <w:bCs/>
          <w:color w:val="365F91" w:themeColor="accent1" w:themeShade="BF"/>
          <w:sz w:val="28"/>
          <w:szCs w:val="28"/>
        </w:rPr>
      </w:pPr>
    </w:p>
    <w:p w14:paraId="5A7F626D" w14:textId="6015C005" w:rsidR="00223585" w:rsidRDefault="00223585">
      <w:pPr>
        <w:rPr>
          <w:rFonts w:asciiTheme="majorHAnsi" w:eastAsiaTheme="majorEastAsia" w:hAnsiTheme="majorHAnsi" w:cstheme="majorBidi"/>
          <w:b/>
          <w:bCs/>
          <w:color w:val="365F91" w:themeColor="accent1" w:themeShade="BF"/>
          <w:sz w:val="28"/>
          <w:szCs w:val="28"/>
        </w:rPr>
      </w:pPr>
    </w:p>
    <w:p w14:paraId="3D7460D9" w14:textId="4593D981" w:rsidR="00223585" w:rsidRDefault="00223585">
      <w:pPr>
        <w:rPr>
          <w:rFonts w:asciiTheme="majorHAnsi" w:eastAsiaTheme="majorEastAsia" w:hAnsiTheme="majorHAnsi" w:cstheme="majorBidi"/>
          <w:b/>
          <w:bCs/>
          <w:color w:val="365F91" w:themeColor="accent1" w:themeShade="BF"/>
          <w:sz w:val="28"/>
          <w:szCs w:val="28"/>
        </w:rPr>
      </w:pPr>
    </w:p>
    <w:p w14:paraId="540C0919" w14:textId="2E0F489D" w:rsidR="00223585" w:rsidRDefault="00223585">
      <w:pPr>
        <w:rPr>
          <w:rFonts w:asciiTheme="majorHAnsi" w:eastAsiaTheme="majorEastAsia" w:hAnsiTheme="majorHAnsi" w:cstheme="majorBidi"/>
          <w:b/>
          <w:bCs/>
          <w:color w:val="365F91" w:themeColor="accent1" w:themeShade="BF"/>
          <w:sz w:val="28"/>
          <w:szCs w:val="28"/>
        </w:rPr>
      </w:pPr>
    </w:p>
    <w:p w14:paraId="1B617D90" w14:textId="5C36A0CC" w:rsidR="00223585" w:rsidRDefault="00223585">
      <w:pPr>
        <w:rPr>
          <w:rFonts w:asciiTheme="majorHAnsi" w:eastAsiaTheme="majorEastAsia" w:hAnsiTheme="majorHAnsi" w:cstheme="majorBidi"/>
          <w:b/>
          <w:bCs/>
          <w:color w:val="365F91" w:themeColor="accent1" w:themeShade="BF"/>
          <w:sz w:val="28"/>
          <w:szCs w:val="28"/>
        </w:rPr>
      </w:pPr>
    </w:p>
    <w:p w14:paraId="36C39431" w14:textId="46AD27A1" w:rsidR="00223585" w:rsidRDefault="00223585">
      <w:pPr>
        <w:rPr>
          <w:rFonts w:asciiTheme="majorHAnsi" w:eastAsiaTheme="majorEastAsia" w:hAnsiTheme="majorHAnsi" w:cstheme="majorBidi"/>
          <w:b/>
          <w:bCs/>
          <w:color w:val="365F91" w:themeColor="accent1" w:themeShade="BF"/>
          <w:sz w:val="28"/>
          <w:szCs w:val="28"/>
        </w:rPr>
      </w:pPr>
    </w:p>
    <w:p w14:paraId="7BD62EC4" w14:textId="5772757C" w:rsidR="00223585" w:rsidRDefault="00223585">
      <w:pPr>
        <w:rPr>
          <w:rFonts w:asciiTheme="majorHAnsi" w:eastAsiaTheme="majorEastAsia" w:hAnsiTheme="majorHAnsi" w:cstheme="majorBidi"/>
          <w:b/>
          <w:bCs/>
          <w:color w:val="365F91" w:themeColor="accent1" w:themeShade="BF"/>
          <w:sz w:val="28"/>
          <w:szCs w:val="28"/>
        </w:rPr>
      </w:pPr>
    </w:p>
    <w:p w14:paraId="5D120790" w14:textId="0483DC80" w:rsidR="00223585" w:rsidRDefault="00223585">
      <w:pPr>
        <w:rPr>
          <w:rFonts w:asciiTheme="majorHAnsi" w:eastAsiaTheme="majorEastAsia" w:hAnsiTheme="majorHAnsi" w:cstheme="majorBidi"/>
          <w:b/>
          <w:bCs/>
          <w:color w:val="365F91" w:themeColor="accent1" w:themeShade="BF"/>
          <w:sz w:val="28"/>
          <w:szCs w:val="28"/>
        </w:rPr>
      </w:pPr>
    </w:p>
    <w:p w14:paraId="51AEDA30" w14:textId="04DF041F" w:rsidR="00223585" w:rsidRDefault="00223585">
      <w:pPr>
        <w:rPr>
          <w:rFonts w:asciiTheme="majorHAnsi" w:eastAsiaTheme="majorEastAsia" w:hAnsiTheme="majorHAnsi" w:cstheme="majorBidi"/>
          <w:b/>
          <w:bCs/>
          <w:color w:val="365F91" w:themeColor="accent1" w:themeShade="BF"/>
          <w:sz w:val="28"/>
          <w:szCs w:val="28"/>
        </w:rPr>
      </w:pPr>
    </w:p>
    <w:p w14:paraId="7AADCA7D" w14:textId="624A7E39" w:rsidR="00223585" w:rsidRDefault="00223585">
      <w:pPr>
        <w:rPr>
          <w:rFonts w:asciiTheme="majorHAnsi" w:eastAsiaTheme="majorEastAsia" w:hAnsiTheme="majorHAnsi" w:cstheme="majorBidi"/>
          <w:b/>
          <w:bCs/>
          <w:color w:val="365F91" w:themeColor="accent1" w:themeShade="BF"/>
          <w:sz w:val="28"/>
          <w:szCs w:val="28"/>
        </w:rPr>
      </w:pPr>
    </w:p>
    <w:p w14:paraId="5ED92C45" w14:textId="39CACEC3" w:rsidR="00223585" w:rsidRDefault="00223585">
      <w:pPr>
        <w:rPr>
          <w:rFonts w:asciiTheme="majorHAnsi" w:eastAsiaTheme="majorEastAsia" w:hAnsiTheme="majorHAnsi" w:cstheme="majorBidi"/>
          <w:b/>
          <w:bCs/>
          <w:color w:val="365F91" w:themeColor="accent1" w:themeShade="BF"/>
          <w:sz w:val="28"/>
          <w:szCs w:val="28"/>
        </w:rPr>
      </w:pPr>
    </w:p>
    <w:p w14:paraId="1CEC01D1" w14:textId="29141EB0" w:rsidR="00223585" w:rsidRDefault="00223585">
      <w:pPr>
        <w:rPr>
          <w:rFonts w:asciiTheme="majorHAnsi" w:eastAsiaTheme="majorEastAsia" w:hAnsiTheme="majorHAnsi" w:cstheme="majorBidi"/>
          <w:b/>
          <w:bCs/>
          <w:color w:val="365F91" w:themeColor="accent1" w:themeShade="BF"/>
          <w:sz w:val="28"/>
          <w:szCs w:val="28"/>
        </w:rPr>
      </w:pPr>
    </w:p>
    <w:p w14:paraId="2C77ACD6" w14:textId="1EA954E6" w:rsidR="00223585" w:rsidRDefault="00223585">
      <w:pPr>
        <w:rPr>
          <w:rFonts w:asciiTheme="majorHAnsi" w:eastAsiaTheme="majorEastAsia" w:hAnsiTheme="majorHAnsi" w:cstheme="majorBidi"/>
          <w:b/>
          <w:bCs/>
          <w:color w:val="365F91" w:themeColor="accent1" w:themeShade="BF"/>
          <w:sz w:val="28"/>
          <w:szCs w:val="28"/>
        </w:rPr>
      </w:pPr>
    </w:p>
    <w:p w14:paraId="612AC701" w14:textId="4F67D694" w:rsidR="00223585" w:rsidRDefault="00223585" w:rsidP="00223585">
      <w:pPr>
        <w:pStyle w:val="2"/>
      </w:pPr>
      <w:bookmarkStart w:id="8" w:name="_Toc57488518"/>
      <w:r>
        <w:lastRenderedPageBreak/>
        <w:t>Организация на работата в Министерството</w:t>
      </w:r>
      <w:bookmarkEnd w:id="8"/>
    </w:p>
    <w:p w14:paraId="3AB2DDA2" w14:textId="77777777" w:rsidR="00223585" w:rsidRPr="00223585" w:rsidRDefault="00223585" w:rsidP="00223585"/>
    <w:p w14:paraId="14855EE2"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Постоянната работна група за развитие на човешките ресурси изпълнява следните задачи:</w:t>
      </w:r>
    </w:p>
    <w:p w14:paraId="7DE337DF"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а) изготвя предложения, свързани със статута на държавния служител и политиката по управление на човешките ресурси в държавната администрация; </w:t>
      </w:r>
    </w:p>
    <w:p w14:paraId="1300933C"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б) разработва мерки в областта на планирането на човешките ресурси в държавната администрация; </w:t>
      </w:r>
    </w:p>
    <w:p w14:paraId="6A1AAA6C" w14:textId="414519EE"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в) изготвя предложения за развитие и утвърждаване на съвременни и обективни методи за подбор в държавната администрация; </w:t>
      </w:r>
    </w:p>
    <w:p w14:paraId="297F67E2"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г) предлага мерки за повишаване на ефективността на моделите за оценяване и заплащане;</w:t>
      </w:r>
    </w:p>
    <w:p w14:paraId="1418D6E6"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д) изготвя предложения за подобряване на възможностите за кариерно развитие на служители с висок потенциал, за създаване на предпоставки за ефективно предаване на опита и гарантиране на приемствеността в администрацията. </w:t>
      </w:r>
    </w:p>
    <w:p w14:paraId="51C261D8"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е) изготвя предложения за разработването и провеждането на обучения за повишаване на компетентностите на служителите в администрацията;</w:t>
      </w:r>
    </w:p>
    <w:p w14:paraId="5378D7C3" w14:textId="1C4D04EB" w:rsidR="00223585" w:rsidRPr="00223585" w:rsidRDefault="00223585" w:rsidP="00223585">
      <w:pPr>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 xml:space="preserve"> ж)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w:t>
      </w:r>
    </w:p>
    <w:p w14:paraId="452B7925" w14:textId="618924D5" w:rsidR="00223585" w:rsidRPr="00223585" w:rsidRDefault="00223585">
      <w:pPr>
        <w:rPr>
          <w:rFonts w:ascii="Times New Roman" w:eastAsiaTheme="majorEastAsia" w:hAnsi="Times New Roman"/>
          <w:b/>
          <w:bCs/>
          <w:color w:val="365F91" w:themeColor="accent1" w:themeShade="BF"/>
          <w:sz w:val="28"/>
          <w:szCs w:val="28"/>
        </w:rPr>
      </w:pPr>
    </w:p>
    <w:p w14:paraId="2A564A97"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Постоянната работна група за оценка на въздействието изпълнява следните задачи: </w:t>
      </w:r>
    </w:p>
    <w:p w14:paraId="5CF2CDF2"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а) обсъжда становища и мерки и прави предложения, свързани с развитието на оценката на въздействието като инструмент за вземане на решения в дейността на изпълнителната власт и с въвеждането на добри практики при провеждането на обществени консултации;</w:t>
      </w:r>
    </w:p>
    <w:p w14:paraId="7B48BC82"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б) действа като мрежа от експерти, ангажирани в процесите по извършване на оценка на въздействието, като осигурява обмен на добри практики и информация, уеднаквяване на стандарти и взаимна подкрепа при изготвяне на оценка на въздействието; Страница 7 от 7 </w:t>
      </w:r>
    </w:p>
    <w:p w14:paraId="690EF805"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lastRenderedPageBreak/>
        <w:t>в) изготвя предложения за интегриране в оценката на въздействието на МСП тест;</w:t>
      </w:r>
    </w:p>
    <w:p w14:paraId="2E5292EB"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г) прави периодичен преглед на Ръководството за извършване на оценка на въздействието и формулира предложения за актуализирането му; </w:t>
      </w:r>
    </w:p>
    <w:p w14:paraId="6556ED39" w14:textId="18EFE2AB" w:rsidR="00223585" w:rsidRPr="00223585" w:rsidRDefault="00223585" w:rsidP="00223585">
      <w:pPr>
        <w:rPr>
          <w:rFonts w:ascii="Times New Roman" w:hAnsi="Times New Roman"/>
          <w:sz w:val="28"/>
          <w:szCs w:val="28"/>
        </w:rPr>
      </w:pPr>
      <w:r w:rsidRPr="00223585">
        <w:rPr>
          <w:rFonts w:ascii="Times New Roman" w:hAnsi="Times New Roman"/>
          <w:sz w:val="28"/>
          <w:szCs w:val="28"/>
        </w:rPr>
        <w:t>д)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 5. Членовете на работните групи участват в работата им в лично качество, като представят своите експертни мнения, становища и предложения, които не представляват официални позиции на и не обвързват администрацията, която ги е определила за участие в групата.</w:t>
      </w:r>
    </w:p>
    <w:p w14:paraId="1A78453E"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Работата на постоянните работни групи е организирана по следния начин:</w:t>
      </w:r>
    </w:p>
    <w:p w14:paraId="6E3FCAF5"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а) работните групи изпълняват възложените им задачи в сроковете, определен от Съвета за административна реформа или от председателя на съвета;</w:t>
      </w:r>
    </w:p>
    <w:p w14:paraId="7EF69B7D"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б) за изпълнение на възложените им задачи, работните групи могат да изготвят доклад до председателя на Съвета за административната реформа, който се подписва от всички членове. Особените мнения, ако има такива, се прилагат към доклада;</w:t>
      </w:r>
    </w:p>
    <w:p w14:paraId="677F1EA6"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в) за всяко заседание на работните групи се изготвя протокол;</w:t>
      </w:r>
    </w:p>
    <w:p w14:paraId="52FAEB27"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 г) председателите на работните групи организират, ръководят и отчитат дейността на съответната група пред Съвета за административна реформа или председателя на съвета; </w:t>
      </w:r>
    </w:p>
    <w:p w14:paraId="61E1000B" w14:textId="77777777" w:rsidR="00223585" w:rsidRPr="00223585" w:rsidRDefault="00223585" w:rsidP="00223585">
      <w:pPr>
        <w:rPr>
          <w:rFonts w:ascii="Times New Roman" w:hAnsi="Times New Roman"/>
          <w:sz w:val="28"/>
          <w:szCs w:val="28"/>
        </w:rPr>
      </w:pPr>
      <w:r w:rsidRPr="00223585">
        <w:rPr>
          <w:rFonts w:ascii="Times New Roman" w:hAnsi="Times New Roman"/>
          <w:sz w:val="28"/>
          <w:szCs w:val="28"/>
        </w:rPr>
        <w:t xml:space="preserve">д) председателите на работните групи могат да привличат за участие в работата на работните групи експерти от министерства и други ведомства, както и да канят за участие представители на заинтересувани неправителствени организации и други лица, които имат отношение по въпросите, които се обсъждат; </w:t>
      </w:r>
    </w:p>
    <w:p w14:paraId="45D77FE1" w14:textId="5FEC0AD7" w:rsidR="00223585" w:rsidRPr="00223585" w:rsidRDefault="00223585" w:rsidP="00223585">
      <w:pPr>
        <w:rPr>
          <w:rFonts w:ascii="Times New Roman" w:hAnsi="Times New Roman"/>
          <w:sz w:val="28"/>
          <w:szCs w:val="28"/>
        </w:rPr>
      </w:pPr>
      <w:r w:rsidRPr="00223585">
        <w:rPr>
          <w:rFonts w:ascii="Times New Roman" w:hAnsi="Times New Roman"/>
          <w:sz w:val="28"/>
          <w:szCs w:val="28"/>
        </w:rPr>
        <w:t>е) контролът върху дейността на работните групи се осъществява от председателя на Съвета за административната реформа.</w:t>
      </w:r>
    </w:p>
    <w:p w14:paraId="7D68B404" w14:textId="47DCF5DB" w:rsidR="00223585" w:rsidRPr="00223585" w:rsidRDefault="00223585" w:rsidP="00223585">
      <w:pPr>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Структурата, задачите, организацията на работата и поименния състав на постоянните работни групи могат да бъдат изменяни и допълвани по решение на Съвета за административна реформа.</w:t>
      </w:r>
    </w:p>
    <w:p w14:paraId="264C4CBD" w14:textId="417BDB5B" w:rsidR="00223585" w:rsidRDefault="00223585">
      <w:pPr>
        <w:rPr>
          <w:rFonts w:asciiTheme="majorHAnsi" w:eastAsiaTheme="majorEastAsia" w:hAnsiTheme="majorHAnsi" w:cstheme="majorBidi"/>
          <w:b/>
          <w:bCs/>
          <w:color w:val="365F91" w:themeColor="accent1" w:themeShade="BF"/>
          <w:sz w:val="28"/>
          <w:szCs w:val="28"/>
        </w:rPr>
      </w:pPr>
    </w:p>
    <w:p w14:paraId="479B0B99" w14:textId="2608DC84" w:rsidR="00223585" w:rsidRDefault="00223585">
      <w:pPr>
        <w:rPr>
          <w:rFonts w:asciiTheme="majorHAnsi" w:eastAsiaTheme="majorEastAsia" w:hAnsiTheme="majorHAnsi" w:cstheme="majorBidi"/>
          <w:b/>
          <w:bCs/>
          <w:color w:val="365F91" w:themeColor="accent1" w:themeShade="BF"/>
          <w:sz w:val="28"/>
          <w:szCs w:val="28"/>
        </w:rPr>
      </w:pPr>
    </w:p>
    <w:p w14:paraId="3D00810E" w14:textId="7CAE43BB" w:rsidR="00223585" w:rsidRDefault="00223585">
      <w:pPr>
        <w:rPr>
          <w:rFonts w:asciiTheme="majorHAnsi" w:eastAsiaTheme="majorEastAsia" w:hAnsiTheme="majorHAnsi" w:cstheme="majorBidi"/>
          <w:b/>
          <w:bCs/>
          <w:color w:val="365F91" w:themeColor="accent1" w:themeShade="BF"/>
          <w:sz w:val="28"/>
          <w:szCs w:val="28"/>
        </w:rPr>
      </w:pPr>
    </w:p>
    <w:p w14:paraId="44694B27" w14:textId="013A59FC" w:rsidR="00223585" w:rsidRDefault="00223585">
      <w:pPr>
        <w:rPr>
          <w:rFonts w:asciiTheme="majorHAnsi" w:eastAsiaTheme="majorEastAsia" w:hAnsiTheme="majorHAnsi" w:cstheme="majorBidi"/>
          <w:b/>
          <w:bCs/>
          <w:color w:val="365F91" w:themeColor="accent1" w:themeShade="BF"/>
          <w:sz w:val="28"/>
          <w:szCs w:val="28"/>
        </w:rPr>
      </w:pPr>
    </w:p>
    <w:p w14:paraId="369ABCE3" w14:textId="455BA6C9" w:rsidR="00223585" w:rsidRDefault="00223585">
      <w:pPr>
        <w:rPr>
          <w:rFonts w:asciiTheme="majorHAnsi" w:eastAsiaTheme="majorEastAsia" w:hAnsiTheme="majorHAnsi" w:cstheme="majorBidi"/>
          <w:b/>
          <w:bCs/>
          <w:color w:val="365F91" w:themeColor="accent1" w:themeShade="BF"/>
          <w:sz w:val="28"/>
          <w:szCs w:val="28"/>
        </w:rPr>
      </w:pPr>
    </w:p>
    <w:p w14:paraId="681A4C67" w14:textId="77777777" w:rsidR="00223585" w:rsidRDefault="00223585">
      <w:pPr>
        <w:rPr>
          <w:rFonts w:asciiTheme="majorHAnsi" w:eastAsiaTheme="majorEastAsia" w:hAnsiTheme="majorHAnsi" w:cstheme="majorBidi"/>
          <w:b/>
          <w:bCs/>
          <w:color w:val="365F91" w:themeColor="accent1" w:themeShade="BF"/>
          <w:sz w:val="28"/>
          <w:szCs w:val="28"/>
        </w:rPr>
      </w:pPr>
    </w:p>
    <w:p w14:paraId="195A16E4" w14:textId="77777777" w:rsidR="00D672FE" w:rsidRDefault="00D672FE" w:rsidP="00484BB2">
      <w:pPr>
        <w:pStyle w:val="1"/>
      </w:pPr>
      <w:bookmarkStart w:id="9" w:name="_Toc57488519"/>
      <w:r w:rsidRPr="008D52C7">
        <w:t>Заключение</w:t>
      </w:r>
      <w:bookmarkEnd w:id="9"/>
    </w:p>
    <w:p w14:paraId="5CC3C402" w14:textId="7906ACEB" w:rsidR="003F4157" w:rsidRPr="000A262A" w:rsidRDefault="00223585" w:rsidP="003F4157">
      <w:pPr>
        <w:shd w:val="clear" w:color="auto" w:fill="FFFFFF"/>
        <w:spacing w:before="100" w:beforeAutospacing="1" w:after="24" w:line="240" w:lineRule="auto"/>
        <w:ind w:left="768"/>
        <w:rPr>
          <w:rFonts w:ascii="Times New Roman" w:eastAsia="Times New Roman" w:hAnsi="Times New Roman"/>
          <w:color w:val="202122"/>
          <w:sz w:val="28"/>
          <w:szCs w:val="28"/>
          <w:lang w:eastAsia="bg-BG"/>
        </w:rPr>
      </w:pPr>
      <w:r w:rsidRPr="00223585">
        <w:rPr>
          <w:rFonts w:ascii="Times New Roman" w:hAnsi="Times New Roman"/>
          <w:sz w:val="28"/>
          <w:szCs w:val="28"/>
        </w:rPr>
        <w:t>Министерството на правосъдието р</w:t>
      </w:r>
      <w:r w:rsidRPr="00223585">
        <w:rPr>
          <w:rFonts w:ascii="Times New Roman" w:hAnsi="Times New Roman"/>
          <w:color w:val="000000" w:themeColor="text1"/>
          <w:sz w:val="28"/>
          <w:szCs w:val="28"/>
          <w:shd w:val="clear" w:color="auto" w:fill="FFFFFF"/>
        </w:rPr>
        <w:t>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w:t>
      </w:r>
      <w:r>
        <w:rPr>
          <w:rFonts w:ascii="Times New Roman" w:hAnsi="Times New Roman"/>
          <w:color w:val="000000" w:themeColor="text1"/>
          <w:sz w:val="28"/>
          <w:szCs w:val="28"/>
          <w:shd w:val="clear" w:color="auto" w:fill="FFFFFF"/>
        </w:rPr>
        <w:t>.</w:t>
      </w:r>
      <w:r w:rsidR="003F4157" w:rsidRPr="003F4157">
        <w:rPr>
          <w:rFonts w:ascii="Times New Roman" w:eastAsia="Times New Roman" w:hAnsi="Times New Roman"/>
          <w:color w:val="202122"/>
          <w:sz w:val="28"/>
          <w:szCs w:val="28"/>
          <w:lang w:eastAsia="bg-BG"/>
        </w:rPr>
        <w:t xml:space="preserve"> </w:t>
      </w:r>
      <w:r w:rsidR="003F4157" w:rsidRPr="000A262A">
        <w:rPr>
          <w:rFonts w:ascii="Times New Roman" w:eastAsia="Times New Roman" w:hAnsi="Times New Roman"/>
          <w:color w:val="202122"/>
          <w:sz w:val="28"/>
          <w:szCs w:val="28"/>
          <w:lang w:eastAsia="bg-BG"/>
        </w:rPr>
        <w:t>Дирекция „Управление на човешките ресурси“</w:t>
      </w:r>
      <w:r w:rsidR="003F4157">
        <w:rPr>
          <w:rFonts w:ascii="Times New Roman" w:eastAsia="Times New Roman" w:hAnsi="Times New Roman"/>
          <w:color w:val="202122"/>
          <w:sz w:val="28"/>
          <w:szCs w:val="28"/>
          <w:lang w:eastAsia="bg-BG"/>
        </w:rPr>
        <w:t xml:space="preserve"> се занимава с обществените отношения.</w:t>
      </w:r>
    </w:p>
    <w:p w14:paraId="302CDF74" w14:textId="42D14303" w:rsidR="00D672FE" w:rsidRPr="00223585" w:rsidRDefault="00D672FE" w:rsidP="00C62024">
      <w:pPr>
        <w:spacing w:after="0" w:line="240" w:lineRule="auto"/>
        <w:jc w:val="both"/>
        <w:rPr>
          <w:rFonts w:ascii="Times New Roman" w:hAnsi="Times New Roman"/>
          <w:sz w:val="28"/>
          <w:szCs w:val="28"/>
        </w:rPr>
      </w:pPr>
    </w:p>
    <w:p w14:paraId="44852893" w14:textId="77777777" w:rsidR="00B01C94" w:rsidRDefault="00B01C94" w:rsidP="00D672FE">
      <w:pPr>
        <w:shd w:val="clear" w:color="auto" w:fill="FFFFFF"/>
        <w:tabs>
          <w:tab w:val="num" w:pos="900"/>
        </w:tabs>
        <w:spacing w:after="0" w:line="240" w:lineRule="auto"/>
        <w:ind w:left="567"/>
        <w:jc w:val="both"/>
        <w:rPr>
          <w:sz w:val="28"/>
          <w:szCs w:val="28"/>
        </w:rPr>
      </w:pPr>
    </w:p>
    <w:p w14:paraId="43727B86" w14:textId="77777777" w:rsidR="00CE3300" w:rsidRDefault="00CE3300">
      <w:pPr>
        <w:rPr>
          <w:sz w:val="28"/>
          <w:szCs w:val="28"/>
          <w:highlight w:val="yellow"/>
        </w:rPr>
      </w:pPr>
      <w:r>
        <w:rPr>
          <w:sz w:val="28"/>
          <w:szCs w:val="28"/>
          <w:highlight w:val="yellow"/>
        </w:rPr>
        <w:br w:type="page"/>
      </w:r>
    </w:p>
    <w:p w14:paraId="19F9A1A4" w14:textId="77777777" w:rsidR="00D672FE" w:rsidRDefault="00D672FE" w:rsidP="00484BB2">
      <w:pPr>
        <w:pStyle w:val="1"/>
      </w:pPr>
      <w:bookmarkStart w:id="10" w:name="_Toc57488520"/>
      <w:r w:rsidRPr="008D52C7">
        <w:lastRenderedPageBreak/>
        <w:t>Литература</w:t>
      </w:r>
      <w:bookmarkEnd w:id="10"/>
    </w:p>
    <w:p w14:paraId="18BAE1E1" w14:textId="77777777" w:rsidR="0022235A" w:rsidRPr="0022235A" w:rsidRDefault="0022235A" w:rsidP="0022235A"/>
    <w:p w14:paraId="7FFD8CB4" w14:textId="1019A4F1" w:rsidR="00F37698" w:rsidRDefault="00C14DC9" w:rsidP="00F37698">
      <w:pPr>
        <w:pStyle w:val="a6"/>
        <w:numPr>
          <w:ilvl w:val="0"/>
          <w:numId w:val="13"/>
        </w:numPr>
        <w:spacing w:after="0" w:line="240" w:lineRule="auto"/>
        <w:jc w:val="both"/>
        <w:rPr>
          <w:rFonts w:ascii="Times New Roman" w:hAnsi="Times New Roman"/>
          <w:sz w:val="28"/>
          <w:szCs w:val="28"/>
        </w:rPr>
      </w:pPr>
      <w:hyperlink r:id="rId18" w:history="1">
        <w:r w:rsidR="00F37698" w:rsidRPr="00C60D96">
          <w:rPr>
            <w:rStyle w:val="a4"/>
            <w:rFonts w:ascii="Times New Roman" w:hAnsi="Times New Roman"/>
            <w:sz w:val="28"/>
            <w:szCs w:val="28"/>
          </w:rPr>
          <w:t>https://lex.bg/en/laws/ldoc/2136458719</w:t>
        </w:r>
      </w:hyperlink>
    </w:p>
    <w:p w14:paraId="113AE90D" w14:textId="4722CA36" w:rsidR="00F37698" w:rsidRDefault="00C14DC9" w:rsidP="00F37698">
      <w:pPr>
        <w:pStyle w:val="a6"/>
        <w:numPr>
          <w:ilvl w:val="0"/>
          <w:numId w:val="13"/>
        </w:numPr>
        <w:spacing w:after="0" w:line="240" w:lineRule="auto"/>
        <w:jc w:val="both"/>
        <w:rPr>
          <w:rFonts w:ascii="Times New Roman" w:hAnsi="Times New Roman"/>
          <w:sz w:val="28"/>
          <w:szCs w:val="28"/>
        </w:rPr>
      </w:pPr>
      <w:hyperlink r:id="rId19" w:history="1">
        <w:r w:rsidR="00F37698" w:rsidRPr="00C60D96">
          <w:rPr>
            <w:rStyle w:val="a4"/>
            <w:rFonts w:ascii="Times New Roman" w:hAnsi="Times New Roman"/>
            <w:sz w:val="28"/>
            <w:szCs w:val="28"/>
          </w:rPr>
          <w:t>https://bg.wikipedia.org/wiki/%D0%9C%D0%B8%D0%BD%D0%B8%D1%81%D1%82%D0%B5%D1%80%D1%81%D1%82%D0%B2%D0%BE_%D0%BD%D0%B0_%D0%BF%D1%80%D0%B0%D0%B2%D0%BE%D1%81%D1%8A%D0%B4%D0%B8%D0%B5%D1%82%D0%BE_%D0%BD%D0%B0_%D0%91%D1%8A%D0%BB%D0%B3%D0%B0%D1%80%D0%B8%D1%8F</w:t>
        </w:r>
      </w:hyperlink>
    </w:p>
    <w:p w14:paraId="3C10971B" w14:textId="27BF209C" w:rsidR="00F37698" w:rsidRDefault="00C14DC9" w:rsidP="005C7DB4">
      <w:pPr>
        <w:pStyle w:val="a6"/>
        <w:numPr>
          <w:ilvl w:val="0"/>
          <w:numId w:val="13"/>
        </w:numPr>
        <w:spacing w:after="0" w:line="240" w:lineRule="auto"/>
        <w:jc w:val="both"/>
        <w:rPr>
          <w:rFonts w:ascii="Times New Roman" w:hAnsi="Times New Roman"/>
          <w:sz w:val="28"/>
          <w:szCs w:val="28"/>
        </w:rPr>
      </w:pPr>
      <w:hyperlink r:id="rId20" w:history="1">
        <w:r w:rsidR="00F37698" w:rsidRPr="00F37698">
          <w:rPr>
            <w:rStyle w:val="a4"/>
            <w:rFonts w:ascii="Times New Roman" w:hAnsi="Times New Roman"/>
            <w:sz w:val="28"/>
            <w:szCs w:val="28"/>
          </w:rPr>
          <w:t>https://webcache.googleusercontent.com/search?q=cache:q62QdJmnW_AJ:https://saveti.government.bg/c/document_library/get_file%3Fp_l_id%3D14242%26folderId%3D16678%26name%3DDLFE-7958.pdf+&amp;cd=6&amp;hl=bg&amp;ct=clnk&amp;gl=bg</w:t>
        </w:r>
      </w:hyperlink>
    </w:p>
    <w:sectPr w:rsidR="00F37698" w:rsidSect="00CE1455">
      <w:footerReference w:type="default" r:id="rId21"/>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A12C1" w14:textId="77777777" w:rsidR="00C14DC9" w:rsidRDefault="00C14DC9" w:rsidP="00CF3FFA">
      <w:pPr>
        <w:spacing w:after="0" w:line="240" w:lineRule="auto"/>
      </w:pPr>
      <w:r>
        <w:separator/>
      </w:r>
    </w:p>
  </w:endnote>
  <w:endnote w:type="continuationSeparator" w:id="0">
    <w:p w14:paraId="30C94E55" w14:textId="77777777" w:rsidR="00C14DC9" w:rsidRDefault="00C14DC9"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2A2B69B4" w:rsidR="00525CD4" w:rsidRDefault="00525CD4">
        <w:pPr>
          <w:pStyle w:val="af7"/>
          <w:jc w:val="right"/>
        </w:pPr>
        <w:r>
          <w:fldChar w:fldCharType="begin"/>
        </w:r>
        <w:r>
          <w:instrText xml:space="preserve"> PAGE   \* MERGEFORMAT </w:instrText>
        </w:r>
        <w:r>
          <w:fldChar w:fldCharType="separate"/>
        </w:r>
        <w:r w:rsidR="00EE173D">
          <w:rPr>
            <w:noProof/>
          </w:rPr>
          <w:t>4</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60114" w14:textId="77777777" w:rsidR="00C14DC9" w:rsidRDefault="00C14DC9" w:rsidP="00CF3FFA">
      <w:pPr>
        <w:spacing w:after="0" w:line="240" w:lineRule="auto"/>
      </w:pPr>
      <w:r>
        <w:separator/>
      </w:r>
    </w:p>
  </w:footnote>
  <w:footnote w:type="continuationSeparator" w:id="0">
    <w:p w14:paraId="643830E0" w14:textId="77777777" w:rsidR="00C14DC9" w:rsidRDefault="00C14DC9"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4"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6"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9C265CB"/>
    <w:multiLevelType w:val="multilevel"/>
    <w:tmpl w:val="BCBE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1"/>
  </w:num>
  <w:num w:numId="5">
    <w:abstractNumId w:val="4"/>
  </w:num>
  <w:num w:numId="6">
    <w:abstractNumId w:val="5"/>
  </w:num>
  <w:num w:numId="7">
    <w:abstractNumId w:val="1"/>
  </w:num>
  <w:num w:numId="8">
    <w:abstractNumId w:val="2"/>
  </w:num>
  <w:num w:numId="9">
    <w:abstractNumId w:val="6"/>
  </w:num>
  <w:num w:numId="10">
    <w:abstractNumId w:val="0"/>
  </w:num>
  <w:num w:numId="11">
    <w:abstractNumId w:val="7"/>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0172"/>
    <w:rsid w:val="000049EB"/>
    <w:rsid w:val="000356B0"/>
    <w:rsid w:val="0006720C"/>
    <w:rsid w:val="000708C8"/>
    <w:rsid w:val="0007643F"/>
    <w:rsid w:val="000A262A"/>
    <w:rsid w:val="000B1830"/>
    <w:rsid w:val="000B636B"/>
    <w:rsid w:val="000D2390"/>
    <w:rsid w:val="00120B98"/>
    <w:rsid w:val="00171A53"/>
    <w:rsid w:val="001A6B7B"/>
    <w:rsid w:val="001B1ED3"/>
    <w:rsid w:val="001C4255"/>
    <w:rsid w:val="001F7B3C"/>
    <w:rsid w:val="002173D0"/>
    <w:rsid w:val="002211F2"/>
    <w:rsid w:val="0022235A"/>
    <w:rsid w:val="00223585"/>
    <w:rsid w:val="0022422F"/>
    <w:rsid w:val="00282B73"/>
    <w:rsid w:val="002E3933"/>
    <w:rsid w:val="002F3F2D"/>
    <w:rsid w:val="002F6712"/>
    <w:rsid w:val="0034102B"/>
    <w:rsid w:val="0037380D"/>
    <w:rsid w:val="00376544"/>
    <w:rsid w:val="00380553"/>
    <w:rsid w:val="003A0F7C"/>
    <w:rsid w:val="003A12B3"/>
    <w:rsid w:val="003E0A90"/>
    <w:rsid w:val="003E35D4"/>
    <w:rsid w:val="003E3B80"/>
    <w:rsid w:val="003F4157"/>
    <w:rsid w:val="004400D5"/>
    <w:rsid w:val="00471163"/>
    <w:rsid w:val="0047218D"/>
    <w:rsid w:val="00480A69"/>
    <w:rsid w:val="00484BB2"/>
    <w:rsid w:val="004863E1"/>
    <w:rsid w:val="0049148B"/>
    <w:rsid w:val="004A34BB"/>
    <w:rsid w:val="004A59E8"/>
    <w:rsid w:val="004A7957"/>
    <w:rsid w:val="004B0C1C"/>
    <w:rsid w:val="004D3D6A"/>
    <w:rsid w:val="00512932"/>
    <w:rsid w:val="00525CD4"/>
    <w:rsid w:val="00527C91"/>
    <w:rsid w:val="005366BC"/>
    <w:rsid w:val="00560AF1"/>
    <w:rsid w:val="00582B94"/>
    <w:rsid w:val="00586F9B"/>
    <w:rsid w:val="005A24D5"/>
    <w:rsid w:val="005A371A"/>
    <w:rsid w:val="005F7158"/>
    <w:rsid w:val="00602FC4"/>
    <w:rsid w:val="00603CBA"/>
    <w:rsid w:val="006045EA"/>
    <w:rsid w:val="00635D24"/>
    <w:rsid w:val="00646458"/>
    <w:rsid w:val="00647EF0"/>
    <w:rsid w:val="00661D2F"/>
    <w:rsid w:val="00680172"/>
    <w:rsid w:val="00687F37"/>
    <w:rsid w:val="006B04FC"/>
    <w:rsid w:val="006B050E"/>
    <w:rsid w:val="006D1E5C"/>
    <w:rsid w:val="006E2EE2"/>
    <w:rsid w:val="006F69FE"/>
    <w:rsid w:val="00712DEA"/>
    <w:rsid w:val="00712E85"/>
    <w:rsid w:val="007305AE"/>
    <w:rsid w:val="0073610A"/>
    <w:rsid w:val="00754093"/>
    <w:rsid w:val="00757850"/>
    <w:rsid w:val="00761A5B"/>
    <w:rsid w:val="00764E33"/>
    <w:rsid w:val="0078117C"/>
    <w:rsid w:val="00793082"/>
    <w:rsid w:val="007B3CB2"/>
    <w:rsid w:val="007E0F9C"/>
    <w:rsid w:val="0083255A"/>
    <w:rsid w:val="00887534"/>
    <w:rsid w:val="008A5EAE"/>
    <w:rsid w:val="008B2BF1"/>
    <w:rsid w:val="008D52C7"/>
    <w:rsid w:val="008F3298"/>
    <w:rsid w:val="0090463D"/>
    <w:rsid w:val="00922B7C"/>
    <w:rsid w:val="009326EA"/>
    <w:rsid w:val="00946867"/>
    <w:rsid w:val="009734EC"/>
    <w:rsid w:val="009B1701"/>
    <w:rsid w:val="009C1A4A"/>
    <w:rsid w:val="009D1B4F"/>
    <w:rsid w:val="009D3FBB"/>
    <w:rsid w:val="00A11749"/>
    <w:rsid w:val="00A131CD"/>
    <w:rsid w:val="00A265D7"/>
    <w:rsid w:val="00A44E09"/>
    <w:rsid w:val="00A54FF7"/>
    <w:rsid w:val="00A90624"/>
    <w:rsid w:val="00AB40D9"/>
    <w:rsid w:val="00AC028A"/>
    <w:rsid w:val="00AE30D9"/>
    <w:rsid w:val="00AF0678"/>
    <w:rsid w:val="00AF20F6"/>
    <w:rsid w:val="00B01C94"/>
    <w:rsid w:val="00B118EC"/>
    <w:rsid w:val="00B1624B"/>
    <w:rsid w:val="00B17374"/>
    <w:rsid w:val="00B237A8"/>
    <w:rsid w:val="00B2535C"/>
    <w:rsid w:val="00B30861"/>
    <w:rsid w:val="00B325F4"/>
    <w:rsid w:val="00B36FCC"/>
    <w:rsid w:val="00B406A1"/>
    <w:rsid w:val="00B43EE0"/>
    <w:rsid w:val="00B507B9"/>
    <w:rsid w:val="00B54B5D"/>
    <w:rsid w:val="00B90A07"/>
    <w:rsid w:val="00B96154"/>
    <w:rsid w:val="00BC45B2"/>
    <w:rsid w:val="00BD3BB2"/>
    <w:rsid w:val="00BE4A95"/>
    <w:rsid w:val="00BE7282"/>
    <w:rsid w:val="00C07704"/>
    <w:rsid w:val="00C14DC9"/>
    <w:rsid w:val="00C26A28"/>
    <w:rsid w:val="00C527C8"/>
    <w:rsid w:val="00C62024"/>
    <w:rsid w:val="00CA5190"/>
    <w:rsid w:val="00CC229D"/>
    <w:rsid w:val="00CC491F"/>
    <w:rsid w:val="00CD7CE1"/>
    <w:rsid w:val="00CE1455"/>
    <w:rsid w:val="00CE3300"/>
    <w:rsid w:val="00CF3FFA"/>
    <w:rsid w:val="00CF6C19"/>
    <w:rsid w:val="00CF70D2"/>
    <w:rsid w:val="00D672FE"/>
    <w:rsid w:val="00D73187"/>
    <w:rsid w:val="00D8309E"/>
    <w:rsid w:val="00D97E83"/>
    <w:rsid w:val="00DA3E5E"/>
    <w:rsid w:val="00DF5835"/>
    <w:rsid w:val="00E102BF"/>
    <w:rsid w:val="00ED2C4B"/>
    <w:rsid w:val="00EE173D"/>
    <w:rsid w:val="00F21B5C"/>
    <w:rsid w:val="00F37698"/>
    <w:rsid w:val="00F840E1"/>
    <w:rsid w:val="00F94777"/>
    <w:rsid w:val="00FA327E"/>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61E581D4-23EB-42BB-A3D5-954A1BB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semiHidden/>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customStyle="1" w:styleId="newdocreference">
    <w:name w:val="newdocreference"/>
    <w:basedOn w:val="a0"/>
    <w:rsid w:val="00B1624B"/>
  </w:style>
  <w:style w:type="character" w:customStyle="1" w:styleId="samedocreference">
    <w:name w:val="samedocreference"/>
    <w:basedOn w:val="a0"/>
    <w:rsid w:val="00B1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49030084">
      <w:bodyDiv w:val="1"/>
      <w:marLeft w:val="0"/>
      <w:marRight w:val="0"/>
      <w:marTop w:val="0"/>
      <w:marBottom w:val="0"/>
      <w:divBdr>
        <w:top w:val="none" w:sz="0" w:space="0" w:color="auto"/>
        <w:left w:val="none" w:sz="0" w:space="0" w:color="auto"/>
        <w:bottom w:val="none" w:sz="0" w:space="0" w:color="auto"/>
        <w:right w:val="none" w:sz="0" w:space="0" w:color="auto"/>
      </w:divBdr>
      <w:divsChild>
        <w:div w:id="932585819">
          <w:marLeft w:val="0"/>
          <w:marRight w:val="0"/>
          <w:marTop w:val="0"/>
          <w:marBottom w:val="0"/>
          <w:divBdr>
            <w:top w:val="none" w:sz="0" w:space="0" w:color="auto"/>
            <w:left w:val="none" w:sz="0" w:space="0" w:color="auto"/>
            <w:bottom w:val="none" w:sz="0" w:space="0" w:color="auto"/>
            <w:right w:val="none" w:sz="0" w:space="0" w:color="auto"/>
          </w:divBdr>
        </w:div>
        <w:div w:id="1126661861">
          <w:marLeft w:val="0"/>
          <w:marRight w:val="0"/>
          <w:marTop w:val="0"/>
          <w:marBottom w:val="0"/>
          <w:divBdr>
            <w:top w:val="none" w:sz="0" w:space="0" w:color="auto"/>
            <w:left w:val="none" w:sz="0" w:space="0" w:color="auto"/>
            <w:bottom w:val="none" w:sz="0" w:space="0" w:color="auto"/>
            <w:right w:val="none" w:sz="0" w:space="0" w:color="auto"/>
          </w:divBdr>
        </w:div>
        <w:div w:id="1353603323">
          <w:marLeft w:val="0"/>
          <w:marRight w:val="0"/>
          <w:marTop w:val="0"/>
          <w:marBottom w:val="0"/>
          <w:divBdr>
            <w:top w:val="none" w:sz="0" w:space="0" w:color="auto"/>
            <w:left w:val="none" w:sz="0" w:space="0" w:color="auto"/>
            <w:bottom w:val="none" w:sz="0" w:space="0" w:color="auto"/>
            <w:right w:val="none" w:sz="0" w:space="0" w:color="auto"/>
          </w:divBdr>
        </w:div>
        <w:div w:id="1183009133">
          <w:marLeft w:val="0"/>
          <w:marRight w:val="0"/>
          <w:marTop w:val="0"/>
          <w:marBottom w:val="0"/>
          <w:divBdr>
            <w:top w:val="none" w:sz="0" w:space="0" w:color="auto"/>
            <w:left w:val="none" w:sz="0" w:space="0" w:color="auto"/>
            <w:bottom w:val="none" w:sz="0" w:space="0" w:color="auto"/>
            <w:right w:val="none" w:sz="0" w:space="0" w:color="auto"/>
          </w:divBdr>
        </w:div>
      </w:divsChild>
    </w:div>
    <w:div w:id="249780589">
      <w:bodyDiv w:val="1"/>
      <w:marLeft w:val="0"/>
      <w:marRight w:val="0"/>
      <w:marTop w:val="0"/>
      <w:marBottom w:val="0"/>
      <w:divBdr>
        <w:top w:val="none" w:sz="0" w:space="0" w:color="auto"/>
        <w:left w:val="none" w:sz="0" w:space="0" w:color="auto"/>
        <w:bottom w:val="none" w:sz="0" w:space="0" w:color="auto"/>
        <w:right w:val="none" w:sz="0" w:space="0" w:color="auto"/>
      </w:divBdr>
      <w:divsChild>
        <w:div w:id="656348681">
          <w:marLeft w:val="0"/>
          <w:marRight w:val="0"/>
          <w:marTop w:val="0"/>
          <w:marBottom w:val="0"/>
          <w:divBdr>
            <w:top w:val="none" w:sz="0" w:space="0" w:color="auto"/>
            <w:left w:val="none" w:sz="0" w:space="0" w:color="auto"/>
            <w:bottom w:val="none" w:sz="0" w:space="0" w:color="auto"/>
            <w:right w:val="none" w:sz="0" w:space="0" w:color="auto"/>
          </w:divBdr>
        </w:div>
        <w:div w:id="1892577450">
          <w:marLeft w:val="0"/>
          <w:marRight w:val="0"/>
          <w:marTop w:val="0"/>
          <w:marBottom w:val="0"/>
          <w:divBdr>
            <w:top w:val="none" w:sz="0" w:space="0" w:color="auto"/>
            <w:left w:val="none" w:sz="0" w:space="0" w:color="auto"/>
            <w:bottom w:val="none" w:sz="0" w:space="0" w:color="auto"/>
            <w:right w:val="none" w:sz="0" w:space="0" w:color="auto"/>
          </w:divBdr>
        </w:div>
        <w:div w:id="1549953831">
          <w:marLeft w:val="0"/>
          <w:marRight w:val="0"/>
          <w:marTop w:val="0"/>
          <w:marBottom w:val="0"/>
          <w:divBdr>
            <w:top w:val="none" w:sz="0" w:space="0" w:color="auto"/>
            <w:left w:val="none" w:sz="0" w:space="0" w:color="auto"/>
            <w:bottom w:val="none" w:sz="0" w:space="0" w:color="auto"/>
            <w:right w:val="none" w:sz="0" w:space="0" w:color="auto"/>
          </w:divBdr>
        </w:div>
        <w:div w:id="1295329838">
          <w:marLeft w:val="0"/>
          <w:marRight w:val="0"/>
          <w:marTop w:val="0"/>
          <w:marBottom w:val="0"/>
          <w:divBdr>
            <w:top w:val="none" w:sz="0" w:space="0" w:color="auto"/>
            <w:left w:val="none" w:sz="0" w:space="0" w:color="auto"/>
            <w:bottom w:val="none" w:sz="0" w:space="0" w:color="auto"/>
            <w:right w:val="none" w:sz="0" w:space="0" w:color="auto"/>
          </w:divBdr>
        </w:div>
        <w:div w:id="801731691">
          <w:marLeft w:val="0"/>
          <w:marRight w:val="0"/>
          <w:marTop w:val="0"/>
          <w:marBottom w:val="0"/>
          <w:divBdr>
            <w:top w:val="none" w:sz="0" w:space="0" w:color="auto"/>
            <w:left w:val="none" w:sz="0" w:space="0" w:color="auto"/>
            <w:bottom w:val="none" w:sz="0" w:space="0" w:color="auto"/>
            <w:right w:val="none" w:sz="0" w:space="0" w:color="auto"/>
          </w:divBdr>
        </w:div>
        <w:div w:id="1527063918">
          <w:marLeft w:val="0"/>
          <w:marRight w:val="0"/>
          <w:marTop w:val="0"/>
          <w:marBottom w:val="0"/>
          <w:divBdr>
            <w:top w:val="none" w:sz="0" w:space="0" w:color="auto"/>
            <w:left w:val="none" w:sz="0" w:space="0" w:color="auto"/>
            <w:bottom w:val="none" w:sz="0" w:space="0" w:color="auto"/>
            <w:right w:val="none" w:sz="0" w:space="0" w:color="auto"/>
          </w:divBdr>
        </w:div>
        <w:div w:id="81026762">
          <w:marLeft w:val="0"/>
          <w:marRight w:val="0"/>
          <w:marTop w:val="0"/>
          <w:marBottom w:val="0"/>
          <w:divBdr>
            <w:top w:val="none" w:sz="0" w:space="0" w:color="auto"/>
            <w:left w:val="none" w:sz="0" w:space="0" w:color="auto"/>
            <w:bottom w:val="none" w:sz="0" w:space="0" w:color="auto"/>
            <w:right w:val="none" w:sz="0" w:space="0" w:color="auto"/>
          </w:divBdr>
        </w:div>
        <w:div w:id="70390093">
          <w:marLeft w:val="0"/>
          <w:marRight w:val="0"/>
          <w:marTop w:val="0"/>
          <w:marBottom w:val="0"/>
          <w:divBdr>
            <w:top w:val="none" w:sz="0" w:space="0" w:color="auto"/>
            <w:left w:val="none" w:sz="0" w:space="0" w:color="auto"/>
            <w:bottom w:val="none" w:sz="0" w:space="0" w:color="auto"/>
            <w:right w:val="none" w:sz="0" w:space="0" w:color="auto"/>
          </w:divBdr>
        </w:div>
        <w:div w:id="925259874">
          <w:marLeft w:val="0"/>
          <w:marRight w:val="0"/>
          <w:marTop w:val="0"/>
          <w:marBottom w:val="0"/>
          <w:divBdr>
            <w:top w:val="none" w:sz="0" w:space="0" w:color="auto"/>
            <w:left w:val="none" w:sz="0" w:space="0" w:color="auto"/>
            <w:bottom w:val="none" w:sz="0" w:space="0" w:color="auto"/>
            <w:right w:val="none" w:sz="0" w:space="0" w:color="auto"/>
          </w:divBdr>
        </w:div>
        <w:div w:id="1338342731">
          <w:marLeft w:val="0"/>
          <w:marRight w:val="0"/>
          <w:marTop w:val="0"/>
          <w:marBottom w:val="0"/>
          <w:divBdr>
            <w:top w:val="none" w:sz="0" w:space="0" w:color="auto"/>
            <w:left w:val="none" w:sz="0" w:space="0" w:color="auto"/>
            <w:bottom w:val="none" w:sz="0" w:space="0" w:color="auto"/>
            <w:right w:val="none" w:sz="0" w:space="0" w:color="auto"/>
          </w:divBdr>
        </w:div>
        <w:div w:id="1237399017">
          <w:marLeft w:val="0"/>
          <w:marRight w:val="0"/>
          <w:marTop w:val="0"/>
          <w:marBottom w:val="0"/>
          <w:divBdr>
            <w:top w:val="none" w:sz="0" w:space="0" w:color="auto"/>
            <w:left w:val="none" w:sz="0" w:space="0" w:color="auto"/>
            <w:bottom w:val="none" w:sz="0" w:space="0" w:color="auto"/>
            <w:right w:val="none" w:sz="0" w:space="0" w:color="auto"/>
          </w:divBdr>
        </w:div>
        <w:div w:id="1237782421">
          <w:marLeft w:val="0"/>
          <w:marRight w:val="0"/>
          <w:marTop w:val="0"/>
          <w:marBottom w:val="0"/>
          <w:divBdr>
            <w:top w:val="none" w:sz="0" w:space="0" w:color="auto"/>
            <w:left w:val="none" w:sz="0" w:space="0" w:color="auto"/>
            <w:bottom w:val="none" w:sz="0" w:space="0" w:color="auto"/>
            <w:right w:val="none" w:sz="0" w:space="0" w:color="auto"/>
          </w:divBdr>
        </w:div>
        <w:div w:id="1719278428">
          <w:marLeft w:val="0"/>
          <w:marRight w:val="0"/>
          <w:marTop w:val="0"/>
          <w:marBottom w:val="0"/>
          <w:divBdr>
            <w:top w:val="none" w:sz="0" w:space="0" w:color="auto"/>
            <w:left w:val="none" w:sz="0" w:space="0" w:color="auto"/>
            <w:bottom w:val="none" w:sz="0" w:space="0" w:color="auto"/>
            <w:right w:val="none" w:sz="0" w:space="0" w:color="auto"/>
          </w:divBdr>
        </w:div>
        <w:div w:id="544299487">
          <w:marLeft w:val="0"/>
          <w:marRight w:val="0"/>
          <w:marTop w:val="0"/>
          <w:marBottom w:val="0"/>
          <w:divBdr>
            <w:top w:val="none" w:sz="0" w:space="0" w:color="auto"/>
            <w:left w:val="none" w:sz="0" w:space="0" w:color="auto"/>
            <w:bottom w:val="none" w:sz="0" w:space="0" w:color="auto"/>
            <w:right w:val="none" w:sz="0" w:space="0" w:color="auto"/>
          </w:divBdr>
        </w:div>
        <w:div w:id="1938174665">
          <w:marLeft w:val="0"/>
          <w:marRight w:val="0"/>
          <w:marTop w:val="0"/>
          <w:marBottom w:val="0"/>
          <w:divBdr>
            <w:top w:val="none" w:sz="0" w:space="0" w:color="auto"/>
            <w:left w:val="none" w:sz="0" w:space="0" w:color="auto"/>
            <w:bottom w:val="none" w:sz="0" w:space="0" w:color="auto"/>
            <w:right w:val="none" w:sz="0" w:space="0" w:color="auto"/>
          </w:divBdr>
        </w:div>
        <w:div w:id="1423600305">
          <w:marLeft w:val="0"/>
          <w:marRight w:val="0"/>
          <w:marTop w:val="0"/>
          <w:marBottom w:val="0"/>
          <w:divBdr>
            <w:top w:val="none" w:sz="0" w:space="0" w:color="auto"/>
            <w:left w:val="none" w:sz="0" w:space="0" w:color="auto"/>
            <w:bottom w:val="none" w:sz="0" w:space="0" w:color="auto"/>
            <w:right w:val="none" w:sz="0" w:space="0" w:color="auto"/>
          </w:divBdr>
        </w:div>
        <w:div w:id="677342902">
          <w:marLeft w:val="0"/>
          <w:marRight w:val="0"/>
          <w:marTop w:val="0"/>
          <w:marBottom w:val="0"/>
          <w:divBdr>
            <w:top w:val="none" w:sz="0" w:space="0" w:color="auto"/>
            <w:left w:val="none" w:sz="0" w:space="0" w:color="auto"/>
            <w:bottom w:val="none" w:sz="0" w:space="0" w:color="auto"/>
            <w:right w:val="none" w:sz="0" w:space="0" w:color="auto"/>
          </w:divBdr>
        </w:div>
        <w:div w:id="1640844770">
          <w:marLeft w:val="0"/>
          <w:marRight w:val="0"/>
          <w:marTop w:val="0"/>
          <w:marBottom w:val="0"/>
          <w:divBdr>
            <w:top w:val="none" w:sz="0" w:space="0" w:color="auto"/>
            <w:left w:val="none" w:sz="0" w:space="0" w:color="auto"/>
            <w:bottom w:val="none" w:sz="0" w:space="0" w:color="auto"/>
            <w:right w:val="none" w:sz="0" w:space="0" w:color="auto"/>
          </w:divBdr>
        </w:div>
        <w:div w:id="1717705259">
          <w:marLeft w:val="0"/>
          <w:marRight w:val="0"/>
          <w:marTop w:val="0"/>
          <w:marBottom w:val="0"/>
          <w:divBdr>
            <w:top w:val="none" w:sz="0" w:space="0" w:color="auto"/>
            <w:left w:val="none" w:sz="0" w:space="0" w:color="auto"/>
            <w:bottom w:val="none" w:sz="0" w:space="0" w:color="auto"/>
            <w:right w:val="none" w:sz="0" w:space="0" w:color="auto"/>
          </w:divBdr>
        </w:div>
        <w:div w:id="1619482051">
          <w:marLeft w:val="0"/>
          <w:marRight w:val="0"/>
          <w:marTop w:val="0"/>
          <w:marBottom w:val="0"/>
          <w:divBdr>
            <w:top w:val="none" w:sz="0" w:space="0" w:color="auto"/>
            <w:left w:val="none" w:sz="0" w:space="0" w:color="auto"/>
            <w:bottom w:val="none" w:sz="0" w:space="0" w:color="auto"/>
            <w:right w:val="none" w:sz="0" w:space="0" w:color="auto"/>
          </w:divBdr>
        </w:div>
        <w:div w:id="1253468424">
          <w:marLeft w:val="0"/>
          <w:marRight w:val="0"/>
          <w:marTop w:val="0"/>
          <w:marBottom w:val="0"/>
          <w:divBdr>
            <w:top w:val="none" w:sz="0" w:space="0" w:color="auto"/>
            <w:left w:val="none" w:sz="0" w:space="0" w:color="auto"/>
            <w:bottom w:val="none" w:sz="0" w:space="0" w:color="auto"/>
            <w:right w:val="none" w:sz="0" w:space="0" w:color="auto"/>
          </w:divBdr>
        </w:div>
        <w:div w:id="2008745277">
          <w:marLeft w:val="0"/>
          <w:marRight w:val="0"/>
          <w:marTop w:val="0"/>
          <w:marBottom w:val="0"/>
          <w:divBdr>
            <w:top w:val="none" w:sz="0" w:space="0" w:color="auto"/>
            <w:left w:val="none" w:sz="0" w:space="0" w:color="auto"/>
            <w:bottom w:val="none" w:sz="0" w:space="0" w:color="auto"/>
            <w:right w:val="none" w:sz="0" w:space="0" w:color="auto"/>
          </w:divBdr>
        </w:div>
      </w:divsChild>
    </w:div>
    <w:div w:id="330915233">
      <w:bodyDiv w:val="1"/>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 w:id="1270314263">
          <w:marLeft w:val="0"/>
          <w:marRight w:val="0"/>
          <w:marTop w:val="0"/>
          <w:marBottom w:val="0"/>
          <w:divBdr>
            <w:top w:val="none" w:sz="0" w:space="0" w:color="auto"/>
            <w:left w:val="none" w:sz="0" w:space="0" w:color="auto"/>
            <w:bottom w:val="none" w:sz="0" w:space="0" w:color="auto"/>
            <w:right w:val="none" w:sz="0" w:space="0" w:color="auto"/>
          </w:divBdr>
        </w:div>
        <w:div w:id="358892372">
          <w:marLeft w:val="0"/>
          <w:marRight w:val="0"/>
          <w:marTop w:val="0"/>
          <w:marBottom w:val="0"/>
          <w:divBdr>
            <w:top w:val="none" w:sz="0" w:space="0" w:color="auto"/>
            <w:left w:val="none" w:sz="0" w:space="0" w:color="auto"/>
            <w:bottom w:val="none" w:sz="0" w:space="0" w:color="auto"/>
            <w:right w:val="none" w:sz="0" w:space="0" w:color="auto"/>
          </w:divBdr>
        </w:div>
      </w:divsChild>
    </w:div>
    <w:div w:id="579363317">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911235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629">
          <w:marLeft w:val="0"/>
          <w:marRight w:val="0"/>
          <w:marTop w:val="0"/>
          <w:marBottom w:val="0"/>
          <w:divBdr>
            <w:top w:val="none" w:sz="0" w:space="0" w:color="auto"/>
            <w:left w:val="none" w:sz="0" w:space="0" w:color="auto"/>
            <w:bottom w:val="none" w:sz="0" w:space="0" w:color="auto"/>
            <w:right w:val="none" w:sz="0" w:space="0" w:color="auto"/>
          </w:divBdr>
        </w:div>
        <w:div w:id="355690522">
          <w:marLeft w:val="0"/>
          <w:marRight w:val="0"/>
          <w:marTop w:val="0"/>
          <w:marBottom w:val="0"/>
          <w:divBdr>
            <w:top w:val="none" w:sz="0" w:space="0" w:color="auto"/>
            <w:left w:val="none" w:sz="0" w:space="0" w:color="auto"/>
            <w:bottom w:val="none" w:sz="0" w:space="0" w:color="auto"/>
            <w:right w:val="none" w:sz="0" w:space="0" w:color="auto"/>
          </w:divBdr>
        </w:div>
        <w:div w:id="1729068523">
          <w:marLeft w:val="0"/>
          <w:marRight w:val="0"/>
          <w:marTop w:val="0"/>
          <w:marBottom w:val="0"/>
          <w:divBdr>
            <w:top w:val="none" w:sz="0" w:space="0" w:color="auto"/>
            <w:left w:val="none" w:sz="0" w:space="0" w:color="auto"/>
            <w:bottom w:val="none" w:sz="0" w:space="0" w:color="auto"/>
            <w:right w:val="none" w:sz="0" w:space="0" w:color="auto"/>
          </w:divBdr>
        </w:div>
        <w:div w:id="1004748815">
          <w:marLeft w:val="0"/>
          <w:marRight w:val="0"/>
          <w:marTop w:val="0"/>
          <w:marBottom w:val="0"/>
          <w:divBdr>
            <w:top w:val="none" w:sz="0" w:space="0" w:color="auto"/>
            <w:left w:val="none" w:sz="0" w:space="0" w:color="auto"/>
            <w:bottom w:val="none" w:sz="0" w:space="0" w:color="auto"/>
            <w:right w:val="none" w:sz="0" w:space="0" w:color="auto"/>
          </w:divBdr>
        </w:div>
        <w:div w:id="357975920">
          <w:marLeft w:val="0"/>
          <w:marRight w:val="0"/>
          <w:marTop w:val="0"/>
          <w:marBottom w:val="0"/>
          <w:divBdr>
            <w:top w:val="none" w:sz="0" w:space="0" w:color="auto"/>
            <w:left w:val="none" w:sz="0" w:space="0" w:color="auto"/>
            <w:bottom w:val="none" w:sz="0" w:space="0" w:color="auto"/>
            <w:right w:val="none" w:sz="0" w:space="0" w:color="auto"/>
          </w:divBdr>
        </w:div>
      </w:divsChild>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068067908">
      <w:bodyDiv w:val="1"/>
      <w:marLeft w:val="0"/>
      <w:marRight w:val="0"/>
      <w:marTop w:val="0"/>
      <w:marBottom w:val="0"/>
      <w:divBdr>
        <w:top w:val="none" w:sz="0" w:space="0" w:color="auto"/>
        <w:left w:val="none" w:sz="0" w:space="0" w:color="auto"/>
        <w:bottom w:val="none" w:sz="0" w:space="0" w:color="auto"/>
        <w:right w:val="none" w:sz="0" w:space="0" w:color="auto"/>
      </w:divBdr>
      <w:divsChild>
        <w:div w:id="1220096049">
          <w:marLeft w:val="0"/>
          <w:marRight w:val="0"/>
          <w:marTop w:val="0"/>
          <w:marBottom w:val="0"/>
          <w:divBdr>
            <w:top w:val="none" w:sz="0" w:space="0" w:color="auto"/>
            <w:left w:val="none" w:sz="0" w:space="0" w:color="auto"/>
            <w:bottom w:val="none" w:sz="0" w:space="0" w:color="auto"/>
            <w:right w:val="none" w:sz="0" w:space="0" w:color="auto"/>
          </w:divBdr>
        </w:div>
        <w:div w:id="1604146694">
          <w:marLeft w:val="0"/>
          <w:marRight w:val="0"/>
          <w:marTop w:val="0"/>
          <w:marBottom w:val="0"/>
          <w:divBdr>
            <w:top w:val="none" w:sz="0" w:space="0" w:color="auto"/>
            <w:left w:val="none" w:sz="0" w:space="0" w:color="auto"/>
            <w:bottom w:val="none" w:sz="0" w:space="0" w:color="auto"/>
            <w:right w:val="none" w:sz="0" w:space="0" w:color="auto"/>
          </w:divBdr>
        </w:div>
      </w:divsChild>
    </w:div>
    <w:div w:id="1164711299">
      <w:bodyDiv w:val="1"/>
      <w:marLeft w:val="0"/>
      <w:marRight w:val="0"/>
      <w:marTop w:val="0"/>
      <w:marBottom w:val="0"/>
      <w:divBdr>
        <w:top w:val="none" w:sz="0" w:space="0" w:color="auto"/>
        <w:left w:val="none" w:sz="0" w:space="0" w:color="auto"/>
        <w:bottom w:val="none" w:sz="0" w:space="0" w:color="auto"/>
        <w:right w:val="none" w:sz="0" w:space="0" w:color="auto"/>
      </w:divBdr>
      <w:divsChild>
        <w:div w:id="151799242">
          <w:marLeft w:val="0"/>
          <w:marRight w:val="0"/>
          <w:marTop w:val="0"/>
          <w:marBottom w:val="0"/>
          <w:divBdr>
            <w:top w:val="none" w:sz="0" w:space="0" w:color="auto"/>
            <w:left w:val="none" w:sz="0" w:space="0" w:color="auto"/>
            <w:bottom w:val="none" w:sz="0" w:space="0" w:color="auto"/>
            <w:right w:val="none" w:sz="0" w:space="0" w:color="auto"/>
          </w:divBdr>
        </w:div>
        <w:div w:id="51007378">
          <w:marLeft w:val="0"/>
          <w:marRight w:val="0"/>
          <w:marTop w:val="0"/>
          <w:marBottom w:val="0"/>
          <w:divBdr>
            <w:top w:val="none" w:sz="0" w:space="0" w:color="auto"/>
            <w:left w:val="none" w:sz="0" w:space="0" w:color="auto"/>
            <w:bottom w:val="none" w:sz="0" w:space="0" w:color="auto"/>
            <w:right w:val="none" w:sz="0" w:space="0" w:color="auto"/>
          </w:divBdr>
        </w:div>
      </w:divsChild>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394235329">
      <w:bodyDiv w:val="1"/>
      <w:marLeft w:val="0"/>
      <w:marRight w:val="0"/>
      <w:marTop w:val="0"/>
      <w:marBottom w:val="0"/>
      <w:divBdr>
        <w:top w:val="none" w:sz="0" w:space="0" w:color="auto"/>
        <w:left w:val="none" w:sz="0" w:space="0" w:color="auto"/>
        <w:bottom w:val="none" w:sz="0" w:space="0" w:color="auto"/>
        <w:right w:val="none" w:sz="0" w:space="0" w:color="auto"/>
      </w:divBdr>
      <w:divsChild>
        <w:div w:id="901914946">
          <w:marLeft w:val="0"/>
          <w:marRight w:val="0"/>
          <w:marTop w:val="0"/>
          <w:marBottom w:val="0"/>
          <w:divBdr>
            <w:top w:val="none" w:sz="0" w:space="0" w:color="auto"/>
            <w:left w:val="none" w:sz="0" w:space="0" w:color="auto"/>
            <w:bottom w:val="none" w:sz="0" w:space="0" w:color="auto"/>
            <w:right w:val="none" w:sz="0" w:space="0" w:color="auto"/>
          </w:divBdr>
        </w:div>
        <w:div w:id="2041934241">
          <w:marLeft w:val="0"/>
          <w:marRight w:val="0"/>
          <w:marTop w:val="0"/>
          <w:marBottom w:val="0"/>
          <w:divBdr>
            <w:top w:val="none" w:sz="0" w:space="0" w:color="auto"/>
            <w:left w:val="none" w:sz="0" w:space="0" w:color="auto"/>
            <w:bottom w:val="none" w:sz="0" w:space="0" w:color="auto"/>
            <w:right w:val="none" w:sz="0" w:space="0" w:color="auto"/>
          </w:divBdr>
        </w:div>
        <w:div w:id="1228300625">
          <w:marLeft w:val="0"/>
          <w:marRight w:val="0"/>
          <w:marTop w:val="0"/>
          <w:marBottom w:val="0"/>
          <w:divBdr>
            <w:top w:val="none" w:sz="0" w:space="0" w:color="auto"/>
            <w:left w:val="none" w:sz="0" w:space="0" w:color="auto"/>
            <w:bottom w:val="none" w:sz="0" w:space="0" w:color="auto"/>
            <w:right w:val="none" w:sz="0" w:space="0" w:color="auto"/>
          </w:divBdr>
        </w:div>
        <w:div w:id="321928311">
          <w:marLeft w:val="0"/>
          <w:marRight w:val="0"/>
          <w:marTop w:val="0"/>
          <w:marBottom w:val="0"/>
          <w:divBdr>
            <w:top w:val="none" w:sz="0" w:space="0" w:color="auto"/>
            <w:left w:val="none" w:sz="0" w:space="0" w:color="auto"/>
            <w:bottom w:val="none" w:sz="0" w:space="0" w:color="auto"/>
            <w:right w:val="none" w:sz="0" w:space="0" w:color="auto"/>
          </w:divBdr>
        </w:div>
        <w:div w:id="1199508420">
          <w:marLeft w:val="0"/>
          <w:marRight w:val="0"/>
          <w:marTop w:val="0"/>
          <w:marBottom w:val="0"/>
          <w:divBdr>
            <w:top w:val="none" w:sz="0" w:space="0" w:color="auto"/>
            <w:left w:val="none" w:sz="0" w:space="0" w:color="auto"/>
            <w:bottom w:val="none" w:sz="0" w:space="0" w:color="auto"/>
            <w:right w:val="none" w:sz="0" w:space="0" w:color="auto"/>
          </w:divBdr>
        </w:div>
        <w:div w:id="1760515299">
          <w:marLeft w:val="0"/>
          <w:marRight w:val="0"/>
          <w:marTop w:val="0"/>
          <w:marBottom w:val="0"/>
          <w:divBdr>
            <w:top w:val="none" w:sz="0" w:space="0" w:color="auto"/>
            <w:left w:val="none" w:sz="0" w:space="0" w:color="auto"/>
            <w:bottom w:val="none" w:sz="0" w:space="0" w:color="auto"/>
            <w:right w:val="none" w:sz="0" w:space="0" w:color="auto"/>
          </w:divBdr>
        </w:div>
        <w:div w:id="409959938">
          <w:marLeft w:val="0"/>
          <w:marRight w:val="0"/>
          <w:marTop w:val="0"/>
          <w:marBottom w:val="0"/>
          <w:divBdr>
            <w:top w:val="none" w:sz="0" w:space="0" w:color="auto"/>
            <w:left w:val="none" w:sz="0" w:space="0" w:color="auto"/>
            <w:bottom w:val="none" w:sz="0" w:space="0" w:color="auto"/>
            <w:right w:val="none" w:sz="0" w:space="0" w:color="auto"/>
          </w:divBdr>
        </w:div>
        <w:div w:id="766845895">
          <w:marLeft w:val="0"/>
          <w:marRight w:val="0"/>
          <w:marTop w:val="0"/>
          <w:marBottom w:val="0"/>
          <w:divBdr>
            <w:top w:val="none" w:sz="0" w:space="0" w:color="auto"/>
            <w:left w:val="none" w:sz="0" w:space="0" w:color="auto"/>
            <w:bottom w:val="none" w:sz="0" w:space="0" w:color="auto"/>
            <w:right w:val="none" w:sz="0" w:space="0" w:color="auto"/>
          </w:divBdr>
        </w:div>
        <w:div w:id="504974234">
          <w:marLeft w:val="0"/>
          <w:marRight w:val="0"/>
          <w:marTop w:val="0"/>
          <w:marBottom w:val="0"/>
          <w:divBdr>
            <w:top w:val="none" w:sz="0" w:space="0" w:color="auto"/>
            <w:left w:val="none" w:sz="0" w:space="0" w:color="auto"/>
            <w:bottom w:val="none" w:sz="0" w:space="0" w:color="auto"/>
            <w:right w:val="none" w:sz="0" w:space="0" w:color="auto"/>
          </w:divBdr>
        </w:div>
        <w:div w:id="76563205">
          <w:marLeft w:val="0"/>
          <w:marRight w:val="0"/>
          <w:marTop w:val="0"/>
          <w:marBottom w:val="0"/>
          <w:divBdr>
            <w:top w:val="none" w:sz="0" w:space="0" w:color="auto"/>
            <w:left w:val="none" w:sz="0" w:space="0" w:color="auto"/>
            <w:bottom w:val="none" w:sz="0" w:space="0" w:color="auto"/>
            <w:right w:val="none" w:sz="0" w:space="0" w:color="auto"/>
          </w:divBdr>
        </w:div>
        <w:div w:id="1151094412">
          <w:marLeft w:val="0"/>
          <w:marRight w:val="0"/>
          <w:marTop w:val="0"/>
          <w:marBottom w:val="0"/>
          <w:divBdr>
            <w:top w:val="none" w:sz="0" w:space="0" w:color="auto"/>
            <w:left w:val="none" w:sz="0" w:space="0" w:color="auto"/>
            <w:bottom w:val="none" w:sz="0" w:space="0" w:color="auto"/>
            <w:right w:val="none" w:sz="0" w:space="0" w:color="auto"/>
          </w:divBdr>
        </w:div>
        <w:div w:id="1826816381">
          <w:marLeft w:val="0"/>
          <w:marRight w:val="0"/>
          <w:marTop w:val="0"/>
          <w:marBottom w:val="0"/>
          <w:divBdr>
            <w:top w:val="none" w:sz="0" w:space="0" w:color="auto"/>
            <w:left w:val="none" w:sz="0" w:space="0" w:color="auto"/>
            <w:bottom w:val="none" w:sz="0" w:space="0" w:color="auto"/>
            <w:right w:val="none" w:sz="0" w:space="0" w:color="auto"/>
          </w:divBdr>
        </w:div>
        <w:div w:id="400444447">
          <w:marLeft w:val="0"/>
          <w:marRight w:val="0"/>
          <w:marTop w:val="0"/>
          <w:marBottom w:val="0"/>
          <w:divBdr>
            <w:top w:val="none" w:sz="0" w:space="0" w:color="auto"/>
            <w:left w:val="none" w:sz="0" w:space="0" w:color="auto"/>
            <w:bottom w:val="none" w:sz="0" w:space="0" w:color="auto"/>
            <w:right w:val="none" w:sz="0" w:space="0" w:color="auto"/>
          </w:divBdr>
        </w:div>
      </w:divsChild>
    </w:div>
    <w:div w:id="1395618302">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499732056">
      <w:bodyDiv w:val="1"/>
      <w:marLeft w:val="0"/>
      <w:marRight w:val="0"/>
      <w:marTop w:val="0"/>
      <w:marBottom w:val="0"/>
      <w:divBdr>
        <w:top w:val="none" w:sz="0" w:space="0" w:color="auto"/>
        <w:left w:val="none" w:sz="0" w:space="0" w:color="auto"/>
        <w:bottom w:val="none" w:sz="0" w:space="0" w:color="auto"/>
        <w:right w:val="none" w:sz="0" w:space="0" w:color="auto"/>
      </w:divBdr>
      <w:divsChild>
        <w:div w:id="619533269">
          <w:marLeft w:val="0"/>
          <w:marRight w:val="0"/>
          <w:marTop w:val="0"/>
          <w:marBottom w:val="0"/>
          <w:divBdr>
            <w:top w:val="none" w:sz="0" w:space="0" w:color="auto"/>
            <w:left w:val="none" w:sz="0" w:space="0" w:color="auto"/>
            <w:bottom w:val="none" w:sz="0" w:space="0" w:color="auto"/>
            <w:right w:val="none" w:sz="0" w:space="0" w:color="auto"/>
          </w:divBdr>
        </w:div>
        <w:div w:id="973218015">
          <w:marLeft w:val="0"/>
          <w:marRight w:val="0"/>
          <w:marTop w:val="0"/>
          <w:marBottom w:val="0"/>
          <w:divBdr>
            <w:top w:val="none" w:sz="0" w:space="0" w:color="auto"/>
            <w:left w:val="none" w:sz="0" w:space="0" w:color="auto"/>
            <w:bottom w:val="none" w:sz="0" w:space="0" w:color="auto"/>
            <w:right w:val="none" w:sz="0" w:space="0" w:color="auto"/>
          </w:divBdr>
        </w:div>
        <w:div w:id="412777813">
          <w:marLeft w:val="0"/>
          <w:marRight w:val="0"/>
          <w:marTop w:val="0"/>
          <w:marBottom w:val="0"/>
          <w:divBdr>
            <w:top w:val="none" w:sz="0" w:space="0" w:color="auto"/>
            <w:left w:val="none" w:sz="0" w:space="0" w:color="auto"/>
            <w:bottom w:val="none" w:sz="0" w:space="0" w:color="auto"/>
            <w:right w:val="none" w:sz="0" w:space="0" w:color="auto"/>
          </w:divBdr>
        </w:div>
      </w:divsChild>
    </w:div>
    <w:div w:id="1555696176">
      <w:bodyDiv w:val="1"/>
      <w:marLeft w:val="0"/>
      <w:marRight w:val="0"/>
      <w:marTop w:val="0"/>
      <w:marBottom w:val="0"/>
      <w:divBdr>
        <w:top w:val="none" w:sz="0" w:space="0" w:color="auto"/>
        <w:left w:val="none" w:sz="0" w:space="0" w:color="auto"/>
        <w:bottom w:val="none" w:sz="0" w:space="0" w:color="auto"/>
        <w:right w:val="none" w:sz="0" w:space="0" w:color="auto"/>
      </w:divBdr>
      <w:divsChild>
        <w:div w:id="2118865165">
          <w:marLeft w:val="0"/>
          <w:marRight w:val="0"/>
          <w:marTop w:val="0"/>
          <w:marBottom w:val="0"/>
          <w:divBdr>
            <w:top w:val="none" w:sz="0" w:space="0" w:color="auto"/>
            <w:left w:val="none" w:sz="0" w:space="0" w:color="auto"/>
            <w:bottom w:val="none" w:sz="0" w:space="0" w:color="auto"/>
            <w:right w:val="none" w:sz="0" w:space="0" w:color="auto"/>
          </w:divBdr>
        </w:div>
        <w:div w:id="13113640">
          <w:marLeft w:val="0"/>
          <w:marRight w:val="0"/>
          <w:marTop w:val="0"/>
          <w:marBottom w:val="0"/>
          <w:divBdr>
            <w:top w:val="none" w:sz="0" w:space="0" w:color="auto"/>
            <w:left w:val="none" w:sz="0" w:space="0" w:color="auto"/>
            <w:bottom w:val="none" w:sz="0" w:space="0" w:color="auto"/>
            <w:right w:val="none" w:sz="0" w:space="0" w:color="auto"/>
          </w:divBdr>
        </w:div>
        <w:div w:id="805273096">
          <w:marLeft w:val="0"/>
          <w:marRight w:val="0"/>
          <w:marTop w:val="0"/>
          <w:marBottom w:val="0"/>
          <w:divBdr>
            <w:top w:val="none" w:sz="0" w:space="0" w:color="auto"/>
            <w:left w:val="none" w:sz="0" w:space="0" w:color="auto"/>
            <w:bottom w:val="none" w:sz="0" w:space="0" w:color="auto"/>
            <w:right w:val="none" w:sz="0" w:space="0" w:color="auto"/>
          </w:divBdr>
        </w:div>
        <w:div w:id="789937360">
          <w:marLeft w:val="0"/>
          <w:marRight w:val="0"/>
          <w:marTop w:val="0"/>
          <w:marBottom w:val="0"/>
          <w:divBdr>
            <w:top w:val="none" w:sz="0" w:space="0" w:color="auto"/>
            <w:left w:val="none" w:sz="0" w:space="0" w:color="auto"/>
            <w:bottom w:val="none" w:sz="0" w:space="0" w:color="auto"/>
            <w:right w:val="none" w:sz="0" w:space="0" w:color="auto"/>
          </w:divBdr>
        </w:div>
      </w:divsChild>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g.wikipedia.org/wiki/%D0%A1%D1%8A%D0%B4%D0%B5%D0%B1%D0%BD%D0%B0_%D0%B2%D0%BB%D0%B0%D1%81%D1%82" TargetMode="External"/><Relationship Id="rId18" Type="http://schemas.openxmlformats.org/officeDocument/2006/relationships/hyperlink" Target="https://lex.bg/en/laws/ldoc/213645871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g.wikipedia.org/wiki/%D0%98%D0%B7%D0%BF%D1%8A%D0%BB%D0%BD%D0%B8%D1%82%D0%B5%D0%BB%D0%BD%D0%B0_%D0%B2%D0%BB%D0%B0%D1%81%D1%82" TargetMode="External"/><Relationship Id="rId17" Type="http://schemas.openxmlformats.org/officeDocument/2006/relationships/hyperlink" Target="https://bg.wikipedia.org/wiki/%D0%9C%D0%B8%D0%BD%D0%B8%D1%81%D1%82%D0%B5%D1%80%D1%81%D0%BA%D0%B8_%D1%81%D1%8A%D0%B2%D0%B5%D1%82_%D0%BD%D0%B0_%D0%91%D1%8A%D0%BB%D0%B3%D0%B0%D1%80%D0%B8%D1%8F" TargetMode="External"/><Relationship Id="rId2" Type="http://schemas.openxmlformats.org/officeDocument/2006/relationships/numbering" Target="numbering.xml"/><Relationship Id="rId16" Type="http://schemas.openxmlformats.org/officeDocument/2006/relationships/hyperlink" Target="https://bg.wikipedia.org/wiki/%D0%A1%D1%82%D0%B0%D1%80_%D1%81%D1%82%D0%B8%D0%BB" TargetMode="External"/><Relationship Id="rId20" Type="http://schemas.openxmlformats.org/officeDocument/2006/relationships/hyperlink" Target="https://webcache.googleusercontent.com/search?q=cache:q62QdJmnW_AJ:https://saveti.government.bg/c/document_library/get_file%3Fp_l_id%3D14242%26folderId%3D16678%26name%3DDLFE-7958.pdf+&amp;cd=6&amp;hl=bg&amp;ct=clnk&amp;gl=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C%D0%B8%D0%BD%D0%B8%D1%81%D1%82%D0%B5%D1%80%D1%81%D1%82%D0%B2%D0%BE" TargetMode="External"/><Relationship Id="rId5" Type="http://schemas.openxmlformats.org/officeDocument/2006/relationships/webSettings" Target="webSettings.xml"/><Relationship Id="rId15" Type="http://schemas.openxmlformats.org/officeDocument/2006/relationships/hyperlink" Target="https://bg.wikipedia.org/wiki/1879" TargetMode="External"/><Relationship Id="rId23" Type="http://schemas.openxmlformats.org/officeDocument/2006/relationships/theme" Target="theme/theme1.xml"/><Relationship Id="rId10" Type="http://schemas.openxmlformats.org/officeDocument/2006/relationships/hyperlink" Target="https://bg.wikipedia.org/wiki/%D0%94%D1%8A%D1%80%D0%B6%D0%B0%D0%B2%D0%BD%D0%B0_%D0%B8%D0%BD%D1%81%D1%82%D0%B8%D1%82%D1%83%D1%86%D0%B8%D1%8F" TargetMode="External"/><Relationship Id="rId19" Type="http://schemas.openxmlformats.org/officeDocument/2006/relationships/hyperlink" Target="https://bg.wikipedia.org/wiki/%D0%9C%D0%B8%D0%BD%D0%B8%D1%81%D1%82%D0%B5%D1%80%D1%81%D1%82%D0%B2%D0%BE_%D0%BD%D0%B0_%D0%BF%D1%80%D0%B0%D0%B2%D0%BE%D1%81%D1%8A%D0%B4%D0%B8%D0%B5%D1%82%D0%BE_%D0%BD%D0%B0_%D0%91%D1%8A%D0%BB%D0%B3%D0%B0%D1%80%D0%B8%D1%8F" TargetMode="External"/><Relationship Id="rId4" Type="http://schemas.openxmlformats.org/officeDocument/2006/relationships/settings" Target="settings.xml"/><Relationship Id="rId9" Type="http://schemas.openxmlformats.org/officeDocument/2006/relationships/hyperlink" Target="https://bg.wikipedia.org/wiki/%D0%91%D1%8A%D0%BB%D0%B3%D0%B0%D1%80%D1%81%D0%BA%D0%B0" TargetMode="External"/><Relationship Id="rId14" Type="http://schemas.openxmlformats.org/officeDocument/2006/relationships/hyperlink" Target="https://bg.wikipedia.org/wiki/5_%D1%8E%D0%BB%D0%B8" TargetMode="External"/><Relationship Id="rId22"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25C9E-9B1C-424A-92AE-FEB1D226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3049</Words>
  <Characters>17385</Characters>
  <Application>Microsoft Office Word</Application>
  <DocSecurity>0</DocSecurity>
  <Lines>144</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emanu_000</dc:creator>
  <cp:lastModifiedBy>User</cp:lastModifiedBy>
  <cp:revision>41</cp:revision>
  <dcterms:created xsi:type="dcterms:W3CDTF">2020-11-15T18:46:00Z</dcterms:created>
  <dcterms:modified xsi:type="dcterms:W3CDTF">2020-11-28T19:04:00Z</dcterms:modified>
</cp:coreProperties>
</file>