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0B1" w:rsidRPr="00A54343" w:rsidRDefault="001F438C" w:rsidP="00A54343">
      <w:pPr>
        <w:jc w:val="center"/>
        <w:rPr>
          <w:rFonts w:ascii="Times New Roman" w:hAnsi="Times New Roman" w:cs="Times New Roman"/>
          <w:sz w:val="24"/>
          <w:szCs w:val="24"/>
        </w:rPr>
      </w:pPr>
      <w:r w:rsidRPr="00A54343">
        <w:rPr>
          <w:rFonts w:ascii="Times New Roman" w:hAnsi="Times New Roman" w:cs="Times New Roman"/>
          <w:sz w:val="24"/>
          <w:szCs w:val="24"/>
        </w:rPr>
        <w:t>Какво е значението на комуникацията в екстремни условия?</w:t>
      </w:r>
    </w:p>
    <w:p w:rsidR="00163629" w:rsidRDefault="001F438C" w:rsidP="0016362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4343">
        <w:rPr>
          <w:rFonts w:ascii="Times New Roman" w:hAnsi="Times New Roman" w:cs="Times New Roman"/>
          <w:sz w:val="24"/>
          <w:szCs w:val="24"/>
        </w:rPr>
        <w:t>Комуникацията е процес на взаимен обмен на информация между две и повече страни. Чрез процеса на комуникация човек се свързва с обкръжаващите го хора, обменят се мисли, идеи, съставят се планове и се изпълняват.</w:t>
      </w:r>
      <w:r w:rsidR="00163629">
        <w:rPr>
          <w:rFonts w:ascii="Times New Roman" w:hAnsi="Times New Roman" w:cs="Times New Roman"/>
          <w:sz w:val="24"/>
          <w:szCs w:val="24"/>
        </w:rPr>
        <w:t xml:space="preserve"> </w:t>
      </w:r>
      <w:r w:rsidRPr="00A54343">
        <w:rPr>
          <w:rFonts w:ascii="Times New Roman" w:hAnsi="Times New Roman" w:cs="Times New Roman"/>
          <w:sz w:val="24"/>
          <w:szCs w:val="24"/>
        </w:rPr>
        <w:t xml:space="preserve">Характерно за комуникацията при хората е употребата на езиково-знакова система – </w:t>
      </w:r>
      <w:r w:rsidR="006D09A4" w:rsidRPr="001A16EB">
        <w:rPr>
          <w:rFonts w:ascii="Times New Roman" w:hAnsi="Times New Roman" w:cs="Times New Roman"/>
          <w:sz w:val="24"/>
          <w:szCs w:val="24"/>
        </w:rPr>
        <w:t>словес</w:t>
      </w:r>
      <w:r w:rsidRPr="001A16EB">
        <w:rPr>
          <w:rFonts w:ascii="Times New Roman" w:hAnsi="Times New Roman" w:cs="Times New Roman"/>
          <w:sz w:val="24"/>
          <w:szCs w:val="24"/>
        </w:rPr>
        <w:t>на</w:t>
      </w:r>
      <w:r w:rsidRPr="00A54343">
        <w:rPr>
          <w:rFonts w:ascii="Times New Roman" w:hAnsi="Times New Roman" w:cs="Times New Roman"/>
          <w:sz w:val="24"/>
          <w:szCs w:val="24"/>
        </w:rPr>
        <w:t xml:space="preserve"> или писмена.</w:t>
      </w:r>
    </w:p>
    <w:p w:rsidR="001F438C" w:rsidRPr="00A54343" w:rsidRDefault="001F438C" w:rsidP="0016362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4343">
        <w:rPr>
          <w:rFonts w:ascii="Times New Roman" w:hAnsi="Times New Roman" w:cs="Times New Roman"/>
          <w:sz w:val="24"/>
          <w:szCs w:val="24"/>
        </w:rPr>
        <w:t>Комуникацията може да бъде невербална, но тогава се намалява възможността за предаване на по-сложни логически идеи, което може да е за сметка на по-бързото предаване на съобщението. В условия на екст</w:t>
      </w:r>
      <w:r w:rsidR="001A16EB">
        <w:rPr>
          <w:rFonts w:ascii="Times New Roman" w:hAnsi="Times New Roman" w:cs="Times New Roman"/>
          <w:sz w:val="24"/>
          <w:szCs w:val="24"/>
        </w:rPr>
        <w:t>ремни ситуации невербалната кому</w:t>
      </w:r>
      <w:r w:rsidRPr="00A54343">
        <w:rPr>
          <w:rFonts w:ascii="Times New Roman" w:hAnsi="Times New Roman" w:cs="Times New Roman"/>
          <w:sz w:val="24"/>
          <w:szCs w:val="24"/>
        </w:rPr>
        <w:t>никация има предимство – предаване на жестове, знаци и прочи</w:t>
      </w:r>
      <w:r w:rsidR="00106314">
        <w:rPr>
          <w:rFonts w:ascii="Times New Roman" w:hAnsi="Times New Roman" w:cs="Times New Roman"/>
          <w:sz w:val="24"/>
          <w:szCs w:val="24"/>
        </w:rPr>
        <w:t>е, които са разбираеми за участ</w:t>
      </w:r>
      <w:r w:rsidRPr="00A54343">
        <w:rPr>
          <w:rFonts w:ascii="Times New Roman" w:hAnsi="Times New Roman" w:cs="Times New Roman"/>
          <w:sz w:val="24"/>
          <w:szCs w:val="24"/>
        </w:rPr>
        <w:t>ниците</w:t>
      </w:r>
      <w:r w:rsidR="00961D49" w:rsidRPr="00A54343">
        <w:rPr>
          <w:rFonts w:ascii="Times New Roman" w:hAnsi="Times New Roman" w:cs="Times New Roman"/>
          <w:sz w:val="24"/>
          <w:szCs w:val="24"/>
        </w:rPr>
        <w:t xml:space="preserve"> във функционалните групи</w:t>
      </w:r>
      <w:r w:rsidRPr="00A54343">
        <w:rPr>
          <w:rFonts w:ascii="Times New Roman" w:hAnsi="Times New Roman" w:cs="Times New Roman"/>
          <w:sz w:val="24"/>
          <w:szCs w:val="24"/>
        </w:rPr>
        <w:t xml:space="preserve"> и им помагат бързо да се ориентират, съответно да предприемат необходимите действия. Чрез невербалната комуникация трудно се предават абстрактни идеи, но тя е ефективна когато трябва да се вземат бързи решения, и да се предприемат съответните действия. За</w:t>
      </w:r>
      <w:r w:rsidR="00961D49" w:rsidRPr="00A54343">
        <w:rPr>
          <w:rFonts w:ascii="Times New Roman" w:hAnsi="Times New Roman" w:cs="Times New Roman"/>
          <w:sz w:val="24"/>
          <w:szCs w:val="24"/>
        </w:rPr>
        <w:t xml:space="preserve"> да</w:t>
      </w:r>
      <w:r w:rsidR="00A54343" w:rsidRPr="00A54343">
        <w:rPr>
          <w:rFonts w:ascii="Times New Roman" w:hAnsi="Times New Roman" w:cs="Times New Roman"/>
          <w:sz w:val="24"/>
          <w:szCs w:val="24"/>
        </w:rPr>
        <w:t xml:space="preserve"> </w:t>
      </w:r>
      <w:r w:rsidR="00961D49" w:rsidRPr="00A54343">
        <w:rPr>
          <w:rFonts w:ascii="Times New Roman" w:hAnsi="Times New Roman" w:cs="Times New Roman"/>
          <w:sz w:val="24"/>
          <w:szCs w:val="24"/>
        </w:rPr>
        <w:t>бъде ефективен обмена на информация между участниците във функционалните групи трябва да има постигната конвенция/договореност за каналите и редът, в която се осъществява при екстремни условия. Поради това се налага йерархична структура на комуникация, при която всяко ниво има обмен на информация.</w:t>
      </w:r>
    </w:p>
    <w:p w:rsidR="00961D49" w:rsidRPr="00A54343" w:rsidRDefault="00961D49" w:rsidP="00A543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343">
        <w:rPr>
          <w:rFonts w:ascii="Times New Roman" w:hAnsi="Times New Roman" w:cs="Times New Roman"/>
          <w:sz w:val="24"/>
          <w:szCs w:val="24"/>
        </w:rPr>
        <w:t xml:space="preserve">Нетрадиционните психотехники адаптирани на базата на техниките на Чан, дзен будизма: </w:t>
      </w:r>
    </w:p>
    <w:p w:rsidR="00377BCB" w:rsidRDefault="00961D49" w:rsidP="00A543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343">
        <w:rPr>
          <w:rFonts w:ascii="Times New Roman" w:hAnsi="Times New Roman" w:cs="Times New Roman"/>
          <w:sz w:val="24"/>
          <w:szCs w:val="24"/>
        </w:rPr>
        <w:t>„конфликт без емоции“, „реакция“, „умствено действие“ може успешно да се използват за развитие на комуникативни умения, професионална комуникация и умения за правилно излизане от конфликтни ситуации.</w:t>
      </w:r>
      <w:r w:rsidR="00A54343" w:rsidRPr="00A54343">
        <w:rPr>
          <w:rFonts w:ascii="Times New Roman" w:hAnsi="Times New Roman" w:cs="Times New Roman"/>
          <w:sz w:val="24"/>
          <w:szCs w:val="24"/>
        </w:rPr>
        <w:t xml:space="preserve"> Въз основа на комуникативните умения на участниците във функционалната група зависи колко бързо ще бъде потушен възникнал спор/проблем по време на екстремна ситуация.</w:t>
      </w:r>
    </w:p>
    <w:p w:rsidR="00961D49" w:rsidRPr="00A54343" w:rsidRDefault="00A54343" w:rsidP="00377BCB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4343">
        <w:rPr>
          <w:rFonts w:ascii="Times New Roman" w:hAnsi="Times New Roman" w:cs="Times New Roman"/>
          <w:sz w:val="24"/>
          <w:szCs w:val="24"/>
        </w:rPr>
        <w:t>Добрата комуникация и обмен на информа</w:t>
      </w:r>
      <w:r w:rsidR="00AC7300">
        <w:rPr>
          <w:rFonts w:ascii="Times New Roman" w:hAnsi="Times New Roman" w:cs="Times New Roman"/>
          <w:sz w:val="24"/>
          <w:szCs w:val="24"/>
        </w:rPr>
        <w:t>ция е предпоставка за успешно и</w:t>
      </w:r>
      <w:r w:rsidRPr="00A54343">
        <w:rPr>
          <w:rFonts w:ascii="Times New Roman" w:hAnsi="Times New Roman" w:cs="Times New Roman"/>
          <w:sz w:val="24"/>
          <w:szCs w:val="24"/>
        </w:rPr>
        <w:t>зпълнение на цели и задачите.</w:t>
      </w:r>
      <w:r w:rsidR="00377BCB">
        <w:rPr>
          <w:rFonts w:ascii="Times New Roman" w:hAnsi="Times New Roman" w:cs="Times New Roman"/>
          <w:sz w:val="24"/>
          <w:szCs w:val="24"/>
        </w:rPr>
        <w:t xml:space="preserve"> </w:t>
      </w:r>
      <w:r w:rsidRPr="00A54343">
        <w:rPr>
          <w:rFonts w:ascii="Times New Roman" w:hAnsi="Times New Roman" w:cs="Times New Roman"/>
          <w:sz w:val="24"/>
          <w:szCs w:val="24"/>
        </w:rPr>
        <w:t>Съответно не доб</w:t>
      </w:r>
      <w:r w:rsidR="00392B72">
        <w:rPr>
          <w:rFonts w:ascii="Times New Roman" w:hAnsi="Times New Roman" w:cs="Times New Roman"/>
          <w:sz w:val="24"/>
          <w:szCs w:val="24"/>
        </w:rPr>
        <w:t>рата комуникация и липсата на до</w:t>
      </w:r>
      <w:r w:rsidRPr="00A54343">
        <w:rPr>
          <w:rFonts w:ascii="Times New Roman" w:hAnsi="Times New Roman" w:cs="Times New Roman"/>
          <w:sz w:val="24"/>
          <w:szCs w:val="24"/>
        </w:rPr>
        <w:t>статъчно информация снижава качеството на изпълнение на задачите и е предпоставка за понасяне на загуби.</w:t>
      </w:r>
    </w:p>
    <w:p w:rsidR="00961D49" w:rsidRDefault="00961D49" w:rsidP="00961D49">
      <w:pPr>
        <w:jc w:val="both"/>
      </w:pPr>
    </w:p>
    <w:p w:rsidR="001F438C" w:rsidRDefault="001F438C">
      <w:r>
        <w:t xml:space="preserve"> </w:t>
      </w:r>
      <w:bookmarkStart w:id="0" w:name="_GoBack"/>
      <w:bookmarkEnd w:id="0"/>
    </w:p>
    <w:sectPr w:rsidR="001F4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B8"/>
    <w:rsid w:val="00106314"/>
    <w:rsid w:val="00163629"/>
    <w:rsid w:val="001A16EB"/>
    <w:rsid w:val="001F438C"/>
    <w:rsid w:val="00377BCB"/>
    <w:rsid w:val="00392B72"/>
    <w:rsid w:val="006D09A4"/>
    <w:rsid w:val="008338B8"/>
    <w:rsid w:val="00961D49"/>
    <w:rsid w:val="00A54343"/>
    <w:rsid w:val="00AC7300"/>
    <w:rsid w:val="00BC39C8"/>
    <w:rsid w:val="00CE7775"/>
    <w:rsid w:val="00D250B1"/>
    <w:rsid w:val="00D6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0C59"/>
  <w15:chartTrackingRefBased/>
  <w15:docId w15:val="{30CE5E55-A02E-4A5D-9207-AC52FFC4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2021-06-27T14:53:00Z</dcterms:created>
  <dcterms:modified xsi:type="dcterms:W3CDTF">2021-07-04T13:21:00Z</dcterms:modified>
</cp:coreProperties>
</file>