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173"/>
        <w:tblW w:w="10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840"/>
        <w:gridCol w:w="840"/>
        <w:gridCol w:w="1060"/>
        <w:gridCol w:w="2300"/>
      </w:tblGrid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  <w:t>№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  <w:t>Книга</w:t>
            </w:r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  <w:t>Глава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  <w:t>Стихове</w:t>
            </w: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b/>
                <w:bCs/>
                <w:color w:val="FFFFFF"/>
                <w:lang w:eastAsia="bg-BG"/>
              </w:rPr>
              <w:t>Бележка</w:t>
            </w:r>
          </w:p>
        </w:tc>
      </w:tr>
      <w:tr w:rsidR="00815437" w:rsidRPr="00815437" w:rsidTr="00D62450">
        <w:trPr>
          <w:trHeight w:val="1440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7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Втора книга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паралипомен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36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23</w:t>
            </w: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Преведена от гръцки. Молитва на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иудейският</w:t>
            </w:r>
            <w:proofErr w:type="spellEnd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цар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Манасия</w:t>
            </w:r>
            <w:proofErr w:type="spellEnd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, когато е бил в плен във Вавилон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8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Книга на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Товита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9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Книга на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Иудит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1152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21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Псалом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150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Псалом</w:t>
            </w:r>
            <w:proofErr w:type="spellEnd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 Давидов, на единоборството с Голиат. Преведен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23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Книга премъдрост Соломонова</w:t>
            </w:r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24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Книга премъдрости на Иисуса, син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Сирахов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27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Послание на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Иеремия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28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Книга на пророк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Варух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29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Книга на пророк Даниил</w:t>
            </w:r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24-91</w:t>
            </w: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30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Книга на пророк Даниил</w:t>
            </w:r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13, 14</w:t>
            </w: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32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Първа книга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Макавейска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33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Втора книга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Макавейска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28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34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Трета книга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Макавейска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Преведена от гръцки</w:t>
            </w:r>
          </w:p>
        </w:tc>
      </w:tr>
      <w:tr w:rsidR="00815437" w:rsidRPr="00815437" w:rsidTr="00D62450">
        <w:trPr>
          <w:trHeight w:val="1728"/>
        </w:trPr>
        <w:tc>
          <w:tcPr>
            <w:tcW w:w="9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D62450" w:rsidRDefault="00D62450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p w:rsidR="00D62450" w:rsidRDefault="00D62450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p w:rsidR="00D62450" w:rsidRDefault="00D62450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p w:rsidR="00D62450" w:rsidRDefault="00D62450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  <w:p w:rsidR="00815437" w:rsidRPr="00815437" w:rsidRDefault="00815437" w:rsidP="00D624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35</w:t>
            </w:r>
          </w:p>
        </w:tc>
        <w:tc>
          <w:tcPr>
            <w:tcW w:w="4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Трета книга на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Ездра</w:t>
            </w:r>
            <w:proofErr w:type="spellEnd"/>
          </w:p>
        </w:tc>
        <w:tc>
          <w:tcPr>
            <w:tcW w:w="8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</w:p>
        </w:tc>
        <w:tc>
          <w:tcPr>
            <w:tcW w:w="10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2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:rsidR="00815437" w:rsidRPr="00815437" w:rsidRDefault="00815437" w:rsidP="00D62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g-BG"/>
              </w:rPr>
            </w:pPr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 xml:space="preserve">Няма я нито на еврейски, нито на гръцки език. Както славянският, така и руският превод е направен от </w:t>
            </w:r>
            <w:proofErr w:type="spellStart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Вулгата</w:t>
            </w:r>
            <w:proofErr w:type="spellEnd"/>
            <w:r w:rsidRPr="00815437">
              <w:rPr>
                <w:rFonts w:ascii="Calibri" w:eastAsia="Times New Roman" w:hAnsi="Calibri" w:cs="Calibri"/>
                <w:color w:val="000000"/>
                <w:lang w:eastAsia="bg-BG"/>
              </w:rPr>
              <w:t>.</w:t>
            </w:r>
          </w:p>
        </w:tc>
      </w:tr>
    </w:tbl>
    <w:p w:rsidR="00D62450" w:rsidRDefault="00D62450">
      <w:bookmarkStart w:id="0" w:name="_GoBack"/>
      <w:bookmarkEnd w:id="0"/>
    </w:p>
    <w:p w:rsidR="001A6E2F" w:rsidRDefault="00D62450" w:rsidP="00693AA5">
      <w:pPr>
        <w:pStyle w:val="a3"/>
      </w:pPr>
      <w:r>
        <w:t>Апокрифи</w:t>
      </w:r>
    </w:p>
    <w:p w:rsidR="00693AA5" w:rsidRPr="00D62450" w:rsidRDefault="00693AA5" w:rsidP="00D62450"/>
    <w:sectPr w:rsidR="00693AA5" w:rsidRPr="00D62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97F"/>
    <w:rsid w:val="001A6E2F"/>
    <w:rsid w:val="00693AA5"/>
    <w:rsid w:val="00815437"/>
    <w:rsid w:val="00AC697F"/>
    <w:rsid w:val="00D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DE5EB"/>
  <w15:chartTrackingRefBased/>
  <w15:docId w15:val="{7B2EF588-3F2B-46F8-9483-67BC8DCE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3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69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2021-03-17T19:36:00Z</dcterms:created>
  <dcterms:modified xsi:type="dcterms:W3CDTF">2021-03-17T19:39:00Z</dcterms:modified>
</cp:coreProperties>
</file>