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 xml:space="preserve">. това е сянка сочеща към Спасителя.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  <w:bookmarkStart w:id="0" w:name="_GoBack"/>
      <w:bookmarkEnd w:id="0"/>
    </w:p>
    <w:p w:rsidR="00410B9B" w:rsidRPr="00BB5A5F" w:rsidRDefault="00410B9B" w:rsidP="00BB5A5F"/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11502"/>
    <w:rsid w:val="00011C68"/>
    <w:rsid w:val="000147D4"/>
    <w:rsid w:val="00016520"/>
    <w:rsid w:val="00025EBD"/>
    <w:rsid w:val="00027AE3"/>
    <w:rsid w:val="00027E13"/>
    <w:rsid w:val="00031138"/>
    <w:rsid w:val="000366BD"/>
    <w:rsid w:val="00037E53"/>
    <w:rsid w:val="00092363"/>
    <w:rsid w:val="00093BFD"/>
    <w:rsid w:val="00097B41"/>
    <w:rsid w:val="000A113A"/>
    <w:rsid w:val="000A4029"/>
    <w:rsid w:val="000C7931"/>
    <w:rsid w:val="000E0D69"/>
    <w:rsid w:val="000E2F51"/>
    <w:rsid w:val="000F6EF1"/>
    <w:rsid w:val="00104893"/>
    <w:rsid w:val="001217AE"/>
    <w:rsid w:val="00126A24"/>
    <w:rsid w:val="00144580"/>
    <w:rsid w:val="00152BB9"/>
    <w:rsid w:val="00153D94"/>
    <w:rsid w:val="0015639E"/>
    <w:rsid w:val="0015679B"/>
    <w:rsid w:val="00171A3F"/>
    <w:rsid w:val="00195CA1"/>
    <w:rsid w:val="001A6F1B"/>
    <w:rsid w:val="001B2BD7"/>
    <w:rsid w:val="001B622C"/>
    <w:rsid w:val="001C5809"/>
    <w:rsid w:val="001C5B04"/>
    <w:rsid w:val="001D0B1E"/>
    <w:rsid w:val="001D3BBB"/>
    <w:rsid w:val="001E1328"/>
    <w:rsid w:val="001E1EF6"/>
    <w:rsid w:val="001E6284"/>
    <w:rsid w:val="001F2D1F"/>
    <w:rsid w:val="00202D4B"/>
    <w:rsid w:val="002110BF"/>
    <w:rsid w:val="00216E72"/>
    <w:rsid w:val="0022200B"/>
    <w:rsid w:val="0022334C"/>
    <w:rsid w:val="0022714C"/>
    <w:rsid w:val="002328B7"/>
    <w:rsid w:val="0023591D"/>
    <w:rsid w:val="00242192"/>
    <w:rsid w:val="002507D4"/>
    <w:rsid w:val="00252EC4"/>
    <w:rsid w:val="00253094"/>
    <w:rsid w:val="00267DB2"/>
    <w:rsid w:val="002719D2"/>
    <w:rsid w:val="00281801"/>
    <w:rsid w:val="00281D97"/>
    <w:rsid w:val="00290495"/>
    <w:rsid w:val="0029275A"/>
    <w:rsid w:val="002C027F"/>
    <w:rsid w:val="002F5D61"/>
    <w:rsid w:val="00300477"/>
    <w:rsid w:val="003008B8"/>
    <w:rsid w:val="00306F60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5630"/>
    <w:rsid w:val="00394F2A"/>
    <w:rsid w:val="003A369A"/>
    <w:rsid w:val="003B33B0"/>
    <w:rsid w:val="003C49CD"/>
    <w:rsid w:val="003E25D4"/>
    <w:rsid w:val="003F250A"/>
    <w:rsid w:val="004064E4"/>
    <w:rsid w:val="00410B9B"/>
    <w:rsid w:val="004111AB"/>
    <w:rsid w:val="00414622"/>
    <w:rsid w:val="00415EC6"/>
    <w:rsid w:val="00421736"/>
    <w:rsid w:val="00432ACC"/>
    <w:rsid w:val="004540FD"/>
    <w:rsid w:val="004645AD"/>
    <w:rsid w:val="00477C48"/>
    <w:rsid w:val="00491B9D"/>
    <w:rsid w:val="004A6A90"/>
    <w:rsid w:val="004B2932"/>
    <w:rsid w:val="004B452B"/>
    <w:rsid w:val="004B5E7D"/>
    <w:rsid w:val="004C062F"/>
    <w:rsid w:val="004C160C"/>
    <w:rsid w:val="004C18FA"/>
    <w:rsid w:val="004E4102"/>
    <w:rsid w:val="004E6BB3"/>
    <w:rsid w:val="004F45E5"/>
    <w:rsid w:val="00501C3C"/>
    <w:rsid w:val="00531C47"/>
    <w:rsid w:val="00557EC8"/>
    <w:rsid w:val="00561920"/>
    <w:rsid w:val="0056255C"/>
    <w:rsid w:val="00565516"/>
    <w:rsid w:val="0056719D"/>
    <w:rsid w:val="005A3F63"/>
    <w:rsid w:val="005A54C1"/>
    <w:rsid w:val="005A54D0"/>
    <w:rsid w:val="005B2276"/>
    <w:rsid w:val="005B7823"/>
    <w:rsid w:val="005D0A21"/>
    <w:rsid w:val="005D0D20"/>
    <w:rsid w:val="005D5A9F"/>
    <w:rsid w:val="005E1DAC"/>
    <w:rsid w:val="005F66F9"/>
    <w:rsid w:val="00600FCB"/>
    <w:rsid w:val="00605CED"/>
    <w:rsid w:val="00626E11"/>
    <w:rsid w:val="0064787B"/>
    <w:rsid w:val="0065528D"/>
    <w:rsid w:val="006558D2"/>
    <w:rsid w:val="00671B39"/>
    <w:rsid w:val="0067234A"/>
    <w:rsid w:val="00675F4C"/>
    <w:rsid w:val="006764DB"/>
    <w:rsid w:val="00683CE7"/>
    <w:rsid w:val="00684B01"/>
    <w:rsid w:val="00685565"/>
    <w:rsid w:val="00691745"/>
    <w:rsid w:val="006940E2"/>
    <w:rsid w:val="006A6AB9"/>
    <w:rsid w:val="006B0027"/>
    <w:rsid w:val="006B0247"/>
    <w:rsid w:val="006B1CCA"/>
    <w:rsid w:val="006D1901"/>
    <w:rsid w:val="006D20C6"/>
    <w:rsid w:val="006E201C"/>
    <w:rsid w:val="006E5996"/>
    <w:rsid w:val="006F21B8"/>
    <w:rsid w:val="006F2FE5"/>
    <w:rsid w:val="006F3C19"/>
    <w:rsid w:val="00710CBB"/>
    <w:rsid w:val="00715E68"/>
    <w:rsid w:val="007246CD"/>
    <w:rsid w:val="00725189"/>
    <w:rsid w:val="007355CE"/>
    <w:rsid w:val="00737F53"/>
    <w:rsid w:val="00744F4C"/>
    <w:rsid w:val="007519E5"/>
    <w:rsid w:val="0075339A"/>
    <w:rsid w:val="0075569B"/>
    <w:rsid w:val="00760773"/>
    <w:rsid w:val="0076659D"/>
    <w:rsid w:val="007840FF"/>
    <w:rsid w:val="00792BBB"/>
    <w:rsid w:val="007A014D"/>
    <w:rsid w:val="007A044B"/>
    <w:rsid w:val="007A74E1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32415"/>
    <w:rsid w:val="00847A34"/>
    <w:rsid w:val="008547B5"/>
    <w:rsid w:val="00870105"/>
    <w:rsid w:val="0087150B"/>
    <w:rsid w:val="008808DA"/>
    <w:rsid w:val="008A182A"/>
    <w:rsid w:val="008A5B4C"/>
    <w:rsid w:val="008B244E"/>
    <w:rsid w:val="008C0909"/>
    <w:rsid w:val="008C1E1E"/>
    <w:rsid w:val="008C2BE3"/>
    <w:rsid w:val="008D438C"/>
    <w:rsid w:val="008D56FE"/>
    <w:rsid w:val="008E0307"/>
    <w:rsid w:val="008E091A"/>
    <w:rsid w:val="008E332F"/>
    <w:rsid w:val="008E4FD7"/>
    <w:rsid w:val="008E72C2"/>
    <w:rsid w:val="008E7432"/>
    <w:rsid w:val="00900714"/>
    <w:rsid w:val="009111FD"/>
    <w:rsid w:val="00913971"/>
    <w:rsid w:val="00915B0A"/>
    <w:rsid w:val="009230CF"/>
    <w:rsid w:val="009239D7"/>
    <w:rsid w:val="00927BE2"/>
    <w:rsid w:val="00930301"/>
    <w:rsid w:val="00932587"/>
    <w:rsid w:val="00932642"/>
    <w:rsid w:val="0094052E"/>
    <w:rsid w:val="00944EB6"/>
    <w:rsid w:val="009504AF"/>
    <w:rsid w:val="009539CA"/>
    <w:rsid w:val="00960B51"/>
    <w:rsid w:val="009672A4"/>
    <w:rsid w:val="009718D3"/>
    <w:rsid w:val="009739D2"/>
    <w:rsid w:val="00976B5C"/>
    <w:rsid w:val="00997474"/>
    <w:rsid w:val="009A163A"/>
    <w:rsid w:val="009A24C9"/>
    <w:rsid w:val="009A6742"/>
    <w:rsid w:val="009D778C"/>
    <w:rsid w:val="009E7B87"/>
    <w:rsid w:val="009F3B2A"/>
    <w:rsid w:val="009F478B"/>
    <w:rsid w:val="00A00683"/>
    <w:rsid w:val="00A07648"/>
    <w:rsid w:val="00A1158A"/>
    <w:rsid w:val="00A14BCA"/>
    <w:rsid w:val="00A15FD6"/>
    <w:rsid w:val="00A171CF"/>
    <w:rsid w:val="00A34928"/>
    <w:rsid w:val="00A5096D"/>
    <w:rsid w:val="00A56650"/>
    <w:rsid w:val="00A60C4E"/>
    <w:rsid w:val="00A617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6CF8"/>
    <w:rsid w:val="00B14BC7"/>
    <w:rsid w:val="00B21291"/>
    <w:rsid w:val="00B2205B"/>
    <w:rsid w:val="00B2226D"/>
    <w:rsid w:val="00B35C1E"/>
    <w:rsid w:val="00B55BF5"/>
    <w:rsid w:val="00B560A2"/>
    <w:rsid w:val="00B614A6"/>
    <w:rsid w:val="00B6246C"/>
    <w:rsid w:val="00B7058A"/>
    <w:rsid w:val="00B8248C"/>
    <w:rsid w:val="00B830E2"/>
    <w:rsid w:val="00B91749"/>
    <w:rsid w:val="00B925F8"/>
    <w:rsid w:val="00B9637A"/>
    <w:rsid w:val="00BB5A5F"/>
    <w:rsid w:val="00BC1556"/>
    <w:rsid w:val="00BC1E92"/>
    <w:rsid w:val="00BC212F"/>
    <w:rsid w:val="00BE11DF"/>
    <w:rsid w:val="00BF6C3D"/>
    <w:rsid w:val="00C06931"/>
    <w:rsid w:val="00C46F50"/>
    <w:rsid w:val="00C55BCD"/>
    <w:rsid w:val="00C57E3B"/>
    <w:rsid w:val="00C62AD7"/>
    <w:rsid w:val="00C76A59"/>
    <w:rsid w:val="00C8003E"/>
    <w:rsid w:val="00C87491"/>
    <w:rsid w:val="00C974B8"/>
    <w:rsid w:val="00CA5DA3"/>
    <w:rsid w:val="00CA6C07"/>
    <w:rsid w:val="00CB1189"/>
    <w:rsid w:val="00CC0463"/>
    <w:rsid w:val="00CC32BC"/>
    <w:rsid w:val="00CC73BB"/>
    <w:rsid w:val="00CF255B"/>
    <w:rsid w:val="00CF4ADA"/>
    <w:rsid w:val="00D06FB7"/>
    <w:rsid w:val="00D112FF"/>
    <w:rsid w:val="00D1298D"/>
    <w:rsid w:val="00D27603"/>
    <w:rsid w:val="00D47C07"/>
    <w:rsid w:val="00D52C00"/>
    <w:rsid w:val="00D5464B"/>
    <w:rsid w:val="00D76513"/>
    <w:rsid w:val="00D90423"/>
    <w:rsid w:val="00DB4262"/>
    <w:rsid w:val="00DF2C8A"/>
    <w:rsid w:val="00DF33FF"/>
    <w:rsid w:val="00E15B7E"/>
    <w:rsid w:val="00E2735C"/>
    <w:rsid w:val="00E3122F"/>
    <w:rsid w:val="00E36D13"/>
    <w:rsid w:val="00E419B8"/>
    <w:rsid w:val="00E4299D"/>
    <w:rsid w:val="00E45919"/>
    <w:rsid w:val="00E50A25"/>
    <w:rsid w:val="00E5363C"/>
    <w:rsid w:val="00E54712"/>
    <w:rsid w:val="00E661EC"/>
    <w:rsid w:val="00E772FB"/>
    <w:rsid w:val="00E921C2"/>
    <w:rsid w:val="00E9341F"/>
    <w:rsid w:val="00E94F7A"/>
    <w:rsid w:val="00E96BB0"/>
    <w:rsid w:val="00EA0ABF"/>
    <w:rsid w:val="00EB1E92"/>
    <w:rsid w:val="00EB733A"/>
    <w:rsid w:val="00ED1185"/>
    <w:rsid w:val="00ED2293"/>
    <w:rsid w:val="00EE308C"/>
    <w:rsid w:val="00EF10B7"/>
    <w:rsid w:val="00F03304"/>
    <w:rsid w:val="00F045B3"/>
    <w:rsid w:val="00F07A25"/>
    <w:rsid w:val="00F166A0"/>
    <w:rsid w:val="00F44967"/>
    <w:rsid w:val="00F44FF0"/>
    <w:rsid w:val="00F50CE1"/>
    <w:rsid w:val="00F533D5"/>
    <w:rsid w:val="00F55CCF"/>
    <w:rsid w:val="00F776F7"/>
    <w:rsid w:val="00F86C9B"/>
    <w:rsid w:val="00F9340A"/>
    <w:rsid w:val="00FA05B6"/>
    <w:rsid w:val="00FB0EEF"/>
    <w:rsid w:val="00FB2C63"/>
    <w:rsid w:val="00FB4D10"/>
    <w:rsid w:val="00FC1171"/>
    <w:rsid w:val="00FC1203"/>
    <w:rsid w:val="00FD5B2C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2D53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4213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2021-02-09T19:09:00Z</dcterms:created>
  <dcterms:modified xsi:type="dcterms:W3CDTF">2021-02-16T18:49:00Z</dcterms:modified>
</cp:coreProperties>
</file>