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AFAEF1F"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Hyperlink"/>
          </w:rPr>
          <w:t>http://www.pravoslavieto.com/bible/sz/ezek.htm#20</w:t>
        </w:r>
      </w:hyperlink>
      <w:r w:rsidR="004D0390">
        <w:t xml:space="preserve"> </w:t>
      </w:r>
      <w:r w:rsidR="00B75605">
        <w:t>)</w:t>
      </w:r>
    </w:p>
    <w:p w14:paraId="32E15751" w14:textId="2335993F"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bookmarkStart w:id="11" w:name="_GoBack"/>
      <w:bookmarkEnd w:id="11"/>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DC6D74" w:rsidRDefault="00DC6D74">
      <w:pPr>
        <w:pStyle w:val="CommentText"/>
      </w:pPr>
      <w:r>
        <w:rPr>
          <w:rStyle w:val="CommentReference"/>
        </w:rPr>
        <w:annotationRef/>
      </w:r>
      <w:r>
        <w:t>Допиши</w:t>
      </w:r>
    </w:p>
  </w:comment>
  <w:comment w:id="8" w:author="emanu_000" w:date="2020-10-30T12:45:00Z" w:initials="e">
    <w:p w14:paraId="07089522" w14:textId="77777777" w:rsidR="00DC6D74" w:rsidRDefault="00DC6D74" w:rsidP="006F1AF8">
      <w:pPr>
        <w:pStyle w:val="CommentText"/>
      </w:pPr>
      <w:r>
        <w:rPr>
          <w:rStyle w:val="CommentReference"/>
        </w:rPr>
        <w:annotationRef/>
      </w:r>
      <w:r>
        <w:t>провери</w:t>
      </w:r>
    </w:p>
  </w:comment>
  <w:comment w:id="9" w:author="emanu_000" w:date="2020-10-30T17:11:00Z" w:initials="e">
    <w:p w14:paraId="6F4DE495" w14:textId="77777777" w:rsidR="00DC6D74" w:rsidRDefault="00DC6D74" w:rsidP="006F1AF8">
      <w:pPr>
        <w:pStyle w:val="CommentText"/>
      </w:pPr>
      <w:r>
        <w:rPr>
          <w:rStyle w:val="CommentReference"/>
        </w:rPr>
        <w:annotationRef/>
      </w:r>
      <w:r>
        <w:t>провери</w:t>
      </w:r>
    </w:p>
  </w:comment>
  <w:comment w:id="10" w:author="emanu_000" w:date="2020-10-30T17:21:00Z" w:initials="e">
    <w:p w14:paraId="1A4720EA" w14:textId="77777777" w:rsidR="00DC6D74" w:rsidRDefault="00DC6D74"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78"/>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3D31"/>
    <w:rsid w:val="001D648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7BBE"/>
    <w:rsid w:val="00274D65"/>
    <w:rsid w:val="0028257B"/>
    <w:rsid w:val="00282BD8"/>
    <w:rsid w:val="00284F91"/>
    <w:rsid w:val="00285574"/>
    <w:rsid w:val="0028783B"/>
    <w:rsid w:val="00291653"/>
    <w:rsid w:val="00292837"/>
    <w:rsid w:val="00295123"/>
    <w:rsid w:val="00295976"/>
    <w:rsid w:val="00296DCE"/>
    <w:rsid w:val="002A6F93"/>
    <w:rsid w:val="002A7816"/>
    <w:rsid w:val="002B12F8"/>
    <w:rsid w:val="002B2176"/>
    <w:rsid w:val="002B225D"/>
    <w:rsid w:val="002B3C6E"/>
    <w:rsid w:val="002B66F8"/>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15CA"/>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318B"/>
    <w:rsid w:val="003C422B"/>
    <w:rsid w:val="003C7B8E"/>
    <w:rsid w:val="003D2797"/>
    <w:rsid w:val="003E4C5B"/>
    <w:rsid w:val="003E4D3B"/>
    <w:rsid w:val="003E513F"/>
    <w:rsid w:val="003E664D"/>
    <w:rsid w:val="003F0CAC"/>
    <w:rsid w:val="003F14B7"/>
    <w:rsid w:val="003F376B"/>
    <w:rsid w:val="003F4B3E"/>
    <w:rsid w:val="003F5D79"/>
    <w:rsid w:val="00402B29"/>
    <w:rsid w:val="0040323A"/>
    <w:rsid w:val="00403A12"/>
    <w:rsid w:val="00405BA4"/>
    <w:rsid w:val="00411E52"/>
    <w:rsid w:val="00412C69"/>
    <w:rsid w:val="00413283"/>
    <w:rsid w:val="00413C3D"/>
    <w:rsid w:val="004143D9"/>
    <w:rsid w:val="0041449E"/>
    <w:rsid w:val="00417D5E"/>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4EB"/>
    <w:rsid w:val="00475C9A"/>
    <w:rsid w:val="00481CFE"/>
    <w:rsid w:val="004A128E"/>
    <w:rsid w:val="004A3DCA"/>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43726"/>
    <w:rsid w:val="00647B29"/>
    <w:rsid w:val="00652222"/>
    <w:rsid w:val="00652845"/>
    <w:rsid w:val="00653842"/>
    <w:rsid w:val="00653A3F"/>
    <w:rsid w:val="00655605"/>
    <w:rsid w:val="00655CF1"/>
    <w:rsid w:val="0065668A"/>
    <w:rsid w:val="00660C49"/>
    <w:rsid w:val="0066179D"/>
    <w:rsid w:val="00661B94"/>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D31A4"/>
    <w:rsid w:val="006D4BCC"/>
    <w:rsid w:val="006D701C"/>
    <w:rsid w:val="006D76C4"/>
    <w:rsid w:val="006E06E7"/>
    <w:rsid w:val="006E07E1"/>
    <w:rsid w:val="006F1AF8"/>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66C6"/>
    <w:rsid w:val="008009E4"/>
    <w:rsid w:val="008013B5"/>
    <w:rsid w:val="0080208B"/>
    <w:rsid w:val="008068F0"/>
    <w:rsid w:val="00811974"/>
    <w:rsid w:val="008129A7"/>
    <w:rsid w:val="008129E5"/>
    <w:rsid w:val="008135E7"/>
    <w:rsid w:val="00817C6F"/>
    <w:rsid w:val="00822197"/>
    <w:rsid w:val="008246FF"/>
    <w:rsid w:val="00824D8D"/>
    <w:rsid w:val="00825429"/>
    <w:rsid w:val="00830088"/>
    <w:rsid w:val="00831E81"/>
    <w:rsid w:val="008366D5"/>
    <w:rsid w:val="0083685B"/>
    <w:rsid w:val="00836A94"/>
    <w:rsid w:val="00837362"/>
    <w:rsid w:val="00837B10"/>
    <w:rsid w:val="00844F6D"/>
    <w:rsid w:val="00845D35"/>
    <w:rsid w:val="00845F01"/>
    <w:rsid w:val="00846996"/>
    <w:rsid w:val="0084719C"/>
    <w:rsid w:val="00854C6B"/>
    <w:rsid w:val="0085551D"/>
    <w:rsid w:val="00857C44"/>
    <w:rsid w:val="00857EF1"/>
    <w:rsid w:val="00857FB7"/>
    <w:rsid w:val="0086032E"/>
    <w:rsid w:val="00861EC5"/>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BD4"/>
    <w:rsid w:val="00894C54"/>
    <w:rsid w:val="00896733"/>
    <w:rsid w:val="008A1438"/>
    <w:rsid w:val="008A342A"/>
    <w:rsid w:val="008A3951"/>
    <w:rsid w:val="008A55F5"/>
    <w:rsid w:val="008A7899"/>
    <w:rsid w:val="008B2A18"/>
    <w:rsid w:val="008B2C8F"/>
    <w:rsid w:val="008B2FD3"/>
    <w:rsid w:val="008B5266"/>
    <w:rsid w:val="008B66D2"/>
    <w:rsid w:val="008B76FD"/>
    <w:rsid w:val="008B7DDF"/>
    <w:rsid w:val="008C43D8"/>
    <w:rsid w:val="008C49F0"/>
    <w:rsid w:val="008C5436"/>
    <w:rsid w:val="008C5EEF"/>
    <w:rsid w:val="008D3CD2"/>
    <w:rsid w:val="008D72FE"/>
    <w:rsid w:val="008E2978"/>
    <w:rsid w:val="008E6168"/>
    <w:rsid w:val="008E664E"/>
    <w:rsid w:val="008F192D"/>
    <w:rsid w:val="008F3150"/>
    <w:rsid w:val="008F6010"/>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D1E"/>
    <w:rsid w:val="00982FCC"/>
    <w:rsid w:val="00983650"/>
    <w:rsid w:val="00985A35"/>
    <w:rsid w:val="009876B0"/>
    <w:rsid w:val="009877AE"/>
    <w:rsid w:val="0099327B"/>
    <w:rsid w:val="009A0BC5"/>
    <w:rsid w:val="009A7165"/>
    <w:rsid w:val="009B0A36"/>
    <w:rsid w:val="009B161E"/>
    <w:rsid w:val="009B1633"/>
    <w:rsid w:val="009B1FA1"/>
    <w:rsid w:val="009B4132"/>
    <w:rsid w:val="009B512B"/>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3EB9"/>
    <w:rsid w:val="009F59CB"/>
    <w:rsid w:val="009F6A24"/>
    <w:rsid w:val="00A03CEF"/>
    <w:rsid w:val="00A053CC"/>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098C"/>
    <w:rsid w:val="00A93BED"/>
    <w:rsid w:val="00A9408D"/>
    <w:rsid w:val="00A9414D"/>
    <w:rsid w:val="00A96022"/>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24B6"/>
    <w:rsid w:val="00CE3D3A"/>
    <w:rsid w:val="00CE4384"/>
    <w:rsid w:val="00CE6983"/>
    <w:rsid w:val="00CF2583"/>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6D74"/>
    <w:rsid w:val="00DC7B99"/>
    <w:rsid w:val="00DD5E1E"/>
    <w:rsid w:val="00DE273A"/>
    <w:rsid w:val="00DE6045"/>
    <w:rsid w:val="00DF2146"/>
    <w:rsid w:val="00DF4149"/>
    <w:rsid w:val="00DF4D81"/>
    <w:rsid w:val="00DF6014"/>
    <w:rsid w:val="00DF687F"/>
    <w:rsid w:val="00DF73C2"/>
    <w:rsid w:val="00DF7ABB"/>
    <w:rsid w:val="00E016DE"/>
    <w:rsid w:val="00E06EF3"/>
    <w:rsid w:val="00E07A81"/>
    <w:rsid w:val="00E07D54"/>
    <w:rsid w:val="00E1211F"/>
    <w:rsid w:val="00E12345"/>
    <w:rsid w:val="00E14B5D"/>
    <w:rsid w:val="00E20E66"/>
    <w:rsid w:val="00E214D1"/>
    <w:rsid w:val="00E23AED"/>
    <w:rsid w:val="00E23DD5"/>
    <w:rsid w:val="00E27E6F"/>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7D36"/>
    <w:rsid w:val="00ED2D4E"/>
    <w:rsid w:val="00ED3961"/>
    <w:rsid w:val="00ED47B7"/>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E7970-DD46-4018-BF4E-2ED34652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Pages>
  <Words>11648</Words>
  <Characters>66396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2020-10-19T17:23:00Z</dcterms:created>
  <dcterms:modified xsi:type="dcterms:W3CDTF">2020-11-14T19:36:00Z</dcterms:modified>
</cp:coreProperties>
</file>