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16.05.2024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Башнефт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1. Описание проекта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2. Требования к надежности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3. Требования к технологичности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4. Требования к безопасности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5. Требования к документации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6. Требования к программному обеспечению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7. Требования к приемке     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8. Гарантийные обязательства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