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ورقة المشغل — الأسبوع 5: فحص عدالة الفقرات بالمقارنة المضبوطة ومراجعتها مع كلود</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للطالب · المدة 70 دقيقة · العمل في مجموعات ثنائية · مستوى استخدام الذكاء الاصطناعي: 2 (تعاون موثّق)</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الهدف</w:t>
      </w:r>
    </w:p>
    <w:p>
      <w:pPr>
        <w:bidi/>
        <w:spacing w:after="120" w:line="300"/>
        <w:jc w:val="right"/>
      </w:pPr>
      <w:r>
        <w:rPr>
          <w:rFonts w:ascii="IBM Plex Sans Arabic" w:cs="IBM Plex Sans Arabic" w:eastAsia="IBM Plex Sans Arabic" w:hAnsi="IBM Plex Sans Arabic"/>
          <w:sz w:val="22"/>
          <w:szCs w:val="22"/>
          <w:rtl/>
        </w:rPr>
        <w:t xml:space="preserve">أن تكتشف الفقرات التي تعامل مجموعتين لغويتين بصورة غير متكافئة في اختبار رياضيات من 20 فقرة، وأن تميّز بين الفرق الحقيقي في المستوى والتحيّز، ثم تراجع لغة الفقرات المشتبه بها وسياقها مع كلود، وتتحقق من أن أي تعديل لم يغيّر المهارة المقيسة، وتكتب تقرير عدالة فقرات.</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تحتاجه</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ملف الإكسل: «03 عدالة الفقرات - الأسبوع 5» (البيانات محاكاة وليست لطلبة حقيقيين). أوراقه: اقرأني، البيانات، المقارنة الخام، المقارنة المضبوطة.</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حساب كلود. لا تحتاج إلى رفع ملف الإكسل إليه، لأن المطلوب منه مراجعة نصوص الفقرات فقط.</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المحتوى العلمي للأسبوع مفتوحاً للرجوع إليه، خاصة الأقسام 3 و5 و7.</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القاعدة الذهبية</w:t>
      </w:r>
    </w:p>
    <w:p>
      <w:pPr>
        <w:bidi/>
        <w:spacing w:after="120" w:line="300"/>
        <w:jc w:val="right"/>
      </w:pPr>
      <w:r>
        <w:rPr>
          <w:rFonts w:ascii="IBM Plex Sans Arabic" w:cs="IBM Plex Sans Arabic" w:eastAsia="IBM Plex Sans Arabic" w:hAnsi="IBM Plex Sans Arabic"/>
          <w:sz w:val="22"/>
          <w:szCs w:val="22"/>
          <w:rtl/>
        </w:rPr>
        <w:t xml:space="preserve">كلود يقترح، وأنت تحكم وتوثّق، والبيانات تفصل. الإشارة الإحصائية تقول لك أين تنظر، والمراجعة تقول لماذا، والقرار لك.</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1: الاتهام الأول من المقارنة الخام (10 دقائق)</w:t>
      </w:r>
    </w:p>
    <w:p>
      <w:pPr>
        <w:bidi/>
        <w:spacing w:after="120" w:line="300"/>
        <w:jc w:val="right"/>
      </w:pPr>
      <w:r>
        <w:rPr>
          <w:rFonts w:ascii="IBM Plex Sans Arabic" w:cs="IBM Plex Sans Arabic" w:eastAsia="IBM Plex Sans Arabic" w:hAnsi="IBM Plex Sans Arabic"/>
          <w:sz w:val="22"/>
          <w:szCs w:val="22"/>
          <w:rtl/>
        </w:rPr>
        <w:t xml:space="preserve">افتح ورقة «اقرأني» ثم ورقة «المقارنة الخام» دون كلود، وأجب في دفترك:</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ما متوسط الدرجة الكلية لكل مجموعة؟ أي المجموعتين أقوى في المستوى العام؟</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في كم فقرة كانت نسبة صواب مجموعة «غير العربية» أعلى؟</w:t>
      </w:r>
    </w:p>
    <w:p>
      <w:pPr>
        <w:pStyle w:val="ListParagraph"/>
        <w:keepNext/>
        <w:numPr>
          <w:ilvl w:val="0"/>
          <w:numId w:val="3"/>
        </w:numPr>
        <w:bidi/>
        <w:spacing w:after="60" w:before="80" w:line="300"/>
        <w:jc w:val="right"/>
      </w:pPr>
      <w:r>
        <w:rPr>
          <w:rFonts w:ascii="IBM Plex Sans Arabic" w:cs="IBM Plex Sans Arabic" w:eastAsia="IBM Plex Sans Arabic" w:hAnsi="IBM Plex Sans Arabic"/>
          <w:b/>
          <w:bCs/>
          <w:sz w:val="22"/>
          <w:szCs w:val="22"/>
          <w:rtl/>
        </w:rPr>
        <w:t xml:space="preserve">اتهامك الأول:</w:t>
      </w:r>
      <w:r>
        <w:rPr>
          <w:rFonts w:ascii="IBM Plex Sans Arabic" w:cs="IBM Plex Sans Arabic" w:eastAsia="IBM Plex Sans Arabic" w:hAnsi="IBM Plex Sans Arabic"/>
          <w:sz w:val="22"/>
          <w:szCs w:val="22"/>
          <w:rtl/>
        </w:rPr>
        <w:t xml:space="preserve"> اكتب أرقام الفقرات التي كنت ستتهمها بالتحيّز لو لم يكن أمامك إلا هذه الورقة، واكتب القاعدة التي استخدمتها (مثلاً: فرق خام 0.10 فأكثر).</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تنبؤ: هل تتوقع أن تبقى كل هذه الفقرات متهمة بعد مقارنة طلبة المستوى نفسه؟ لماذا؟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2: المقارنة المضبوطة (15 دقيقة)</w:t>
      </w:r>
    </w:p>
    <w:p>
      <w:pPr>
        <w:bidi/>
        <w:spacing w:after="120" w:line="300"/>
        <w:jc w:val="right"/>
      </w:pPr>
      <w:r>
        <w:rPr>
          <w:rFonts w:ascii="IBM Plex Sans Arabic" w:cs="IBM Plex Sans Arabic" w:eastAsia="IBM Plex Sans Arabic" w:hAnsi="IBM Plex Sans Arabic"/>
          <w:sz w:val="22"/>
          <w:szCs w:val="22"/>
          <w:rtl/>
        </w:rPr>
        <w:t xml:space="preserve">افتح ورقة «المقارنة المضبوطة». لكل فقرة ترى في كل فئة من فئات الدرجة الكلية الخمس: عدد طلبة «غير العربية»، ونسبة صوابهم، ونسبة صواب «العربية». وفي النهاية مؤشر التوحيد والحكم.</w:t>
      </w:r>
    </w:p>
    <w:p>
      <w:pPr>
        <w:bidi/>
        <w:spacing w:after="120" w:line="300"/>
        <w:jc w:val="right"/>
      </w:pPr>
      <w:r>
        <w:rPr>
          <w:rFonts w:ascii="IBM Plex Sans Arabic" w:cs="IBM Plex Sans Arabic" w:eastAsia="IBM Plex Sans Arabic" w:hAnsi="IBM Plex Sans Arabic"/>
          <w:sz w:val="22"/>
          <w:szCs w:val="22"/>
          <w:rtl/>
        </w:rPr>
        <w:t xml:space="preserve">حدّا الحكم في الخليتين المجاورتين لعنواني «حد يستحق الفحص» و«حد فرق كبير»، وعنواناهما:</w:t>
      </w:r>
    </w:p>
    <w:p>
      <w:pPr>
        <w:bidi w:val="false"/>
        <w:spacing w:after="120" w:line="300"/>
        <w:jc w:val="left"/>
      </w:pPr>
      <w:r>
        <w:rPr>
          <w:rFonts w:ascii="IBM Plex Sans Arabic" w:cs="IBM Plex Sans Arabic" w:eastAsia="IBM Plex Sans Arabic" w:hAnsi="IBM Plex Sans Arabic"/>
          <w:sz w:val="22"/>
          <w:szCs w:val="22"/>
        </w:rPr>
        <w:t xml:space="preserve">N1</w:t>
      </w:r>
    </w:p>
    <w:p>
      <w:pPr>
        <w:bidi w:val="false"/>
        <w:spacing w:after="120" w:line="300"/>
        <w:jc w:val="left"/>
      </w:pPr>
      <w:r>
        <w:rPr>
          <w:rFonts w:ascii="IBM Plex Sans Arabic" w:cs="IBM Plex Sans Arabic" w:eastAsia="IBM Plex Sans Arabic" w:hAnsi="IBM Plex Sans Arabic"/>
          <w:sz w:val="22"/>
          <w:szCs w:val="22"/>
        </w:rPr>
        <w:t xml:space="preserve">N2</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تحقق يدوياً من مؤشر التوحيد لفقرة واحدة تختارها: احسب الفرق في كل فئة، واضربه في عدد طلبة «غير العربية» فيها، واجمع، واقسم على 180. هل يطابق الرقم ما في الملف؟</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املأ الجدول التالي للفقرات العشر، ويمكنك إضافة فقرات أخرى تلفت نظرك: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76"/>
        <w:gridCol w:w="1278"/>
        <w:gridCol w:w="1675"/>
        <w:gridCol w:w="1325"/>
        <w:gridCol w:w="2177"/>
        <w:gridCol w:w="1707"/>
      </w:tblGrid>
      <w:tr>
        <w:trPr>
          <w:cantSplit/>
          <w:tblHeader/>
        </w:trPr>
        <w:tc>
          <w:tcPr>
            <w:tcW w:type="dxa" w:w="14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الفقرة</w:t>
            </w:r>
          </w:p>
        </w:tc>
        <w:tc>
          <w:tcPr>
            <w:tcW w:type="dxa" w:w="12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الفرق الخام</w:t>
            </w:r>
          </w:p>
        </w:tc>
        <w:tc>
          <w:tcPr>
            <w:tcW w:type="dxa" w:w="16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مؤشر التوحيد</w:t>
            </w:r>
          </w:p>
        </w:tc>
        <w:tc>
          <w:tcPr>
            <w:tcW w:type="dxa" w:w="13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الحكم في الملف</w:t>
            </w:r>
          </w:p>
        </w:tc>
        <w:tc>
          <w:tcPr>
            <w:tcW w:type="dxa" w:w="21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هل اتهمتها في الخطوة 1؟</w:t>
            </w:r>
          </w:p>
        </w:tc>
        <w:tc>
          <w:tcPr>
            <w:tcW w:type="dxa" w:w="1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ماذا تغيّر ولماذا؟</w:t>
            </w:r>
          </w:p>
        </w:tc>
      </w:tr>
      <w:tr>
        <w:trPr>
          <w:cantSplit/>
        </w:trPr>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w:t>
            </w:r>
          </w:p>
        </w:tc>
        <w:tc>
          <w:tcPr>
            <w:tcW w:type="dxa" w:w="1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w:t>
            </w:r>
          </w:p>
        </w:tc>
        <w:tc>
          <w:tcPr>
            <w:tcW w:type="dxa" w:w="1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10</w:t>
            </w:r>
          </w:p>
        </w:tc>
        <w:tc>
          <w:tcPr>
            <w:tcW w:type="dxa" w:w="1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11</w:t>
            </w:r>
          </w:p>
        </w:tc>
        <w:tc>
          <w:tcPr>
            <w:tcW w:type="dxa" w:w="1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14</w:t>
            </w:r>
          </w:p>
        </w:tc>
        <w:tc>
          <w:tcPr>
            <w:tcW w:type="dxa" w:w="1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17</w:t>
            </w:r>
          </w:p>
        </w:tc>
        <w:tc>
          <w:tcPr>
            <w:tcW w:type="dxa" w:w="1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18</w:t>
            </w:r>
          </w:p>
        </w:tc>
        <w:tc>
          <w:tcPr>
            <w:tcW w:type="dxa" w:w="1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19</w:t>
            </w:r>
          </w:p>
        </w:tc>
        <w:tc>
          <w:tcPr>
            <w:tcW w:type="dxa" w:w="1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1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16</w:t>
            </w:r>
          </w:p>
        </w:tc>
        <w:tc>
          <w:tcPr>
            <w:tcW w:type="dxa" w:w="1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أجب: أي فقرة </w:t>
      </w:r>
      <w:r>
        <w:rPr>
          <w:rFonts w:ascii="IBM Plex Sans Arabic" w:cs="IBM Plex Sans Arabic" w:eastAsia="IBM Plex Sans Arabic" w:hAnsi="IBM Plex Sans Arabic"/>
          <w:b/>
          <w:bCs/>
          <w:sz w:val="22"/>
          <w:szCs w:val="22"/>
          <w:rtl/>
        </w:rPr>
        <w:t xml:space="preserve">اتهمتها خطأً</w:t>
      </w:r>
      <w:r>
        <w:rPr>
          <w:rFonts w:ascii="IBM Plex Sans Arabic" w:cs="IBM Plex Sans Arabic" w:eastAsia="IBM Plex Sans Arabic" w:hAnsi="IBM Plex Sans Arabic"/>
          <w:sz w:val="22"/>
          <w:szCs w:val="22"/>
          <w:rtl/>
        </w:rPr>
        <w:t xml:space="preserve">؟ وأي فقرة </w:t>
      </w:r>
      <w:r>
        <w:rPr>
          <w:rFonts w:ascii="IBM Plex Sans Arabic" w:cs="IBM Plex Sans Arabic" w:eastAsia="IBM Plex Sans Arabic" w:hAnsi="IBM Plex Sans Arabic"/>
          <w:b/>
          <w:bCs/>
          <w:sz w:val="22"/>
          <w:szCs w:val="22"/>
          <w:rtl/>
        </w:rPr>
        <w:t xml:space="preserve">فاتتك</w:t>
      </w:r>
      <w:r>
        <w:rPr>
          <w:rFonts w:ascii="IBM Plex Sans Arabic" w:cs="IBM Plex Sans Arabic" w:eastAsia="IBM Plex Sans Arabic" w:hAnsi="IBM Plex Sans Arabic"/>
          <w:sz w:val="22"/>
          <w:szCs w:val="22"/>
          <w:rtl/>
        </w:rPr>
        <w:t xml:space="preserve"> في القراءة الخام؟ فسّر الحالتين بفرق المستوى بين المجموعتين.</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غيّر قيمة الخلية المجاورة لعنوان «حد يستحق الفحص» إلى 0.03، ولاحظ الفقرات التي تغيّر حكمها، ثم أعدها إلى 0.05. ماذا يعلّمك هذا عن طبيعة الحدود؟</w:t>
      </w:r>
    </w:p>
    <w:p>
      <w:pPr>
        <w:bidi/>
        <w:spacing w:after="120" w:line="300"/>
        <w:jc w:val="right"/>
      </w:pPr>
      <w:r>
        <w:rPr>
          <w:rFonts w:ascii="IBM Plex Sans Arabic" w:cs="IBM Plex Sans Arabic" w:eastAsia="IBM Plex Sans Arabic" w:hAnsi="IBM Plex Sans Arabic"/>
          <w:sz w:val="22"/>
          <w:szCs w:val="22"/>
          <w:rtl/>
        </w:rPr>
        <w:t xml:space="preserve">عنوان هذه الخلية:</w:t>
      </w:r>
    </w:p>
    <w:p>
      <w:pPr>
        <w:bidi w:val="false"/>
        <w:spacing w:after="120" w:line="300"/>
        <w:jc w:val="left"/>
      </w:pPr>
      <w:r>
        <w:rPr>
          <w:rFonts w:ascii="IBM Plex Sans Arabic" w:cs="IBM Plex Sans Arabic" w:eastAsia="IBM Plex Sans Arabic" w:hAnsi="IBM Plex Sans Arabic"/>
          <w:sz w:val="22"/>
          <w:szCs w:val="22"/>
        </w:rPr>
        <w:t xml:space="preserve">N1</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3: مراجعة الفقرات الثلاث مع كلود (15 دقيقة)</w:t>
      </w:r>
    </w:p>
    <w:p>
      <w:pPr>
        <w:bidi/>
        <w:spacing w:after="120" w:line="300"/>
        <w:jc w:val="right"/>
      </w:pPr>
      <w:r>
        <w:rPr>
          <w:rFonts w:ascii="IBM Plex Sans Arabic" w:cs="IBM Plex Sans Arabic" w:eastAsia="IBM Plex Sans Arabic" w:hAnsi="IBM Plex Sans Arabic"/>
          <w:sz w:val="22"/>
          <w:szCs w:val="22"/>
          <w:rtl/>
        </w:rPr>
        <w:t xml:space="preserve">نصوص الفقرات 6 و14 و17 أدناه </w:t>
      </w:r>
      <w:r>
        <w:rPr>
          <w:rFonts w:ascii="IBM Plex Sans Arabic" w:cs="IBM Plex Sans Arabic" w:eastAsia="IBM Plex Sans Arabic" w:hAnsi="IBM Plex Sans Arabic"/>
          <w:b/>
          <w:bCs/>
          <w:sz w:val="22"/>
          <w:szCs w:val="22"/>
          <w:rtl/>
        </w:rPr>
        <w:t xml:space="preserve">مكتوبة لأغراض التدريب</w:t>
      </w:r>
      <w:r>
        <w:rPr>
          <w:rFonts w:ascii="IBM Plex Sans Arabic" w:cs="IBM Plex Sans Arabic" w:eastAsia="IBM Plex Sans Arabic" w:hAnsi="IBM Plex Sans Arabic"/>
          <w:sz w:val="22"/>
          <w:szCs w:val="22"/>
          <w:rtl/>
        </w:rPr>
        <w:t xml:space="preserve">. اقرأها أولاً بنفسك، واكتب في سطر واحد لكل فقرة ما تظنه سبب الفرق. ثم الصق التعليمات التالية في كلود كما هي:</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أنا معلم رياضيات أراجع عدالة اختبار من 20 فقرة طُبّق على طلبة لغة البيت لدى بعضهم العربية ولدى بعضهم لغة أخرى. البيانات محاكاة لأغراض التدريب. بعد مقارنة طلبة المستوى نفسه في المجموعتين، أظهرت ثلاث فقرات فرقاً كبيراً في مؤشر التوحيد.</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الفقرة 6 (مؤشر التوحيد ‎−0.28، أي أنها أصعب على طلبة لغة البيت غير العربية من نظرائهم في المستوى): «إذا عُلم أن ما أنفقته إحدى المدارس على اقتناء الكتب في العام المنصرم قد بلغ ثلاثة أضعاف ما أنفقته على الأدوات المخبرية، وأن ما خُصّص للأدوات المخبرية زاد على ما خُصّص للأنشطة الطلابية بمقدار ألفي درهم، وكان ما خُصّص للأنشطة الطلابية خمسة آلاف درهم، فكم درهماً أُنفق على اقتناء الكتب؟»</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الفقرة 14 (مؤشر التوحيد ‎−0.14، أي أنها أصعب على طلبة لغة البيت غير العربية): «في السوق الشعبي يبيع العم سالم الرطب بالمنّ. اشترت أم راشد منّين ونصفاً من الرطب، ودفعت 75 درهماً. كم درهماً سعر المنّ الواحد؟»</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الفقرة 17 (مؤشر التوحيد +0.18، أي أنها أسهل على طلبة لغة البيت غير العربية): «في آلة الدالة التالية: المدخل ← ×3 ← +2 ← المخرج. إذا كان المدخل 5، فما المخرج؟»</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المطلوب لكل فقرة:</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1. حدّد المهارة الرياضية التي تقيسها الفقرة في جملة واحدة، واذكر الإجابة الصحيحة.</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2. اذكر العناصر في اللغة أو السياق أو التمثيل التي قد تجعل الفقرة أصعب أو أسهل على إحدى المجموعتين لسبب لا علاقة له بهذه المهارة. ميّز بين ما تراه مرجّحاً وما هو مجرد احتمال.</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3. اقترح صياغة معدّلة تحافظ على المهارة نفسها، وعدد الخطوات نفسه، ومستوى الأعداد نفسه، والإجابة الصحيحة نفسها.</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4. اذكر ما غيّرته وما أبقيته عمداً، ولماذا.</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لا تحكم بأن أي فقرة متحيّزة. الإحصاء أعطانا إشارة فقط، والقرار بعد المراجعة لي.</w:t>
      </w:r>
    </w:p>
    <w:p>
      <w:pPr>
        <w:spacing w:after="120"/>
      </w:pPr>
    </w:p>
    <w:p>
      <w:pPr>
        <w:bidi/>
        <w:spacing w:after="120" w:line="300"/>
        <w:jc w:val="right"/>
      </w:pPr>
      <w:r>
        <w:rPr>
          <w:rFonts w:ascii="IBM Plex Sans Arabic" w:cs="IBM Plex Sans Arabic" w:eastAsia="IBM Plex Sans Arabic" w:hAnsi="IBM Plex Sans Arabic"/>
          <w:sz w:val="22"/>
          <w:szCs w:val="22"/>
          <w:rtl/>
        </w:rPr>
        <w:t xml:space="preserve">قارن ما كتبته أنت قبل كلود بما اقترحه. سجّل في سطر واحد: ما الذي أضافه كلود ولم تنتبه إليه؟ وما الذي اقترحه ولا تتفق معه؟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4: التحقق من حفظ المهارة (10 دقائق)</w:t>
      </w:r>
    </w:p>
    <w:p>
      <w:pPr>
        <w:bidi/>
        <w:spacing w:after="120" w:line="300"/>
        <w:jc w:val="right"/>
      </w:pPr>
      <w:r>
        <w:rPr>
          <w:rFonts w:ascii="IBM Plex Sans Arabic" w:cs="IBM Plex Sans Arabic" w:eastAsia="IBM Plex Sans Arabic" w:hAnsi="IBM Plex Sans Arabic"/>
          <w:sz w:val="22"/>
          <w:szCs w:val="22"/>
          <w:rtl/>
        </w:rPr>
        <w:t xml:space="preserve">لا تقبل أي صياغة قبل إكمال هذا الجدول. حل الفقرة الأصلية والمعدّلة بنفسك: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2"/>
        <w:gridCol w:w="967"/>
        <w:gridCol w:w="1913"/>
        <w:gridCol w:w="1694"/>
        <w:gridCol w:w="1421"/>
        <w:gridCol w:w="1640"/>
        <w:gridCol w:w="1151"/>
      </w:tblGrid>
      <w:tr>
        <w:trPr>
          <w:cantSplit/>
          <w:tblHeader/>
        </w:trPr>
        <w:tc>
          <w:tcPr>
            <w:tcW w:type="dxa" w:w="8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الفقرة</w:t>
            </w:r>
          </w:p>
        </w:tc>
        <w:tc>
          <w:tcPr>
            <w:tcW w:type="dxa" w:w="9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المهارة المقيسة</w:t>
            </w:r>
          </w:p>
        </w:tc>
        <w:tc>
          <w:tcPr>
            <w:tcW w:type="dxa" w:w="19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الإجابة الصحيحة: الأصلية / المعدّلة</w:t>
            </w:r>
          </w:p>
        </w:tc>
        <w:tc>
          <w:tcPr>
            <w:tcW w:type="dxa" w:w="16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عدد الخطوات: الأصلية / المعدّلة</w:t>
            </w:r>
          </w:p>
        </w:tc>
        <w:tc>
          <w:tcPr>
            <w:tcW w:type="dxa" w:w="14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هل بقي مستوى الأعداد نفسه؟</w:t>
            </w:r>
          </w:p>
        </w:tc>
        <w:tc>
          <w:tcPr>
            <w:tcW w:type="dxa" w:w="16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هل أضاف التعديل عائقاً جديداً؟</w:t>
            </w:r>
          </w:p>
        </w:tc>
        <w:tc>
          <w:tcPr>
            <w:tcW w:type="dxa" w:w="11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أقبل التعديل؟ ولماذا؟</w:t>
            </w:r>
          </w:p>
        </w:tc>
      </w:tr>
      <w:tr>
        <w:trPr>
          <w:cantSplit/>
        </w:trPr>
        <w:tc>
          <w:tcPr>
            <w:tcW w:type="dxa" w:w="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w:t>
            </w:r>
          </w:p>
        </w:tc>
        <w:tc>
          <w:tcPr>
            <w:tcW w:type="dxa" w:w="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14</w:t>
            </w:r>
          </w:p>
        </w:tc>
        <w:tc>
          <w:tcPr>
            <w:tcW w:type="dxa" w:w="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17</w:t>
            </w:r>
          </w:p>
        </w:tc>
        <w:tc>
          <w:tcPr>
            <w:tcW w:type="dxa" w:w="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أجب أيضاً:</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اختصر كلود أي فقرة إلى خطوة واحدة؟ ماذا يحدث للقياس لو قبلت ذلك؟</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في الفقرة 14: هل أزال كلود السياق المحلي كله، أم وضّح ما يحتاج إليه الطالب؟ أيهما تفضّل، ولماذا؟</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في الفقرة 17: هل تمثيل «آلة الدالة» جزء من الناتج الذي يقيسه الاختبار في منهجك؟ كيف يغيّر جوابك القرار؟</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5: تقرير عدالة الفقرات (10 دقائق)</w:t>
      </w:r>
    </w:p>
    <w:p>
      <w:pPr>
        <w:bidi/>
        <w:spacing w:after="120" w:line="300"/>
        <w:jc w:val="right"/>
      </w:pPr>
      <w:r>
        <w:rPr>
          <w:rFonts w:ascii="IBM Plex Sans Arabic" w:cs="IBM Plex Sans Arabic" w:eastAsia="IBM Plex Sans Arabic" w:hAnsi="IBM Plex Sans Arabic"/>
          <w:sz w:val="22"/>
          <w:szCs w:val="22"/>
          <w:rtl/>
        </w:rPr>
        <w:t xml:space="preserve">هذا هو منتج الأسبوع لملف الإنجاز. صفحة واحدة فيها جزءان.</w:t>
      </w:r>
    </w:p>
    <w:p>
      <w:pPr>
        <w:bidi/>
        <w:spacing w:after="120" w:line="300"/>
        <w:jc w:val="right"/>
      </w:pPr>
      <w:r>
        <w:rPr>
          <w:rFonts w:ascii="IBM Plex Sans Arabic" w:cs="IBM Plex Sans Arabic" w:eastAsia="IBM Plex Sans Arabic" w:hAnsi="IBM Plex Sans Arabic"/>
          <w:b/>
          <w:bCs/>
          <w:sz w:val="22"/>
          <w:szCs w:val="22"/>
          <w:rtl/>
        </w:rPr>
        <w:t xml:space="preserve">الجزء الأول: جدول القرار.</w:t>
      </w:r>
      <w:r>
        <w:rPr>
          <w:rFonts w:ascii="IBM Plex Sans Arabic" w:cs="IBM Plex Sans Arabic" w:eastAsia="IBM Plex Sans Arabic" w:hAnsi="IBM Plex Sans Arabic"/>
          <w:sz w:val="22"/>
          <w:szCs w:val="22"/>
          <w:rtl/>
        </w:rPr>
        <w:t xml:space="preserve"> القرار لك وليس لكلود: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782"/>
        <w:gridCol w:w="1026"/>
        <w:gridCol w:w="1148"/>
        <w:gridCol w:w="1159"/>
        <w:gridCol w:w="3711"/>
        <w:gridCol w:w="908"/>
      </w:tblGrid>
      <w:tr>
        <w:trPr>
          <w:cantSplit/>
          <w:tblHeader/>
        </w:trPr>
        <w:tc>
          <w:tcPr>
            <w:tcW w:type="dxa" w:w="9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الفقرة</w:t>
            </w:r>
          </w:p>
        </w:tc>
        <w:tc>
          <w:tcPr>
            <w:tcW w:type="dxa" w:w="7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الفرق الخام</w:t>
            </w:r>
          </w:p>
        </w:tc>
        <w:tc>
          <w:tcPr>
            <w:tcW w:type="dxa" w:w="1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مؤشر التوحيد</w:t>
            </w:r>
          </w:p>
        </w:tc>
        <w:tc>
          <w:tcPr>
            <w:tcW w:type="dxa" w:w="11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الحكم الإحصائي</w:t>
            </w:r>
          </w:p>
        </w:tc>
        <w:tc>
          <w:tcPr>
            <w:tcW w:type="dxa" w:w="11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الفرضية بعد المراجعة</w:t>
            </w:r>
          </w:p>
        </w:tc>
        <w:tc>
          <w:tcPr>
            <w:tcW w:type="dxa" w:w="37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القرار (إبقاء / تعديل وإعادة تجريب / استبعاد من الدرجة / متابعة)</w:t>
            </w:r>
          </w:p>
        </w:tc>
        <w:tc>
          <w:tcPr>
            <w:tcW w:type="dxa" w:w="9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المبرر</w:t>
            </w:r>
          </w:p>
        </w:tc>
      </w:tr>
      <w:tr>
        <w:trPr>
          <w:cantSplit/>
        </w:trPr>
        <w:tc>
          <w:tcPr>
            <w:tcW w:type="dxa" w:w="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w:t>
            </w:r>
          </w:p>
        </w:tc>
        <w:tc>
          <w:tcPr>
            <w:tcW w:type="dxa" w:w="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7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14</w:t>
            </w:r>
          </w:p>
        </w:tc>
        <w:tc>
          <w:tcPr>
            <w:tcW w:type="dxa" w:w="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7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17</w:t>
            </w:r>
          </w:p>
        </w:tc>
        <w:tc>
          <w:tcPr>
            <w:tcW w:type="dxa" w:w="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7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w:t>
            </w:r>
          </w:p>
        </w:tc>
        <w:tc>
          <w:tcPr>
            <w:tcW w:type="dxa" w:w="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7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10</w:t>
            </w:r>
          </w:p>
        </w:tc>
        <w:tc>
          <w:tcPr>
            <w:tcW w:type="dxa" w:w="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7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11</w:t>
            </w:r>
          </w:p>
        </w:tc>
        <w:tc>
          <w:tcPr>
            <w:tcW w:type="dxa" w:w="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7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الجزء الثاني: الخلاصة.</w:t>
      </w:r>
      <w:r>
        <w:rPr>
          <w:rFonts w:ascii="IBM Plex Sans Arabic" w:cs="IBM Plex Sans Arabic" w:eastAsia="IBM Plex Sans Arabic" w:hAnsi="IBM Plex Sans Arabic"/>
          <w:sz w:val="22"/>
          <w:szCs w:val="22"/>
          <w:rtl/>
        </w:rPr>
        <w:t xml:space="preserve"> من ثلاث إلى خمس جمل تجيب عن:</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ما الذي كانت المقارنة الخام ستجعلك تخطئ فيه؟</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ما الذي لا تستطيع أن تجزم به من هذه البيانات وحدها؟</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كيف استخدمت كلود، وما الذي قبلته منه وما الذي رفضته؟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6: نشاط قصير: صور نمطية في مسائل يولّدها كلود (10 دقائق)</w:t>
      </w:r>
    </w:p>
    <w:p>
      <w:pPr>
        <w:bidi/>
        <w:spacing w:after="120" w:line="300"/>
        <w:jc w:val="right"/>
      </w:pPr>
      <w:r>
        <w:rPr>
          <w:rFonts w:ascii="IBM Plex Sans Arabic" w:cs="IBM Plex Sans Arabic" w:eastAsia="IBM Plex Sans Arabic" w:hAnsi="IBM Plex Sans Arabic"/>
          <w:sz w:val="22"/>
          <w:szCs w:val="22"/>
          <w:rtl/>
        </w:rPr>
        <w:t xml:space="preserve">الصق في كلود:</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اكتب ثلاث مسائل لفظية في الرياضيات لطلبة الصف السادس عن النسبة المئوية، لكل مسألة سياق من الحياة اليومية وشخصية باسم.</w:t>
      </w:r>
    </w:p>
    <w:p>
      <w:pPr>
        <w:spacing w:after="120"/>
      </w:pPr>
    </w:p>
    <w:p>
      <w:pPr>
        <w:bidi/>
        <w:spacing w:after="120" w:line="300"/>
        <w:jc w:val="right"/>
      </w:pPr>
      <w:r>
        <w:rPr>
          <w:rFonts w:ascii="IBM Plex Sans Arabic" w:cs="IBM Plex Sans Arabic" w:eastAsia="IBM Plex Sans Arabic" w:hAnsi="IBM Plex Sans Arabic"/>
          <w:sz w:val="22"/>
          <w:szCs w:val="22"/>
          <w:rtl/>
        </w:rPr>
        <w:t xml:space="preserve">افحص المسائل الثلاث بهذه القائمة، دون أن تطلب من كلود فحصها: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12"/>
        <w:gridCol w:w="1508"/>
        <w:gridCol w:w="1508"/>
        <w:gridCol w:w="1510"/>
      </w:tblGrid>
      <w:tr>
        <w:trPr>
          <w:cantSplit/>
          <w:tblHeader/>
        </w:trPr>
        <w:tc>
          <w:tcPr>
            <w:tcW w:type="dxa" w:w="51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معيار الفحص</w:t>
            </w:r>
          </w:p>
        </w:tc>
        <w:tc>
          <w:tcPr>
            <w:tcW w:type="dxa" w:w="15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المسألة 1</w:t>
            </w:r>
          </w:p>
        </w:tc>
        <w:tc>
          <w:tcPr>
            <w:tcW w:type="dxa" w:w="15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المسألة 2</w:t>
            </w:r>
          </w:p>
        </w:tc>
        <w:tc>
          <w:tcPr>
            <w:tcW w:type="dxa" w:w="1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المسألة 3</w:t>
            </w:r>
          </w:p>
        </w:tc>
      </w:tr>
      <w:tr>
        <w:trPr>
          <w:cantSplit/>
        </w:trPr>
        <w:tc>
          <w:tcPr>
            <w:tcW w:type="dxa" w:w="5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ترتبط الأدوار أو المهن أو الأنشطة بجنس معيّن بصورة نمطية؟</w:t>
            </w:r>
          </w:p>
        </w:tc>
        <w:tc>
          <w:tcPr>
            <w:tcW w:type="dxa" w:w="1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5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الأسماء والسياقات من ثقافة واحدة فقط؟</w:t>
            </w:r>
          </w:p>
        </w:tc>
        <w:tc>
          <w:tcPr>
            <w:tcW w:type="dxa" w:w="1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5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يفترض السياق مستوى معيشياً لا يملكه كل الطلبة؟</w:t>
            </w:r>
          </w:p>
        </w:tc>
        <w:tc>
          <w:tcPr>
            <w:tcW w:type="dxa" w:w="1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5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يحتاج الحل إلى معرفة ثقافية لا يقدّمها النص؟</w:t>
            </w:r>
          </w:p>
        </w:tc>
        <w:tc>
          <w:tcPr>
            <w:tcW w:type="dxa" w:w="1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5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اللغة أعقد مما تحتاجه المهارة؟</w:t>
            </w:r>
          </w:p>
        </w:tc>
        <w:tc>
          <w:tcPr>
            <w:tcW w:type="dxa" w:w="1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ثم اطلب من كلود إعادة كتابة مسألة واحدة تحتاج إلى تحسين، وتحقق أن المهارة والإجابة لم تتغيرا.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تسلّمه في ملف الإنجاز</w:t>
      </w:r>
    </w:p>
    <w:p>
      <w:pPr>
        <w:bidi/>
        <w:spacing w:after="80" w:line="300"/>
        <w:ind w:right="300"/>
        <w:jc w:val="right"/>
      </w:pPr>
      <w:r>
        <w:rPr>
          <w:rFonts w:ascii="IBM Plex Sans Arabic" w:cs="IBM Plex Sans Arabic" w:eastAsia="IBM Plex Sans Arabic" w:hAnsi="IBM Plex Sans Arabic"/>
          <w:sz w:val="22"/>
          <w:szCs w:val="22"/>
          <w:rtl/>
        </w:rPr>
        <w:t xml:space="preserve">☐  اتهامك الأول من المقارنة الخام والقاعدة التي استخدمتها (الخطوة 1).</w:t>
      </w:r>
    </w:p>
    <w:p>
      <w:pPr>
        <w:bidi/>
        <w:spacing w:after="80" w:line="300"/>
        <w:ind w:right="300"/>
        <w:jc w:val="right"/>
      </w:pPr>
      <w:r>
        <w:rPr>
          <w:rFonts w:ascii="IBM Plex Sans Arabic" w:cs="IBM Plex Sans Arabic" w:eastAsia="IBM Plex Sans Arabic" w:hAnsi="IBM Plex Sans Arabic"/>
          <w:sz w:val="22"/>
          <w:szCs w:val="22"/>
          <w:rtl/>
        </w:rPr>
        <w:t xml:space="preserve">☐  جدول المقارنة بين الفرق الخام ومؤشر التوحيد، مع التحقق اليدوي من فقرة واحدة (الخطوة 2).</w:t>
      </w:r>
    </w:p>
    <w:p>
      <w:pPr>
        <w:bidi/>
        <w:spacing w:after="80" w:line="300"/>
        <w:ind w:right="300"/>
        <w:jc w:val="right"/>
      </w:pPr>
      <w:r>
        <w:rPr>
          <w:rFonts w:ascii="IBM Plex Sans Arabic" w:cs="IBM Plex Sans Arabic" w:eastAsia="IBM Plex Sans Arabic" w:hAnsi="IBM Plex Sans Arabic"/>
          <w:sz w:val="22"/>
          <w:szCs w:val="22"/>
          <w:rtl/>
        </w:rPr>
        <w:t xml:space="preserve">☐  جدول التحقق من حفظ المهارة للفقرات الثلاث (الخطوة 4).</w:t>
      </w:r>
    </w:p>
    <w:p>
      <w:pPr>
        <w:bidi/>
        <w:spacing w:after="80" w:line="300"/>
        <w:ind w:right="300"/>
        <w:jc w:val="right"/>
      </w:pPr>
      <w:r>
        <w:rPr>
          <w:rFonts w:ascii="IBM Plex Sans Arabic" w:cs="IBM Plex Sans Arabic" w:eastAsia="IBM Plex Sans Arabic" w:hAnsi="IBM Plex Sans Arabic"/>
          <w:sz w:val="22"/>
          <w:szCs w:val="22"/>
          <w:rtl/>
        </w:rPr>
        <w:t xml:space="preserve">☐  تقرير عدالة الفقرات: جدول القرار والخلاصة (الخطوة 5).</w:t>
      </w:r>
    </w:p>
    <w:p>
      <w:pPr>
        <w:bidi/>
        <w:spacing w:after="80" w:line="300"/>
        <w:ind w:right="300"/>
        <w:jc w:val="right"/>
      </w:pPr>
      <w:r>
        <w:rPr>
          <w:rFonts w:ascii="IBM Plex Sans Arabic" w:cs="IBM Plex Sans Arabic" w:eastAsia="IBM Plex Sans Arabic" w:hAnsi="IBM Plex Sans Arabic"/>
          <w:sz w:val="22"/>
          <w:szCs w:val="22"/>
          <w:rtl/>
        </w:rPr>
        <w:t xml:space="preserve">☐  جدول فحص الصور النمطية (الخطوة 6).</w:t>
      </w:r>
    </w:p>
    <w:p>
      <w:pPr>
        <w:bidi/>
        <w:spacing w:after="80" w:line="300"/>
        <w:ind w:right="300"/>
        <w:jc w:val="right"/>
      </w:pPr>
      <w:r>
        <w:rPr>
          <w:rFonts w:ascii="IBM Plex Sans Arabic" w:cs="IBM Plex Sans Arabic" w:eastAsia="IBM Plex Sans Arabic" w:hAnsi="IBM Plex Sans Arabic"/>
          <w:sz w:val="22"/>
          <w:szCs w:val="22"/>
          <w:rtl/>
        </w:rPr>
        <w:t xml:space="preserve">☐  رابط محادثتك مع كلود أو ملف تصديرها، مع الإشارة إلى ما قبلته وما رفضته من اقتراحاته.</w:t>
      </w:r>
    </w:p>
    <w:p>
      <w:pPr>
        <w:bidi/>
        <w:spacing w:after="80" w:line="300"/>
        <w:ind w:right="300"/>
        <w:jc w:val="right"/>
      </w:pPr>
      <w:r>
        <w:rPr>
          <w:rFonts w:ascii="IBM Plex Sans Arabic" w:cs="IBM Plex Sans Arabic" w:eastAsia="IBM Plex Sans Arabic" w:hAnsi="IBM Plex Sans Arabic"/>
          <w:sz w:val="22"/>
          <w:szCs w:val="22"/>
          <w:rtl/>
        </w:rPr>
        <w:t xml:space="preserve">☐  فقرة تأمل من 100 كلمة: هل كنت ستتهم فقرة بريئة أو تبرّئ فقرة متحيّزة لو اكتفيت بالمقارنة الخام؟ وأين كان كلود مفيداً في المراجعة، وأين احتجت إلى حكمك؟</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5: ورقة المشغل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abstractNum w:abstractNumId="6"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5: ورقة المشغل</dc:title>
  <dc:creator>عماد عادل فريج</dc:creator>
  <cp:lastModifiedBy>Un-named</cp:lastModifiedBy>
  <cp:revision>1</cp:revision>
  <dcterms:created xsi:type="dcterms:W3CDTF">2026-10-07T19:24:47.311Z</dcterms:created>
  <dcterms:modified xsi:type="dcterms:W3CDTF">2026-10-07T19:24:47.312Z</dcterms:modified>
</cp:coreProperties>
</file>

<file path=docProps/custom.xml><?xml version="1.0" encoding="utf-8"?>
<Properties xmlns="http://schemas.openxmlformats.org/officeDocument/2006/custom-properties" xmlns:vt="http://schemas.openxmlformats.org/officeDocument/2006/docPropsVTypes"/>
</file>