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7 — كتابة الفقرات الموضوعية: من المسودة إلى البنك المُراجَع</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يميّز بين أنواع الفقرات الموضوعية الأربعة، ويختار النوع المناسب للناتج المراد قياسه.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يحلل فقرة الاختيار من متعدد إلى أجزائها: الجذع والمفتاح والمموهات.</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يراجع فقرات جاهزة بقائمة فحص من عشر قواعد مبنية على الأدلة، ويتخذ لكل فقرة قراراً مبرراً.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يكتب مموهات مستمدة من أخطاء مفاهيمية شائعة، وفقرات تقيس مستويات أعلى من التذكّر.</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يربط كل فقرة بخلية محددة في جدول المواصفات الذي بناه في الأسبوع 6.</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يستخدم كلود في توليد الفقرات ومراجعتها، ويكشف عيوبه النمطية، ولا يجعله الحَكَم الوحيد على فقرات كتبها.</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 المساق 3، ومنتجه بنك فقرات مُراجَع يدخل في المرحلة 2 من مشروع الاختبار المتكامل.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لماذا نعتني بكتابة الفقرة؟</w:t>
      </w:r>
    </w:p>
    <w:p>
      <w:pPr>
        <w:bidi/>
        <w:spacing w:after="120" w:line="300"/>
        <w:jc w:val="right"/>
      </w:pPr>
      <w:r>
        <w:rPr>
          <w:rFonts w:ascii="IBM Plex Sans Arabic" w:cs="IBM Plex Sans Arabic" w:eastAsia="IBM Plex Sans Arabic" w:hAnsi="IBM Plex Sans Arabic"/>
          <w:sz w:val="22"/>
          <w:szCs w:val="22"/>
          <w:rtl/>
        </w:rPr>
        <w:t xml:space="preserve">في الأسبوع 6 بنينا جدول مواصفات يحدد ما الذي نقيسه وبأي وزن. الجدول وعد، والفقرات هي التي تفي به أو تخلفه. جدول ممتاز تملؤه فقرات معيبة ينتج اختباراً معيباً.</w:t>
      </w:r>
    </w:p>
    <w:p>
      <w:pPr>
        <w:bidi/>
        <w:spacing w:after="120" w:line="300"/>
        <w:jc w:val="right"/>
      </w:pPr>
      <w:r>
        <w:rPr>
          <w:rFonts w:ascii="IBM Plex Sans Arabic" w:cs="IBM Plex Sans Arabic" w:eastAsia="IBM Plex Sans Arabic" w:hAnsi="IBM Plex Sans Arabic"/>
          <w:sz w:val="22"/>
          <w:szCs w:val="22"/>
          <w:rtl/>
        </w:rPr>
        <w:t xml:space="preserve">الفقرة المعيبة تضر بالصدق من طريقين: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تقيس شيئاً غير المقصود:</w:t>
      </w:r>
      <w:r>
        <w:rPr>
          <w:rFonts w:ascii="IBM Plex Sans Arabic" w:cs="IBM Plex Sans Arabic" w:eastAsia="IBM Plex Sans Arabic" w:hAnsi="IBM Plex Sans Arabic"/>
          <w:sz w:val="22"/>
          <w:szCs w:val="22"/>
          <w:rtl/>
        </w:rPr>
        <w:t xml:space="preserve"> فقرة يكشف طولها الإجابة تقيس فطنة الطالب في الاختبارات، لا فهمه للعلوم.</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تظلم من يعرف:</w:t>
      </w:r>
      <w:r>
        <w:rPr>
          <w:rFonts w:ascii="IBM Plex Sans Arabic" w:cs="IBM Plex Sans Arabic" w:eastAsia="IBM Plex Sans Arabic" w:hAnsi="IBM Plex Sans Arabic"/>
          <w:sz w:val="22"/>
          <w:szCs w:val="22"/>
          <w:rtl/>
        </w:rPr>
        <w:t xml:space="preserve"> فقرة لها إجابتان صحيحتان أو مفتاح خاطئ تعاقب الطالب المتقن، وقد تكافئ من خمّن.</w:t>
      </w:r>
    </w:p>
    <w:p>
      <w:pPr>
        <w:bidi/>
        <w:spacing w:after="120" w:line="300"/>
        <w:jc w:val="right"/>
      </w:pPr>
      <w:r>
        <w:rPr>
          <w:rFonts w:ascii="IBM Plex Sans Arabic" w:cs="IBM Plex Sans Arabic" w:eastAsia="IBM Plex Sans Arabic" w:hAnsi="IBM Plex Sans Arabic"/>
          <w:sz w:val="22"/>
          <w:szCs w:val="22"/>
          <w:rtl/>
        </w:rPr>
        <w:t xml:space="preserve">وقد أصبح لهذا الأسبوع وزن أكبر بعد انتشار أدوات الذكاء الاصطناعي. يستطيع كلود أن يكتب ثلاثين فقرة في أقل من دقيقة، منسقة ومرفقة بمفاتيحها. السرعة لم تعد المشكلة. المشكلة أن الفقرات تبدو سليمة من النظرة الأولى، فيقل الدافع إلى مراجعتها. مهارة هذا الأسبوع إذن هي </w:t>
      </w:r>
      <w:r>
        <w:rPr>
          <w:rFonts w:ascii="IBM Plex Sans Arabic" w:cs="IBM Plex Sans Arabic" w:eastAsia="IBM Plex Sans Arabic" w:hAnsi="IBM Plex Sans Arabic"/>
          <w:b/>
          <w:bCs/>
          <w:sz w:val="22"/>
          <w:szCs w:val="22"/>
          <w:rtl/>
        </w:rPr>
        <w:t xml:space="preserve">المراجعة</w:t>
      </w:r>
      <w:r>
        <w:rPr>
          <w:rFonts w:ascii="IBM Plex Sans Arabic" w:cs="IBM Plex Sans Arabic" w:eastAsia="IBM Plex Sans Arabic" w:hAnsi="IBM Plex Sans Arabic"/>
          <w:sz w:val="22"/>
          <w:szCs w:val="22"/>
          <w:rtl/>
        </w:rPr>
        <w:t xml:space="preserve"> قبل الكتابة.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أنواع الفقرات الموضوعية</w:t>
      </w:r>
    </w:p>
    <w:p>
      <w:pPr>
        <w:bidi/>
        <w:spacing w:after="120" w:line="300"/>
        <w:jc w:val="right"/>
      </w:pPr>
      <w:r>
        <w:rPr>
          <w:rFonts w:ascii="IBM Plex Sans Arabic" w:cs="IBM Plex Sans Arabic" w:eastAsia="IBM Plex Sans Arabic" w:hAnsi="IBM Plex Sans Arabic"/>
          <w:sz w:val="22"/>
          <w:szCs w:val="22"/>
          <w:rtl/>
        </w:rPr>
        <w:t xml:space="preserve">الفقرة الموضوعية فقرة تُصحَّح بلا اجتهاد من المصحح: للإجابة مفتاح محدد، ويصل أي مصححين إلى الدرجة نفسها. نتناول أربعة أنواع.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8"/>
        <w:gridCol w:w="2632"/>
        <w:gridCol w:w="3123"/>
        <w:gridCol w:w="3125"/>
      </w:tblGrid>
      <w:tr>
        <w:trPr>
          <w:cantSplit/>
          <w:tblHeader/>
        </w:trPr>
        <w:tc>
          <w:tcPr>
            <w:tcW w:type="dxa" w:w="7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النوع</w:t>
            </w:r>
          </w:p>
        </w:tc>
        <w:tc>
          <w:tcPr>
            <w:tcW w:type="dxa" w:w="26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يناسب قياس</w:t>
            </w:r>
          </w:p>
        </w:tc>
        <w:tc>
          <w:tcPr>
            <w:tcW w:type="dxa" w:w="31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نقاط القوة</w:t>
            </w:r>
          </w:p>
        </w:tc>
        <w:tc>
          <w:tcPr>
            <w:tcW w:type="dxa" w:w="31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الحدود</w:t>
            </w:r>
          </w:p>
        </w:tc>
      </w:tr>
      <w:tr>
        <w:trPr>
          <w:cantSplit/>
        </w:trPr>
        <w:tc>
          <w:tcPr>
            <w:tcW w:type="dxa" w:w="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الاختيار من متعدد</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المعرفة والتطبيق والاستدلال إن أُحسنت كتابته</w:t>
            </w:r>
          </w:p>
        </w:tc>
        <w:tc>
          <w:tcPr>
            <w:tcW w:type="dxa" w:w="3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يغطي محتوى واسعاً في وقت قصير، ويُصحَّح بسرعة، وتحليل مموهاته يكشف الأخطاء المفاهيمية</w:t>
            </w:r>
          </w:p>
        </w:tc>
        <w:tc>
          <w:tcPr>
            <w:tcW w:type="dxa" w:w="3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كتابة مموهات جيدة صعبة، ولا يقيس قدرة الطالب على إنتاج الإجابة أو التعبير عنها</w:t>
            </w:r>
          </w:p>
        </w:tc>
      </w:tr>
      <w:tr>
        <w:trPr>
          <w:cantSplit/>
        </w:trPr>
        <w:tc>
          <w:tcPr>
            <w:tcW w:type="dxa" w:w="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الصواب والخطأ</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الحقائق والتمييز بين عبارة صحيحة وأخرى خاطئة</w:t>
            </w:r>
          </w:p>
        </w:tc>
        <w:tc>
          <w:tcPr>
            <w:tcW w:type="dxa" w:w="3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سهل الكتابة والتصحيح، ويغطي عدداً كبيراً من الحقائق</w:t>
            </w:r>
          </w:p>
        </w:tc>
        <w:tc>
          <w:tcPr>
            <w:tcW w:type="dxa" w:w="3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فرصة التخمين 50%، ويميل إلى قياس التذكّر، والعبارات المطلقة أو المشروطة تكشف الإجابة</w:t>
            </w:r>
          </w:p>
        </w:tc>
      </w:tr>
      <w:tr>
        <w:trPr>
          <w:cantSplit/>
        </w:trPr>
        <w:tc>
          <w:tcPr>
            <w:tcW w:type="dxa" w:w="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المزاوجة</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العلاقات بين مجموعتين متجانستين: مصطلح وتعريف، جهاز ووظيفته</w:t>
            </w:r>
          </w:p>
        </w:tc>
        <w:tc>
          <w:tcPr>
            <w:tcW w:type="dxa" w:w="3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يقيس عدداً من العلاقات في مساحة صغيرة</w:t>
            </w:r>
          </w:p>
        </w:tc>
        <w:tc>
          <w:tcPr>
            <w:tcW w:type="dxa" w:w="3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يفقد قيمته إذا لم تكن القائمتان متجانستين، ويميل إلى التذكّر</w:t>
            </w:r>
          </w:p>
        </w:tc>
      </w:tr>
      <w:tr>
        <w:trPr>
          <w:cantSplit/>
        </w:trPr>
        <w:tc>
          <w:tcPr>
            <w:tcW w:type="dxa" w:w="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الإجابة القصيرة</w:t>
            </w:r>
          </w:p>
        </w:tc>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استدعاء مصطلح أو رقم أو ناتج حساب</w:t>
            </w:r>
          </w:p>
        </w:tc>
        <w:tc>
          <w:tcPr>
            <w:tcW w:type="dxa" w:w="3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يلغي التخمين من بدائل، ويطلب من الطالب أن ينتج الإجابة لا أن يتعرف إليها</w:t>
            </w:r>
          </w:p>
        </w:tc>
        <w:tc>
          <w:tcPr>
            <w:tcW w:type="dxa" w:w="3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يحتاج إلى قائمة بالإجابات المقبولة مسبقاً، وإلا ظهرت خلافات في التصحيح</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2.1 ملاحظات عملية على كل نوع</w:t>
      </w:r>
    </w:p>
    <w:p>
      <w:pPr>
        <w:bidi/>
        <w:spacing w:after="120" w:line="300"/>
        <w:jc w:val="right"/>
      </w:pPr>
      <w:r>
        <w:rPr>
          <w:rFonts w:ascii="IBM Plex Sans Arabic" w:cs="IBM Plex Sans Arabic" w:eastAsia="IBM Plex Sans Arabic" w:hAnsi="IBM Plex Sans Arabic"/>
          <w:b/>
          <w:bCs/>
          <w:sz w:val="22"/>
          <w:szCs w:val="22"/>
          <w:rtl/>
        </w:rPr>
        <w:t xml:space="preserve">الصواب والخطأ.</w:t>
      </w:r>
      <w:r>
        <w:rPr>
          <w:rFonts w:ascii="IBM Plex Sans Arabic" w:cs="IBM Plex Sans Arabic" w:eastAsia="IBM Plex Sans Arabic" w:hAnsi="IBM Plex Sans Arabic"/>
          <w:sz w:val="22"/>
          <w:szCs w:val="22"/>
          <w:rtl/>
        </w:rPr>
        <w:t xml:space="preserve"> اكتب عبارة تحمل فكرة واحدة. العبارة التي تجمع فكرتين قد تكون نصفها صحيحاً ونصفها خاطئاً. تجنّب الكلمات المطلقة مثل «دائماً» و«أبداً»، لأن الطالب الفطن يعرف أنها تدل غالباً على عبارة خاطئة. مثال جيد: «تبقى الكتلة الكلية ثابتة عند احتراق شمعة داخل وعاء مغلق». ولأن فرصة التخمين 50%، لا يصح أن يُبنى قرار مهم على عدد قليل من هذه الفقرات.</w:t>
      </w:r>
    </w:p>
    <w:p>
      <w:pPr>
        <w:bidi/>
        <w:spacing w:after="120" w:line="300"/>
        <w:jc w:val="right"/>
      </w:pPr>
      <w:r>
        <w:rPr>
          <w:rFonts w:ascii="IBM Plex Sans Arabic" w:cs="IBM Plex Sans Arabic" w:eastAsia="IBM Plex Sans Arabic" w:hAnsi="IBM Plex Sans Arabic"/>
          <w:b/>
          <w:bCs/>
          <w:sz w:val="22"/>
          <w:szCs w:val="22"/>
          <w:rtl/>
        </w:rPr>
        <w:t xml:space="preserve">المزاوجة.</w:t>
      </w:r>
      <w:r>
        <w:rPr>
          <w:rFonts w:ascii="IBM Plex Sans Arabic" w:cs="IBM Plex Sans Arabic" w:eastAsia="IBM Plex Sans Arabic" w:hAnsi="IBM Plex Sans Arabic"/>
          <w:sz w:val="22"/>
          <w:szCs w:val="22"/>
          <w:rtl/>
        </w:rPr>
        <w:t xml:space="preserve"> اجعل القائمتين من جنس واحد: كلها طرق فصل، أو كلها خصائص. اجعل قائمة الإجابات أطول من قائمة الأسئلة، أو اسمح باستخدام الإجابة أكثر من مرة، حتى لا تكشف المطابقة الأخيرة نفسها بالحذف. مثال: قائمة مخاليط (ملح في ماء، رمل في ماء، زيت في ماء) مقابل قائمة من خمس طرق فصل.</w:t>
      </w:r>
    </w:p>
    <w:p>
      <w:pPr>
        <w:bidi/>
        <w:spacing w:after="120" w:line="300"/>
        <w:jc w:val="right"/>
      </w:pPr>
      <w:r>
        <w:rPr>
          <w:rFonts w:ascii="IBM Plex Sans Arabic" w:cs="IBM Plex Sans Arabic" w:eastAsia="IBM Plex Sans Arabic" w:hAnsi="IBM Plex Sans Arabic"/>
          <w:b/>
          <w:bCs/>
          <w:sz w:val="22"/>
          <w:szCs w:val="22"/>
          <w:rtl/>
        </w:rPr>
        <w:t xml:space="preserve">الإجابة القصيرة.</w:t>
      </w:r>
      <w:r>
        <w:rPr>
          <w:rFonts w:ascii="IBM Plex Sans Arabic" w:cs="IBM Plex Sans Arabic" w:eastAsia="IBM Plex Sans Arabic" w:hAnsi="IBM Plex Sans Arabic"/>
          <w:sz w:val="22"/>
          <w:szCs w:val="22"/>
          <w:rtl/>
        </w:rPr>
        <w:t xml:space="preserve"> صغ السؤال بحيث تكون الإجابة الصحيحة قصيرة ومحددة. «ما وحدة قياس الكثافة في النظام الدولي؟» أفضل من «الكثافة تقاس بـ ...». واكتب قبل التصحيح قائمة الإجابات المقبولة: هل تُقبل «غرام لكل سنتيمتر مكعب»؟ هل تُخصم درجة إذا نسي الطالب الوحدة في ناتج حساب؟ هذه قرارات تُحسم قبل التصحيح لا أثناءه.</w:t>
      </w:r>
    </w:p>
    <w:p>
      <w:pPr>
        <w:bidi/>
        <w:spacing w:after="120" w:line="300"/>
        <w:jc w:val="right"/>
      </w:pPr>
      <w:r>
        <w:rPr>
          <w:rFonts w:ascii="IBM Plex Sans Arabic" w:cs="IBM Plex Sans Arabic" w:eastAsia="IBM Plex Sans Arabic" w:hAnsi="IBM Plex Sans Arabic"/>
          <w:b/>
          <w:bCs/>
          <w:sz w:val="22"/>
          <w:szCs w:val="22"/>
          <w:rtl/>
        </w:rPr>
        <w:t xml:space="preserve">الاختيار من متعدد.</w:t>
      </w:r>
      <w:r>
        <w:rPr>
          <w:rFonts w:ascii="IBM Plex Sans Arabic" w:cs="IBM Plex Sans Arabic" w:eastAsia="IBM Plex Sans Arabic" w:hAnsi="IBM Plex Sans Arabic"/>
          <w:sz w:val="22"/>
          <w:szCs w:val="22"/>
          <w:rtl/>
        </w:rPr>
        <w:t xml:space="preserve"> هو النوع الأكثر استخداماً في المدارس وفي الاختبارات الدولية مثل تيمس وبيزا، ولذلك نخصص له بقية الأسبوع.</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تشريح فقرة الاختيار من متعدد</w:t>
      </w:r>
    </w:p>
    <w:p>
      <w:pPr>
        <w:bidi/>
        <w:spacing w:after="120" w:line="300"/>
        <w:jc w:val="right"/>
      </w:pPr>
      <w:r>
        <w:rPr>
          <w:rFonts w:ascii="IBM Plex Sans Arabic" w:cs="IBM Plex Sans Arabic" w:eastAsia="IBM Plex Sans Arabic" w:hAnsi="IBM Plex Sans Arabic"/>
          <w:sz w:val="22"/>
          <w:szCs w:val="22"/>
          <w:rtl/>
        </w:rPr>
        <w:t xml:space="preserve">لكل فقرة اختيار من متعدد ثلاثة أجزاء:</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الجذع:</w:t>
      </w:r>
      <w:r>
        <w:rPr>
          <w:rFonts w:ascii="IBM Plex Sans Arabic" w:cs="IBM Plex Sans Arabic" w:eastAsia="IBM Plex Sans Arabic" w:hAnsi="IBM Plex Sans Arabic"/>
          <w:sz w:val="22"/>
          <w:szCs w:val="22"/>
          <w:rtl/>
        </w:rPr>
        <w:t xml:space="preserve"> السؤال أو المشكلة التي تُعرض على الطالب.</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المفتاح:</w:t>
      </w:r>
      <w:r>
        <w:rPr>
          <w:rFonts w:ascii="IBM Plex Sans Arabic" w:cs="IBM Plex Sans Arabic" w:eastAsia="IBM Plex Sans Arabic" w:hAnsi="IBM Plex Sans Arabic"/>
          <w:sz w:val="22"/>
          <w:szCs w:val="22"/>
          <w:rtl/>
        </w:rPr>
        <w:t xml:space="preserve"> البديل الصحيح الوحيد.</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المموهات:</w:t>
      </w:r>
      <w:r>
        <w:rPr>
          <w:rFonts w:ascii="IBM Plex Sans Arabic" w:cs="IBM Plex Sans Arabic" w:eastAsia="IBM Plex Sans Arabic" w:hAnsi="IBM Plex Sans Arabic"/>
          <w:sz w:val="22"/>
          <w:szCs w:val="22"/>
          <w:rtl/>
        </w:rPr>
        <w:t xml:space="preserve"> البدائل الخاطئة. وظيفتها أن تجذب من لا يعرف الإجابة، لا أن تخدع من يعرفها.</w:t>
      </w:r>
    </w:p>
    <w:p>
      <w:pPr>
        <w:bidi/>
        <w:spacing w:after="120" w:line="300"/>
        <w:jc w:val="right"/>
      </w:pPr>
      <w:r>
        <w:rPr>
          <w:rFonts w:ascii="IBM Plex Sans Arabic" w:cs="IBM Plex Sans Arabic" w:eastAsia="IBM Plex Sans Arabic" w:hAnsi="IBM Plex Sans Arabic"/>
          <w:sz w:val="22"/>
          <w:szCs w:val="22"/>
          <w:rtl/>
        </w:rPr>
        <w:t xml:space="preserve">المفتاح والمموهات معاً تسمى البدائل.</w:t>
      </w:r>
    </w:p>
    <w:p>
      <w:pPr>
        <w:bidi/>
        <w:spacing w:after="120" w:line="300"/>
        <w:jc w:val="right"/>
      </w:pPr>
      <w:r>
        <w:rPr>
          <w:rFonts w:ascii="IBM Plex Sans Arabic" w:cs="IBM Plex Sans Arabic" w:eastAsia="IBM Plex Sans Arabic" w:hAnsi="IBM Plex Sans Arabic"/>
          <w:b/>
          <w:bCs/>
          <w:sz w:val="22"/>
          <w:szCs w:val="22"/>
          <w:rtl/>
        </w:rPr>
        <w:t xml:space="preserve">مثال مشروح</w:t>
      </w:r>
      <w:r>
        <w:rPr>
          <w:rFonts w:ascii="IBM Plex Sans Arabic" w:cs="IBM Plex Sans Arabic" w:eastAsia="IBM Plex Sans Arabic" w:hAnsi="IBM Plex Sans Arabic"/>
          <w:sz w:val="22"/>
          <w:szCs w:val="22"/>
          <w:rtl/>
        </w:rPr>
        <w:t xml:space="preserve"> (من ناتج «يخطط لفصل مكونات مخلوط بطرق مناسبة»):</w:t>
      </w:r>
    </w:p>
    <w:p>
      <w:pPr>
        <w:bidi/>
        <w:spacing w:after="120" w:line="300"/>
        <w:jc w:val="right"/>
      </w:pPr>
      <w:r>
        <w:rPr>
          <w:rFonts w:ascii="IBM Plex Sans Arabic" w:cs="IBM Plex Sans Arabic" w:eastAsia="IBM Plex Sans Arabic" w:hAnsi="IBM Plex Sans Arabic"/>
          <w:sz w:val="22"/>
          <w:szCs w:val="22"/>
          <w:rtl/>
        </w:rPr>
        <w:t xml:space="preserve">أذاب طالب ملعقة ملح في كأس ماء، ويريد أن يستعيد الملح. ما أنسب طريقة؟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أ. الترشيح</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ب. التبخير</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ج. استخدام مغناطيس</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د. الغربلة</w:t>
      </w:r>
    </w:p>
    <w:p>
      <w:pPr>
        <w:bidi/>
        <w:spacing w:after="120" w:line="300"/>
        <w:jc w:val="right"/>
      </w:pPr>
      <w:r>
        <w:rPr>
          <w:rFonts w:ascii="IBM Plex Sans Arabic" w:cs="IBM Plex Sans Arabic" w:eastAsia="IBM Plex Sans Arabic" w:hAnsi="IBM Plex Sans Arabic"/>
          <w:sz w:val="22"/>
          <w:szCs w:val="22"/>
          <w:rtl/>
        </w:rPr>
        <w:t xml:space="preserve">الجذع سؤال كامل: يستطيع الطالب المتقن أن يجيب عنه قبل أن يقرأ البدائل. المفتاح هو ب. والمموهات ثلاث طرق فصل حقيقية يعرفها الطالب، لكنها تناسب مخاليط أخرى. الطالب الذي يظن أن الملح الذائب يبقى على ورقة الترشيح سيختار أ. هذا بالضبط ما نريد أن يكشفه المموّه.</w:t>
      </w:r>
    </w:p>
    <w:p>
      <w:pPr>
        <w:bidi/>
        <w:spacing w:after="120" w:line="300"/>
        <w:jc w:val="right"/>
      </w:pPr>
      <w:r>
        <w:rPr>
          <w:rFonts w:ascii="IBM Plex Sans Arabic" w:cs="IBM Plex Sans Arabic" w:eastAsia="IBM Plex Sans Arabic" w:hAnsi="IBM Plex Sans Arabic"/>
          <w:sz w:val="22"/>
          <w:szCs w:val="22"/>
          <w:rtl/>
        </w:rPr>
        <w:t xml:space="preserve">لاحظ أيضاً ما لم نضعه بين البدائل: التقطير. لو وُضع لصار إجابة ثانية يمكن الدفاع عنها، لأنه يستعيد الملح والماء معاً.</w:t>
      </w:r>
    </w:p>
    <w:p>
      <w:pPr>
        <w:bidi/>
        <w:spacing w:after="120" w:line="300"/>
        <w:jc w:val="right"/>
      </w:pPr>
      <w:r>
        <w:rPr>
          <w:rFonts w:ascii="IBM Plex Sans Arabic" w:cs="IBM Plex Sans Arabic" w:eastAsia="IBM Plex Sans Arabic" w:hAnsi="IBM Plex Sans Arabic"/>
          <w:b/>
          <w:bCs/>
          <w:sz w:val="22"/>
          <w:szCs w:val="22"/>
          <w:rtl/>
        </w:rPr>
        <w:t xml:space="preserve">الجذع سؤال أم جملة ناقصة؟</w:t>
      </w:r>
      <w:r>
        <w:rPr>
          <w:rFonts w:ascii="IBM Plex Sans Arabic" w:cs="IBM Plex Sans Arabic" w:eastAsia="IBM Plex Sans Arabic" w:hAnsi="IBM Plex Sans Arabic"/>
          <w:sz w:val="22"/>
          <w:szCs w:val="22"/>
          <w:rtl/>
        </w:rPr>
        <w:t xml:space="preserve"> الأفضل أن يكون سؤالاً كاملاً. الجملة الناقصة التي تُكمَل بالبديل («المخلوط:») تجبر الطالب على قراءة البدائل ليفهم المطلوب، فتتحول الفقرة إلى أربع فقرات صواب وخطأ متداخلة.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قواعد كتابة الفقرات المبنية على الأدلة</w:t>
      </w:r>
    </w:p>
    <w:p>
      <w:pPr>
        <w:bidi/>
        <w:spacing w:after="120" w:line="300"/>
        <w:jc w:val="right"/>
      </w:pPr>
      <w:r>
        <w:rPr>
          <w:rFonts w:ascii="IBM Plex Sans Arabic" w:cs="IBM Plex Sans Arabic" w:eastAsia="IBM Plex Sans Arabic" w:hAnsi="IBM Plex Sans Arabic"/>
          <w:sz w:val="22"/>
          <w:szCs w:val="22"/>
          <w:rtl/>
        </w:rPr>
        <w:t xml:space="preserve">جمع هالادينا ورودريغيز (2013) إرشادات كتابة الفقرات من الكتب والبحوث على مدى عقود. بعض هذه الإرشادات مدعوم بدراسات تجريبية، مثل أثر طول البدائل وعدد البدائل وأثر «جميع ما سبق»، وكثير منها قائم على اتفاق الخبراء والمنطق. لذلك نتعامل معها بوصفها قواعد مهنية قوية، لا قوانين لا استثناء لها.</w:t>
      </w:r>
    </w:p>
    <w:p>
      <w:pPr>
        <w:bidi/>
        <w:spacing w:after="120" w:line="300"/>
        <w:jc w:val="right"/>
      </w:pPr>
      <w:r>
        <w:rPr>
          <w:rFonts w:ascii="IBM Plex Sans Arabic" w:cs="IBM Plex Sans Arabic" w:eastAsia="IBM Plex Sans Arabic" w:hAnsi="IBM Plex Sans Arabic"/>
          <w:sz w:val="22"/>
          <w:szCs w:val="22"/>
          <w:rtl/>
        </w:rPr>
        <w:t xml:space="preserve">اخترنا منها عشر قواعد لقائمة فحص هذا الأسبوع، ورتبناها في ثلاث مجموعات: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7"/>
        <w:gridCol w:w="1222"/>
        <w:gridCol w:w="3869"/>
        <w:gridCol w:w="3180"/>
      </w:tblGrid>
      <w:tr>
        <w:trPr>
          <w:cantSplit/>
          <w:tblHeader/>
        </w:trPr>
        <w:tc>
          <w:tcPr>
            <w:tcW w:type="dxa" w:w="13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المجموعة</w:t>
            </w:r>
          </w:p>
        </w:tc>
        <w:tc>
          <w:tcPr>
            <w:tcW w:type="dxa" w:w="12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رقم القاعدة</w:t>
            </w:r>
          </w:p>
        </w:tc>
        <w:tc>
          <w:tcPr>
            <w:tcW w:type="dxa" w:w="38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القاعدة</w:t>
            </w:r>
          </w:p>
        </w:tc>
        <w:tc>
          <w:tcPr>
            <w:tcW w:type="dxa" w:w="31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لماذا؟</w:t>
            </w:r>
          </w:p>
        </w:tc>
      </w:tr>
      <w:tr>
        <w:trPr>
          <w:cantSplit/>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الجذع</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الجذع سؤال كامل وواضح يمكن الإجابة عنه قبل قراءة البدائل</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يركز الطالب على المشكلة لا على مقارنة البدائل</w:t>
            </w:r>
          </w:p>
        </w:tc>
      </w:tr>
      <w:tr>
        <w:trPr>
          <w:cantSplit/>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الجذع</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النفي في الجذع مُبرز إن وُجد</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الطالب المستعجل يقرأ «ليس» ويتجاوزها</w:t>
            </w:r>
          </w:p>
        </w:tc>
      </w:tr>
      <w:tr>
        <w:trPr>
          <w:cantSplit/>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المفتاح</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للفقرة إجابة صحيحة واحدة فقط</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إجابتان صحيحتان تعاقبان الطالب المتقن</w:t>
            </w:r>
          </w:p>
        </w:tc>
      </w:tr>
      <w:tr>
        <w:trPr>
          <w:cantSplit/>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المفتاح</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المفتاح صحيح علمياً</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المفتاح الخاطئ يقلب معنى الدرجة</w:t>
            </w:r>
          </w:p>
        </w:tc>
      </w:tr>
      <w:tr>
        <w:trPr>
          <w:cantSplit/>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البدائل</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المموهات معقولة لطالب لا يعرف الإجابة</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المموّه الذي لا يختاره أحد يرفع فرصة التخمين</w:t>
            </w:r>
          </w:p>
        </w:tc>
      </w:tr>
      <w:tr>
        <w:trPr>
          <w:cantSplit/>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البدائل</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تلميحات لغوية أو نحوية تكشف الإجابة</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التلميح يقيس الفطنة اللغوية لا المحتوى</w:t>
            </w:r>
          </w:p>
        </w:tc>
      </w:tr>
      <w:tr>
        <w:trPr>
          <w:cantSplit/>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البدائل</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أطوال البدائل متقاربة</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البديل الأطول والأدق صياغة يجذب الطالب لطوله</w:t>
            </w:r>
          </w:p>
        </w:tc>
      </w:tr>
      <w:tr>
        <w:trPr>
          <w:cantSplit/>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البدائل</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تُستخدم «جميع ما سبق» أو «لا شيء مما سبق»</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تسمح بالإجابة بمعرفة جزئية</w:t>
            </w:r>
          </w:p>
        </w:tc>
      </w:tr>
      <w:tr>
        <w:trPr>
          <w:cantSplit/>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البدائل</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تتكرر كلمة مميزة من الجذع في المفتاح وحده</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الكلمة المشتركة تدل على المفتاح دون فهم</w:t>
            </w:r>
          </w:p>
        </w:tc>
      </w:tr>
      <w:tr>
        <w:trPr>
          <w:cantSplit/>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الفقرة كلها</w:t>
            </w:r>
          </w:p>
        </w:tc>
        <w:tc>
          <w:tcPr>
            <w:tcW w:type="dxa" w:w="1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المستوى المعرفي للفقرة يطابق المستوى المقصود</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«تطبيق» تطلب تذكّراً تخلّ بجدول المواصفات</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4.1 وقفة عند ثلاث قواعد</w:t>
      </w:r>
    </w:p>
    <w:p>
      <w:pPr>
        <w:bidi/>
        <w:spacing w:after="120" w:line="300"/>
        <w:jc w:val="right"/>
      </w:pPr>
      <w:r>
        <w:rPr>
          <w:rFonts w:ascii="IBM Plex Sans Arabic" w:cs="IBM Plex Sans Arabic" w:eastAsia="IBM Plex Sans Arabic" w:hAnsi="IBM Plex Sans Arabic"/>
          <w:b/>
          <w:bCs/>
          <w:sz w:val="22"/>
          <w:szCs w:val="22"/>
          <w:rtl/>
        </w:rPr>
        <w:t xml:space="preserve">«جميع ما سبق».</w:t>
      </w:r>
      <w:r>
        <w:rPr>
          <w:rFonts w:ascii="IBM Plex Sans Arabic" w:cs="IBM Plex Sans Arabic" w:eastAsia="IBM Plex Sans Arabic" w:hAnsi="IBM Plex Sans Arabic"/>
          <w:sz w:val="22"/>
          <w:szCs w:val="22"/>
          <w:rtl/>
        </w:rPr>
        <w:t xml:space="preserve"> إذا عرف الطالب أن بديلين صحيحان، اختار «جميع ما سبق» دون أن يعرف شيئاً عن البديل الثالث. وإذا عرف أن بديلاً واحداً خاطئ، استبعدها فوراً. في الحالتين يجيب بمعرفة جزئية، وتفقد الفقرة قدرتها على التمييز. وأخطر من ذلك: إذا كانت البدائل الأخرى صحيحة كلها، فالطالب الذي اختار واحداً منها أجاب إجابة صحيحة علمياً ومع ذلك يُعدّ مخطئاً.</w:t>
      </w:r>
    </w:p>
    <w:p>
      <w:pPr>
        <w:bidi/>
        <w:spacing w:after="120" w:line="300"/>
        <w:jc w:val="right"/>
      </w:pPr>
      <w:r>
        <w:rPr>
          <w:rFonts w:ascii="IBM Plex Sans Arabic" w:cs="IBM Plex Sans Arabic" w:eastAsia="IBM Plex Sans Arabic" w:hAnsi="IBM Plex Sans Arabic"/>
          <w:b/>
          <w:bCs/>
          <w:sz w:val="22"/>
          <w:szCs w:val="22"/>
          <w:rtl/>
        </w:rPr>
        <w:t xml:space="preserve">التلميحات.</w:t>
      </w:r>
      <w:r>
        <w:rPr>
          <w:rFonts w:ascii="IBM Plex Sans Arabic" w:cs="IBM Plex Sans Arabic" w:eastAsia="IBM Plex Sans Arabic" w:hAnsi="IBM Plex Sans Arabic"/>
          <w:sz w:val="22"/>
          <w:szCs w:val="22"/>
          <w:rtl/>
        </w:rPr>
        <w:t xml:space="preserve"> للتلميح صور كثيرة في العربية: بديل وحيد يتفق مع الجذع في التذكير والتأنيث أو الإفراد والجمع، أو بديل وحيد يكسر النمط الذي بُنيت عليه بقية البدائل. الطالب الفطن يلتقط البديل المختلف.</w:t>
      </w:r>
    </w:p>
    <w:p>
      <w:pPr>
        <w:bidi/>
        <w:spacing w:after="120" w:line="300"/>
        <w:jc w:val="right"/>
      </w:pPr>
      <w:r>
        <w:rPr>
          <w:rFonts w:ascii="IBM Plex Sans Arabic" w:cs="IBM Plex Sans Arabic" w:eastAsia="IBM Plex Sans Arabic" w:hAnsi="IBM Plex Sans Arabic"/>
          <w:b/>
          <w:bCs/>
          <w:sz w:val="22"/>
          <w:szCs w:val="22"/>
          <w:rtl/>
        </w:rPr>
        <w:t xml:space="preserve">المستوى المعرفي.</w:t>
      </w:r>
      <w:r>
        <w:rPr>
          <w:rFonts w:ascii="IBM Plex Sans Arabic" w:cs="IBM Plex Sans Arabic" w:eastAsia="IBM Plex Sans Arabic" w:hAnsi="IBM Plex Sans Arabic"/>
          <w:sz w:val="22"/>
          <w:szCs w:val="22"/>
          <w:rtl/>
        </w:rPr>
        <w:t xml:space="preserve"> المستوى لا يُعرف من الفعل الذي في الجذع، بل مما يحتاجه الطالب ليجيب. «فسّر انطفاء شمعة تحت كأس مقلوبة» قد تكون تذكّراً إذا أُجريت التجربة نفسها وفُسّرت في الحصة. و«ما الغاز اللازم للاحتراق؟» تذكّر صريح ولو وُضعت في خلية «تطبيق».</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4.2 كم بديلاً نحتاج؟</w:t>
      </w:r>
    </w:p>
    <w:p>
      <w:pPr>
        <w:bidi/>
        <w:spacing w:after="120" w:line="300"/>
        <w:jc w:val="right"/>
      </w:pPr>
      <w:r>
        <w:rPr>
          <w:rFonts w:ascii="IBM Plex Sans Arabic" w:cs="IBM Plex Sans Arabic" w:eastAsia="IBM Plex Sans Arabic" w:hAnsi="IBM Plex Sans Arabic"/>
          <w:sz w:val="22"/>
          <w:szCs w:val="22"/>
          <w:rtl/>
        </w:rPr>
        <w:t xml:space="preserve">اعتاد كثير من المعلمين على أربعة بدائل. لكن التحليل البعدي الذي أجراه رودريغيز (2005) لثمانين عاماً من البحوث خلص إلى أن </w:t>
      </w:r>
      <w:r>
        <w:rPr>
          <w:rFonts w:ascii="IBM Plex Sans Arabic" w:cs="IBM Plex Sans Arabic" w:eastAsia="IBM Plex Sans Arabic" w:hAnsi="IBM Plex Sans Arabic"/>
          <w:b/>
          <w:bCs/>
          <w:sz w:val="22"/>
          <w:szCs w:val="22"/>
          <w:rtl/>
        </w:rPr>
        <w:t xml:space="preserve">ثلاثة بدائل كافية غالباً</w:t>
      </w:r>
      <w:r>
        <w:rPr>
          <w:rFonts w:ascii="IBM Plex Sans Arabic" w:cs="IBM Plex Sans Arabic" w:eastAsia="IBM Plex Sans Arabic" w:hAnsi="IBM Plex Sans Arabic"/>
          <w:sz w:val="22"/>
          <w:szCs w:val="22"/>
          <w:rtl/>
        </w:rPr>
        <w:t xml:space="preserve">. السبب عملي: المموّه الرابع نادراً ما يكون معقولاً، وكثيراً ما لا يختاره أحد تقريباً، فلا يضيف إلى جودة الفقرة شيئاً. وفي المقابل، تختصر الفقرات ذات البدائل الثلاثة وقت الكتابة ووقت القراءة، فيمكن زيادة عدد الفقرات في زمن الاختبار نفسه وتحسين تغطية المحتوى.</w:t>
      </w:r>
    </w:p>
    <w:p>
      <w:pPr>
        <w:bidi/>
        <w:spacing w:after="120" w:line="300"/>
        <w:jc w:val="right"/>
      </w:pPr>
      <w:r>
        <w:rPr>
          <w:rFonts w:ascii="IBM Plex Sans Arabic" w:cs="IBM Plex Sans Arabic" w:eastAsia="IBM Plex Sans Arabic" w:hAnsi="IBM Plex Sans Arabic"/>
          <w:sz w:val="22"/>
          <w:szCs w:val="22"/>
          <w:rtl/>
        </w:rPr>
        <w:t xml:space="preserve">نقرأ هذه النتيجة بحذر:</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هي </w:t>
      </w:r>
      <w:r>
        <w:rPr>
          <w:rFonts w:ascii="IBM Plex Sans Arabic" w:cs="IBM Plex Sans Arabic" w:eastAsia="IBM Plex Sans Arabic" w:hAnsi="IBM Plex Sans Arabic"/>
          <w:b/>
          <w:bCs/>
          <w:sz w:val="22"/>
          <w:szCs w:val="22"/>
          <w:rtl/>
        </w:rPr>
        <w:t xml:space="preserve">نتيجة بحثية لا قاعدة ملزمة.</w:t>
      </w:r>
      <w:r>
        <w:rPr>
          <w:rFonts w:ascii="IBM Plex Sans Arabic" w:cs="IBM Plex Sans Arabic" w:eastAsia="IBM Plex Sans Arabic" w:hAnsi="IBM Plex Sans Arabic"/>
          <w:sz w:val="22"/>
          <w:szCs w:val="22"/>
          <w:rtl/>
        </w:rPr>
        <w:t xml:space="preserve"> إن وُجد مموّه رابع معقول مبني على خطأ مفاهيمي حقيقي، فلا داعي لحذفه.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فرصة التخمين ترتفع من 25% مع أربعة بدائل إلى نحو 33% مع ثلاثة. الأثر محدود على اختبار طويل، لكنه يُحسب في الاختبارات القصيرة.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قد تفرض المدرسة أو جهة الاختبار عدداً محدداً من البدائل. عندئذ نلتزم به، ونعلم أن المموّه الضعيف لا يضيف شيئاً.</w:t>
      </w:r>
    </w:p>
    <w:p>
      <w:pPr>
        <w:bidi/>
        <w:spacing w:after="120" w:line="300"/>
        <w:jc w:val="right"/>
      </w:pPr>
      <w:r>
        <w:rPr>
          <w:rFonts w:ascii="IBM Plex Sans Arabic" w:cs="IBM Plex Sans Arabic" w:eastAsia="IBM Plex Sans Arabic" w:hAnsi="IBM Plex Sans Arabic"/>
          <w:sz w:val="22"/>
          <w:szCs w:val="22"/>
          <w:rtl/>
        </w:rPr>
        <w:t xml:space="preserve">القاعدة العملية لهذا المساق: </w:t>
      </w:r>
      <w:r>
        <w:rPr>
          <w:rFonts w:ascii="IBM Plex Sans Arabic" w:cs="IBM Plex Sans Arabic" w:eastAsia="IBM Plex Sans Arabic" w:hAnsi="IBM Plex Sans Arabic"/>
          <w:b/>
          <w:bCs/>
          <w:sz w:val="22"/>
          <w:szCs w:val="22"/>
          <w:rtl/>
        </w:rPr>
        <w:t xml:space="preserve">مموّه معقول واحد خير من مموهَين ضعيفَين.</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كتابة المموهات من الأخطاء المفاهيمية</w:t>
      </w:r>
    </w:p>
    <w:p>
      <w:pPr>
        <w:bidi/>
        <w:spacing w:after="120" w:line="300"/>
        <w:jc w:val="right"/>
      </w:pPr>
      <w:r>
        <w:rPr>
          <w:rFonts w:ascii="IBM Plex Sans Arabic" w:cs="IBM Plex Sans Arabic" w:eastAsia="IBM Plex Sans Arabic" w:hAnsi="IBM Plex Sans Arabic"/>
          <w:sz w:val="22"/>
          <w:szCs w:val="22"/>
          <w:rtl/>
        </w:rPr>
        <w:t xml:space="preserve">المموّه الجيد ليس أي إجابة خاطئة. إنه إجابة خاطئة </w:t>
      </w:r>
      <w:r>
        <w:rPr>
          <w:rFonts w:ascii="IBM Plex Sans Arabic" w:cs="IBM Plex Sans Arabic" w:eastAsia="IBM Plex Sans Arabic" w:hAnsi="IBM Plex Sans Arabic"/>
          <w:b/>
          <w:bCs/>
          <w:sz w:val="22"/>
          <w:szCs w:val="22"/>
          <w:rtl/>
        </w:rPr>
        <w:t xml:space="preserve">يصل إليها طالب حقيقي</w:t>
      </w:r>
      <w:r>
        <w:rPr>
          <w:rFonts w:ascii="IBM Plex Sans Arabic" w:cs="IBM Plex Sans Arabic" w:eastAsia="IBM Plex Sans Arabic" w:hAnsi="IBM Plex Sans Arabic"/>
          <w:sz w:val="22"/>
          <w:szCs w:val="22"/>
          <w:rtl/>
        </w:rPr>
        <w:t xml:space="preserve"> بطريقة تفكير خاطئة يمكن تحديدها. لذلك نستمد المموهات من ثلاثة مصادر:</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الأخطاء المفاهيمية الشائعة في الموضوع:</w:t>
      </w:r>
      <w:r>
        <w:rPr>
          <w:rFonts w:ascii="IBM Plex Sans Arabic" w:cs="IBM Plex Sans Arabic" w:eastAsia="IBM Plex Sans Arabic" w:hAnsi="IBM Plex Sans Arabic"/>
          <w:sz w:val="22"/>
          <w:szCs w:val="22"/>
          <w:rtl/>
        </w:rPr>
        <w:t xml:space="preserve"> مثل الاعتقاد بأن الأجسام الثقيلة تغوص دائماً، أو أن الكتلة تقل عند الاحتراق لأن المادة «تختفي».</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أخطاء الطلبة الفعلية:</w:t>
      </w:r>
      <w:r>
        <w:rPr>
          <w:rFonts w:ascii="IBM Plex Sans Arabic" w:cs="IBM Plex Sans Arabic" w:eastAsia="IBM Plex Sans Arabic" w:hAnsi="IBM Plex Sans Arabic"/>
          <w:sz w:val="22"/>
          <w:szCs w:val="22"/>
          <w:rtl/>
        </w:rPr>
        <w:t xml:space="preserve"> إجاباتهم الخاطئة في اختبارات سابقة أو في أسئلة مفتوحة. وهذا أغنى مصدر، لأنه يأتي من صفك أنت.</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أخطاء الحساب المتوقعة:</w:t>
      </w:r>
      <w:r>
        <w:rPr>
          <w:rFonts w:ascii="IBM Plex Sans Arabic" w:cs="IBM Plex Sans Arabic" w:eastAsia="IBM Plex Sans Arabic" w:hAnsi="IBM Plex Sans Arabic"/>
          <w:sz w:val="22"/>
          <w:szCs w:val="22"/>
          <w:rtl/>
        </w:rPr>
        <w:t xml:space="preserve"> عكس النسبة في القسمة، أو نسيان وحدة، أو جمع ما كان يجب طرحه.</w:t>
      </w:r>
    </w:p>
    <w:p>
      <w:pPr>
        <w:bidi/>
        <w:spacing w:after="120" w:line="300"/>
        <w:jc w:val="right"/>
      </w:pPr>
      <w:r>
        <w:rPr>
          <w:rFonts w:ascii="IBM Plex Sans Arabic" w:cs="IBM Plex Sans Arabic" w:eastAsia="IBM Plex Sans Arabic" w:hAnsi="IBM Plex Sans Arabic"/>
          <w:b/>
          <w:bCs/>
          <w:sz w:val="22"/>
          <w:szCs w:val="22"/>
          <w:rtl/>
        </w:rPr>
        <w:t xml:space="preserve">مثال:</w:t>
      </w:r>
      <w:r>
        <w:rPr>
          <w:rFonts w:ascii="IBM Plex Sans Arabic" w:cs="IBM Plex Sans Arabic" w:eastAsia="IBM Plex Sans Arabic" w:hAnsi="IBM Plex Sans Arabic"/>
          <w:sz w:val="22"/>
          <w:szCs w:val="22"/>
          <w:rtl/>
        </w:rPr>
        <w:t xml:space="preserve"> جسم كتلته 30 غراماً وحجمه 20 سنتيمتراً مكعباً، وُضع في الماء (كثافة الماء 1 غرام لكل سنتيمتر مكعب). ماذا يحدث له، ولماذا؟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cantSplit/>
          <w:tblHeader/>
        </w:trPr>
        <w:tc>
          <w:tcPr>
            <w:tcW w:type="dxa" w:w="5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البديل</w:t>
            </w:r>
          </w:p>
        </w:tc>
        <w:tc>
          <w:tcPr>
            <w:tcW w:type="dxa" w:w="4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يمثّله</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يغوص، لأن كثافته 1.5 غرام لكل سنتيمتر مكعب</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المفتاح</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يطفو، لأن كثافته 0.67 غرام لكل سنتيمتر مكعب</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قسمة الحجم على الكتلة بدل العكس</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يطفو، لأن حجمه كبير</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الخلط بين الحجم والطفو</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يغوص، لأن كتلته 30 غراماً</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الحكم بالكتلة وحدها</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لاحظ أن البديل الرابع يصل إلى النتيجة الصحيحة (يغوص) بتفسير خاطئ. يبقى خاطئاً بلا جدال لأن الجذع يسأل صراحة عن التفسير («ولماذا؟»)، والكتلة وحدها لا تحدد الطفو. لو سأل الجذع عن النتيجة وحدها («ماذا يحدث له؟») لصار هذا البديل إجابة صحيحة ثانية، ولوجب استبداله بمموّه يصل إلى نتيجة خاطئة. </w:t>
      </w:r>
      <w:r>
        <w:rPr>
          <w:rFonts w:ascii="IBM Plex Sans Arabic" w:cs="IBM Plex Sans Arabic" w:eastAsia="IBM Plex Sans Arabic" w:hAnsi="IBM Plex Sans Arabic"/>
          <w:b/>
          <w:bCs/>
          <w:sz w:val="22"/>
          <w:szCs w:val="22"/>
          <w:rtl/>
        </w:rPr>
        <w:t xml:space="preserve">كل مموّه يجب أن يكون خاطئاً بلا جدال في ضوء ما يسأل عنه الجذع.</w:t>
      </w:r>
    </w:p>
    <w:p>
      <w:pPr>
        <w:bidi/>
        <w:spacing w:after="120" w:line="300"/>
        <w:jc w:val="right"/>
      </w:pPr>
      <w:r>
        <w:rPr>
          <w:rFonts w:ascii="IBM Plex Sans Arabic" w:cs="IBM Plex Sans Arabic" w:eastAsia="IBM Plex Sans Arabic" w:hAnsi="IBM Plex Sans Arabic"/>
          <w:sz w:val="22"/>
          <w:szCs w:val="22"/>
          <w:rtl/>
        </w:rPr>
        <w:t xml:space="preserve">وفائدة هذه المموهات لا تنتهي عند الاختبار. في الأسبوع 11 سنرى أن تحليل المموهات يكشف عدد الطلبة الذين يحملون كل خطأ مفاهيمي، وهذه معلومة تشخيصية يستطيع المعلم أن يبني عليها تدريسه.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فقرات تقيس مستويات أعلى</w:t>
      </w:r>
    </w:p>
    <w:p>
      <w:pPr>
        <w:bidi/>
        <w:spacing w:after="120" w:line="300"/>
        <w:jc w:val="right"/>
      </w:pPr>
      <w:r>
        <w:rPr>
          <w:rFonts w:ascii="IBM Plex Sans Arabic" w:cs="IBM Plex Sans Arabic" w:eastAsia="IBM Plex Sans Arabic" w:hAnsi="IBM Plex Sans Arabic"/>
          <w:sz w:val="22"/>
          <w:szCs w:val="22"/>
          <w:rtl/>
        </w:rPr>
        <w:t xml:space="preserve">الاعتقاد الشائع أن الاختيار من متعدد لا يقيس إلا التذكّر. هذا غير صحيح، لكن قياس المستويات الأعلى يحتاج إلى قصد. في جدول الأسبوع 6 استخدمنا المستويات الثلاثة في إطار تيمس 2023: المعرفة والتطبيق والاستدلال. ثلاث أدوات ترفع مستوى الفقرة: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السياق:</w:t>
      </w:r>
      <w:r>
        <w:rPr>
          <w:rFonts w:ascii="IBM Plex Sans Arabic" w:cs="IBM Plex Sans Arabic" w:eastAsia="IBM Plex Sans Arabic" w:hAnsi="IBM Plex Sans Arabic"/>
          <w:sz w:val="22"/>
          <w:szCs w:val="22"/>
          <w:rtl/>
        </w:rPr>
        <w:t xml:space="preserve"> موقف من الحياة أو من المختبر يحتاج الطالب إلى أن يقرأه ويحدد فيه ما يلزم.</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البيانات:</w:t>
      </w:r>
      <w:r>
        <w:rPr>
          <w:rFonts w:ascii="IBM Plex Sans Arabic" w:cs="IBM Plex Sans Arabic" w:eastAsia="IBM Plex Sans Arabic" w:hAnsi="IBM Plex Sans Arabic"/>
          <w:sz w:val="22"/>
          <w:szCs w:val="22"/>
          <w:rtl/>
        </w:rPr>
        <w:t xml:space="preserve"> جدول أو رسم بياني أو نتائج تجربة يستخلص منها الطالب الإجابة.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الموقف الجديد:</w:t>
      </w:r>
      <w:r>
        <w:rPr>
          <w:rFonts w:ascii="IBM Plex Sans Arabic" w:cs="IBM Plex Sans Arabic" w:eastAsia="IBM Plex Sans Arabic" w:hAnsi="IBM Plex Sans Arabic"/>
          <w:sz w:val="22"/>
          <w:szCs w:val="22"/>
          <w:rtl/>
        </w:rPr>
        <w:t xml:space="preserve"> حالة لم تُعرض في الكتاب ولا في الحصة. إذا كان المثال نفسه قد دُرِّس، فالفقرة تذكّر مهما بدت معقدة.</w:t>
      </w:r>
    </w:p>
    <w:p>
      <w:pPr>
        <w:bidi/>
        <w:spacing w:after="120" w:line="300"/>
        <w:jc w:val="right"/>
      </w:pPr>
      <w:r>
        <w:rPr>
          <w:rFonts w:ascii="IBM Plex Sans Arabic" w:cs="IBM Plex Sans Arabic" w:eastAsia="IBM Plex Sans Arabic" w:hAnsi="IBM Plex Sans Arabic"/>
          <w:b/>
          <w:bCs/>
          <w:sz w:val="22"/>
          <w:szCs w:val="22"/>
          <w:rtl/>
        </w:rPr>
        <w:t xml:space="preserve">من التذكّر إلى التطبيق: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5"/>
        <w:gridCol w:w="7693"/>
      </w:tblGrid>
      <w:tr>
        <w:trPr>
          <w:cantSplit/>
          <w:tblHeader/>
        </w:trPr>
        <w:tc>
          <w:tcPr>
            <w:tcW w:type="dxa" w:w="19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w:t>
            </w:r>
          </w:p>
        </w:tc>
        <w:tc>
          <w:tcPr>
            <w:tcW w:type="dxa" w:w="76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الفقرة</w:t>
            </w:r>
          </w:p>
        </w:tc>
      </w:tr>
      <w:tr>
        <w:trPr>
          <w:cantSplit/>
        </w:trPr>
        <w:tc>
          <w:tcPr>
            <w:tcW w:type="dxa" w:w="1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تذكّر</w:t>
            </w:r>
          </w:p>
        </w:tc>
        <w:tc>
          <w:tcPr>
            <w:tcW w:type="dxa" w:w="7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الغاز اللازم للاحتراق؟</w:t>
            </w:r>
          </w:p>
        </w:tc>
      </w:tr>
      <w:tr>
        <w:trPr>
          <w:cantSplit/>
        </w:trPr>
        <w:tc>
          <w:tcPr>
            <w:tcW w:type="dxa" w:w="1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تطبيق</w:t>
            </w:r>
          </w:p>
        </w:tc>
        <w:tc>
          <w:tcPr>
            <w:tcW w:type="dxa" w:w="7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وُضعت شمعة مشتعلة تحت كأس مقلوبة فانطفأت بعد قليل. ما التفسير الأنسب؟ (أ. ارتفعت الحرارة تحت الكأس فأطفأت اللهب · ب. استُهلك معظم الأكسجين تحت الكأس · ج. ازداد ضغط الهواء تحت الكأس فأطفأ اللهب · د. نفد الشمع لأن الكأس حبست الحرارة)</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في فقرة التطبيق يحتاج الطالب إلى أن يربط ما يعرفه عن شروط الاحتراق بموقف محدد، ويمثّل كل مموّه تفسيراً خاطئاً شائعاً: الحرارة، أو الضغط، أو نفاد الوقود. وتبقى الفقرة تطبيقاً بشرط أن تكون التجربة جديدة على الطلبة.</w:t>
      </w:r>
    </w:p>
    <w:p>
      <w:pPr>
        <w:bidi/>
        <w:spacing w:after="120" w:line="300"/>
        <w:jc w:val="right"/>
      </w:pPr>
      <w:r>
        <w:rPr>
          <w:rFonts w:ascii="IBM Plex Sans Arabic" w:cs="IBM Plex Sans Arabic" w:eastAsia="IBM Plex Sans Arabic" w:hAnsi="IBM Plex Sans Arabic"/>
          <w:b/>
          <w:bCs/>
          <w:sz w:val="22"/>
          <w:szCs w:val="22"/>
          <w:rtl/>
        </w:rPr>
        <w:t xml:space="preserve">فقرة استدلال مبنية على بيانات:</w:t>
      </w:r>
    </w:p>
    <w:p>
      <w:pPr>
        <w:bidi/>
        <w:spacing w:after="120" w:line="300"/>
        <w:jc w:val="right"/>
      </w:pPr>
      <w:r>
        <w:rPr>
          <w:rFonts w:ascii="IBM Plex Sans Arabic" w:cs="IBM Plex Sans Arabic" w:eastAsia="IBM Plex Sans Arabic" w:hAnsi="IBM Plex Sans Arabic"/>
          <w:sz w:val="22"/>
          <w:szCs w:val="22"/>
          <w:rtl/>
        </w:rPr>
        <w:t xml:space="preserve">أجرت طالبة تجربتين في وعاء مفتوح، وسجلت النتائج:</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7"/>
        <w:gridCol w:w="3430"/>
        <w:gridCol w:w="3431"/>
      </w:tblGrid>
      <w:tr>
        <w:trPr>
          <w:cantSplit/>
          <w:tblHeader/>
        </w:trPr>
        <w:tc>
          <w:tcPr>
            <w:tcW w:type="dxa" w:w="27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المادة</w:t>
            </w:r>
          </w:p>
        </w:tc>
        <w:tc>
          <w:tcPr>
            <w:tcW w:type="dxa" w:w="34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قبل التسخين في الهواء</w:t>
            </w:r>
          </w:p>
        </w:tc>
        <w:tc>
          <w:tcPr>
            <w:tcW w:type="dxa" w:w="34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بعد التسخين في الهواء</w:t>
            </w:r>
          </w:p>
        </w:tc>
      </w:tr>
      <w:tr>
        <w:trPr>
          <w:cantSplit/>
        </w:trP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صوف فولاذي (حديد)</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5.0 غرام</w:t>
            </w:r>
          </w:p>
        </w:tc>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5.6 غرام</w:t>
            </w:r>
          </w:p>
        </w:tc>
      </w:tr>
      <w:tr>
        <w:trPr>
          <w:cantSplit/>
        </w:trP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قطعة خشب</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5.0 غرام</w:t>
            </w:r>
          </w:p>
        </w:tc>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0.9 غرام</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أيّ العبارات التالية تفسّر النتيجتين معاً؟</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أ. الكتلة محفوظة في الحالتين، لكن غازاً اتحد بالحديد وغازات خرجت من الخشب</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ب. الحديد يكتسب كتلة بالتسخين، والخشب يفقد كتلة لأن الحرارة تخرج منه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ج. قانون حفظ الكتلة لا ينطبق على تفاعلات الاحتراق في وعاء مفتوح</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د. الفرق ناتج عن خطأ في الميزان، لأن الكتلة لا تتغير في أي تجربة</w:t>
      </w:r>
    </w:p>
    <w:p>
      <w:pPr>
        <w:bidi/>
        <w:spacing w:after="120" w:line="300"/>
        <w:jc w:val="right"/>
      </w:pPr>
      <w:r>
        <w:rPr>
          <w:rFonts w:ascii="IBM Plex Sans Arabic" w:cs="IBM Plex Sans Arabic" w:eastAsia="IBM Plex Sans Arabic" w:hAnsi="IBM Plex Sans Arabic"/>
          <w:sz w:val="22"/>
          <w:szCs w:val="22"/>
          <w:rtl/>
        </w:rPr>
        <w:t xml:space="preserve">الأرقام هنا مثال تعليمي مبسط. المهم أن الطالب لا يجد الإجابة محفوظة في ذاكرته: عليه أن يقرأ البيانات، ويلاحظ أن النتيجتين متعاكستان، ثم يوفّق بينهما وبين قانون يعرفه.</w:t>
      </w:r>
    </w:p>
    <w:p>
      <w:pPr>
        <w:bidi/>
        <w:spacing w:after="120" w:line="300"/>
        <w:jc w:val="right"/>
      </w:pPr>
      <w:r>
        <w:rPr>
          <w:rFonts w:ascii="IBM Plex Sans Arabic" w:cs="IBM Plex Sans Arabic" w:eastAsia="IBM Plex Sans Arabic" w:hAnsi="IBM Plex Sans Arabic"/>
          <w:b/>
          <w:bCs/>
          <w:sz w:val="22"/>
          <w:szCs w:val="22"/>
          <w:rtl/>
        </w:rPr>
        <w:t xml:space="preserve">ثمن المستويات الأعلى:</w:t>
      </w:r>
      <w:r>
        <w:rPr>
          <w:rFonts w:ascii="IBM Plex Sans Arabic" w:cs="IBM Plex Sans Arabic" w:eastAsia="IBM Plex Sans Arabic" w:hAnsi="IBM Plex Sans Arabic"/>
          <w:sz w:val="22"/>
          <w:szCs w:val="22"/>
          <w:rtl/>
        </w:rPr>
        <w:t xml:space="preserve"> هذه الفقرات أطول وتحتاج وقتاً أكثر، وقد يدخل فيها عبء قرائي لا علاقة له بالعلوم. لذلك نكتب السياق بلغة بسيطة، ونحذف منه كل ما لا يحتاجه الطالب للإجابة.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ربط كل فقرة بخلية في جدول المواصفات</w:t>
      </w:r>
    </w:p>
    <w:p>
      <w:pPr>
        <w:bidi/>
        <w:spacing w:after="120" w:line="300"/>
        <w:jc w:val="right"/>
      </w:pPr>
      <w:r>
        <w:rPr>
          <w:rFonts w:ascii="IBM Plex Sans Arabic" w:cs="IBM Plex Sans Arabic" w:eastAsia="IBM Plex Sans Arabic" w:hAnsi="IBM Plex Sans Arabic"/>
          <w:sz w:val="22"/>
          <w:szCs w:val="22"/>
          <w:rtl/>
        </w:rPr>
        <w:t xml:space="preserve">كل فقرة في البنك تحمل رمزين: الناتج الذي تقيسه، والمستوى المعرفي المقصود. هذا الرمز المزدوج يحدد خليتها في جدول المواصفات. بدونه لا نعرف هل يغطي البنك الجدول أم يكرر خلية واحدة ويهمل غيرها.</w:t>
      </w:r>
    </w:p>
    <w:p>
      <w:pPr>
        <w:bidi/>
        <w:spacing w:after="120" w:line="300"/>
        <w:jc w:val="right"/>
      </w:pPr>
      <w:r>
        <w:rPr>
          <w:rFonts w:ascii="IBM Plex Sans Arabic" w:cs="IBM Plex Sans Arabic" w:eastAsia="IBM Plex Sans Arabic" w:hAnsi="IBM Plex Sans Arabic"/>
          <w:b/>
          <w:bCs/>
          <w:sz w:val="22"/>
          <w:szCs w:val="22"/>
          <w:rtl/>
        </w:rPr>
        <w:t xml:space="preserve">من بنك هذا الأسبوع:</w:t>
      </w:r>
      <w:r>
        <w:rPr>
          <w:rFonts w:ascii="IBM Plex Sans Arabic" w:cs="IBM Plex Sans Arabic" w:eastAsia="IBM Plex Sans Arabic" w:hAnsi="IBM Plex Sans Arabic"/>
          <w:sz w:val="22"/>
          <w:szCs w:val="22"/>
          <w:rtl/>
        </w:rPr>
        <w:t xml:space="preserve"> بنك المشغل فيه 12 فقرة لوحدة «المادة وتغيّراتها» للصف الثامن، وهي الوحدة نفسها التي بنينا لها المثال المحلول في الأسبوع 6. إذا وزّعنا الفقرات على الخلايا ظهر ما يلي: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8"/>
        <w:gridCol w:w="4079"/>
        <w:gridCol w:w="2551"/>
      </w:tblGrid>
      <w:tr>
        <w:trPr>
          <w:cantSplit/>
          <w:tblHeader/>
        </w:trPr>
        <w:tc>
          <w:tcPr>
            <w:tcW w:type="dxa" w:w="30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w:t>
            </w:r>
          </w:p>
        </w:tc>
        <w:tc>
          <w:tcPr>
            <w:tcW w:type="dxa" w:w="40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درجاته في جدول الأسبوع 6</w:t>
            </w:r>
          </w:p>
        </w:tc>
        <w:tc>
          <w:tcPr>
            <w:tcW w:type="dxa" w:w="25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عدد فقرات البنك</w:t>
            </w:r>
          </w:p>
        </w:tc>
      </w:tr>
      <w:tr>
        <w:trPr>
          <w:cantSplit/>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معرفة</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9 درجات من 30</w:t>
            </w:r>
          </w:p>
        </w:tc>
        <w:tc>
          <w:tcPr>
            <w:tcW w:type="dxa" w:w="2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7 فقرات</w:t>
            </w:r>
          </w:p>
        </w:tc>
      </w:tr>
      <w:tr>
        <w:trPr>
          <w:cantSplit/>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تطبيق</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13 درجة من 30</w:t>
            </w:r>
          </w:p>
        </w:tc>
        <w:tc>
          <w:tcPr>
            <w:tcW w:type="dxa" w:w="2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 فقرات</w:t>
            </w:r>
          </w:p>
        </w:tc>
      </w:tr>
      <w:tr>
        <w:trPr>
          <w:cantSplit/>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استدلال</w:t>
            </w:r>
          </w:p>
        </w:tc>
        <w:tc>
          <w:tcPr>
            <w:tcW w:type="dxa" w:w="4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8 درجات من 30</w:t>
            </w:r>
          </w:p>
        </w:tc>
        <w:tc>
          <w:tcPr>
            <w:tcW w:type="dxa" w:w="2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توجد فقرة</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وعلى مستوى النواتج: ثلاث فقرات للناتج ن1 كلها في مستوى المعرفة، بينما خصص الجدول لخلية ن1 في المعرفة درجة واحدة فقط. وثلاث فقرات منها تبدأ بالقالب نفسه تقريباً: «أيّ مما يلي تغيّر ...».</w:t>
      </w:r>
    </w:p>
    <w:p>
      <w:pPr>
        <w:bidi/>
        <w:spacing w:after="120" w:line="300"/>
        <w:jc w:val="right"/>
      </w:pPr>
      <w:r>
        <w:rPr>
          <w:rFonts w:ascii="IBM Plex Sans Arabic" w:cs="IBM Plex Sans Arabic" w:eastAsia="IBM Plex Sans Arabic" w:hAnsi="IBM Plex Sans Arabic"/>
          <w:sz w:val="22"/>
          <w:szCs w:val="22"/>
          <w:rtl/>
        </w:rPr>
        <w:t xml:space="preserve">هذه الملاحظة مستقلة عن جودة كل فقرة بمفردها. حتى لو أصلحنا كل فقرة، يبقى البنك مائلاً إلى المعرفة، وخالياً من الاستدلال. </w:t>
      </w:r>
      <w:r>
        <w:rPr>
          <w:rFonts w:ascii="IBM Plex Sans Arabic" w:cs="IBM Plex Sans Arabic" w:eastAsia="IBM Plex Sans Arabic" w:hAnsi="IBM Plex Sans Arabic"/>
          <w:b/>
          <w:bCs/>
          <w:sz w:val="22"/>
          <w:szCs w:val="22"/>
          <w:rtl/>
        </w:rPr>
        <w:t xml:space="preserve">المراجعة لها مستويان:</w:t>
      </w:r>
      <w:r>
        <w:rPr>
          <w:rFonts w:ascii="IBM Plex Sans Arabic" w:cs="IBM Plex Sans Arabic" w:eastAsia="IBM Plex Sans Arabic" w:hAnsi="IBM Plex Sans Arabic"/>
          <w:sz w:val="22"/>
          <w:szCs w:val="22"/>
          <w:rtl/>
        </w:rPr>
        <w:t xml:space="preserve"> مستوى الفقرة (هل هي سليمة؟) ومستوى البنك (هل يغطي الجدول؟).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توليد الفقرات بالذكاء الاصطناعي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8.1 من القوالب إلى النماذج اللغوية</w:t>
      </w:r>
    </w:p>
    <w:p>
      <w:pPr>
        <w:bidi/>
        <w:spacing w:after="120" w:line="300"/>
        <w:jc w:val="right"/>
      </w:pPr>
      <w:r>
        <w:rPr>
          <w:rFonts w:ascii="IBM Plex Sans Arabic" w:cs="IBM Plex Sans Arabic" w:eastAsia="IBM Plex Sans Arabic" w:hAnsi="IBM Plex Sans Arabic"/>
          <w:sz w:val="22"/>
          <w:szCs w:val="22"/>
          <w:rtl/>
        </w:rPr>
        <w:t xml:space="preserve">فكرة توليد الفقرات آلياً أقدم من أدوات المحادثة الحالية. عرض جيرل وهالادينا (2013) ما يُعرف بالتوليد الآلي للفقرات: يبني الخبير «نموذج فقرة» فيه أجزاء ثابتة وأجزاء متغيرة (أرقام، مواد، سياقات)، ثم يولّد الحاسوب منه عشرات الفقرات المتكافئة. الخبير يتحكم هنا في البنية، والحاسوب يملأ المتغيرات.</w:t>
      </w:r>
    </w:p>
    <w:p>
      <w:pPr>
        <w:bidi/>
        <w:spacing w:after="120" w:line="300"/>
        <w:jc w:val="right"/>
      </w:pPr>
      <w:r>
        <w:rPr>
          <w:rFonts w:ascii="IBM Plex Sans Arabic" w:cs="IBM Plex Sans Arabic" w:eastAsia="IBM Plex Sans Arabic" w:hAnsi="IBM Plex Sans Arabic"/>
          <w:sz w:val="22"/>
          <w:szCs w:val="22"/>
          <w:rtl/>
        </w:rPr>
        <w:t xml:space="preserve">النماذج اللغوية مثل كلود تعمل بطريقة مختلفة: تكتب الفقرة كلها من وصف نصي، دون قالب يضبطها. النتيجة أسرع وأكثر تنوعاً في الظاهر، لكن لا شيء في طريقة إنتاجها يضمن صحة المفتاح أو مطابقة المستوى. الضبط الذي كان في القالب انتقل إلى مسؤولية المراجع.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8.2 عيوب نمطية في الفقرات المولّدة</w:t>
      </w:r>
    </w:p>
    <w:p>
      <w:pPr>
        <w:bidi/>
        <w:spacing w:after="120" w:line="300"/>
        <w:jc w:val="right"/>
      </w:pPr>
      <w:r>
        <w:rPr>
          <w:rFonts w:ascii="IBM Plex Sans Arabic" w:cs="IBM Plex Sans Arabic" w:eastAsia="IBM Plex Sans Arabic" w:hAnsi="IBM Plex Sans Arabic"/>
          <w:sz w:val="22"/>
          <w:szCs w:val="22"/>
          <w:rtl/>
        </w:rPr>
        <w:t xml:space="preserve">العيوب التالية تتكرر في الممارسة عند مراجعة فقرات مولّدة. هي ملاحظات مهنية لتوجيه المراجعة، لا نسب مقيسة.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4"/>
        <w:gridCol w:w="4031"/>
        <w:gridCol w:w="4033"/>
      </w:tblGrid>
      <w:tr>
        <w:trPr>
          <w:cantSplit/>
          <w:tblHeader/>
        </w:trPr>
        <w:tc>
          <w:tcPr>
            <w:tcW w:type="dxa" w:w="15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العيب</w:t>
            </w:r>
          </w:p>
        </w:tc>
        <w:tc>
          <w:tcPr>
            <w:tcW w:type="dxa" w:w="40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كيف يظهر</w:t>
            </w:r>
          </w:p>
        </w:tc>
        <w:tc>
          <w:tcPr>
            <w:tcW w:type="dxa" w:w="40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w:t>
            </w:r>
          </w:p>
        </w:tc>
      </w:tr>
      <w:tr>
        <w:trPr>
          <w:cantSplit/>
        </w:trPr>
        <w:tc>
          <w:tcPr>
            <w:tcW w:type="dxa" w:w="1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مفتاح خاطئ بثقة</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يُقدَّم المفتاح بصياغة واثقة وتفسير مقنع، وهو خاطئ علمياً</w:t>
            </w:r>
          </w:p>
        </w:tc>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«أخفّ الغازات هو الهيليوم» مفتاحاً، والصحيح الهيدروجين</w:t>
            </w:r>
          </w:p>
        </w:tc>
      </w:tr>
      <w:tr>
        <w:trPr>
          <w:cantSplit/>
        </w:trPr>
        <w:tc>
          <w:tcPr>
            <w:tcW w:type="dxa" w:w="1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إجابتان يمكن الدفاع عنهما</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مموّه صحيح أيضاً، أو صحيح بشرط لم يذكره الجذع</w:t>
            </w:r>
          </w:p>
        </w:tc>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«أيّ مما يلي مصدر متجدد للطاقة؟» وبين البدائل الرياح والشمس معاً</w:t>
            </w:r>
          </w:p>
        </w:tc>
      </w:tr>
      <w:tr>
        <w:trPr>
          <w:cantSplit/>
        </w:trPr>
        <w:tc>
          <w:tcPr>
            <w:tcW w:type="dxa" w:w="1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تلميح الطول</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المفتاح أطول البدائل وأدقها صياغة وأكثرها شروطاً</w:t>
            </w:r>
          </w:p>
        </w:tc>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مفتاح من سطرين بين مموهات من كلمتين</w:t>
            </w:r>
          </w:p>
        </w:tc>
      </w:tr>
      <w:tr>
        <w:trPr>
          <w:cantSplit/>
        </w:trPr>
        <w:tc>
          <w:tcPr>
            <w:tcW w:type="dxa" w:w="1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«جميع ما سبق»</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تُستعمل لسد بديل رابع لم يجد له المولّد مموهاً معقولاً</w:t>
            </w:r>
          </w:p>
        </w:tc>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ثلاثة بدائل صحيحة ورابعها «جميع ما سبق»</w:t>
            </w:r>
          </w:p>
        </w:tc>
      </w:tr>
      <w:tr>
        <w:trPr>
          <w:cantSplit/>
        </w:trPr>
        <w:tc>
          <w:tcPr>
            <w:tcW w:type="dxa" w:w="1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مستوى غير مطابق</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الفقرة موسومة «تطبيق» وهي تطلب تعريفاً أو نصاً محفوظاً</w:t>
            </w:r>
          </w:p>
        </w:tc>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الغاز اللازم للاحتراق؟» في خلية التطبيق</w:t>
            </w:r>
          </w:p>
        </w:tc>
      </w:tr>
      <w:tr>
        <w:trPr>
          <w:cantSplit/>
        </w:trPr>
        <w:tc>
          <w:tcPr>
            <w:tcW w:type="dxa" w:w="1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أنماط متكررة</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القالب نفسه للجذع، والمفتاح في الموقع نفسه، وتكرار الناتج الأسهل</w:t>
            </w:r>
          </w:p>
        </w:tc>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خمس فقرات تبدأ بـ «أيّ مما يلي» وتغيب النواتج الأصعب</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8.3 المبدأ: لا تجعل كلود الحَكَم الوحيد على فقرات كتبها</w:t>
      </w:r>
    </w:p>
    <w:p>
      <w:pPr>
        <w:bidi/>
        <w:spacing w:after="120" w:line="300"/>
        <w:jc w:val="right"/>
      </w:pPr>
      <w:r>
        <w:rPr>
          <w:rFonts w:ascii="IBM Plex Sans Arabic" w:cs="IBM Plex Sans Arabic" w:eastAsia="IBM Plex Sans Arabic" w:hAnsi="IBM Plex Sans Arabic"/>
          <w:sz w:val="22"/>
          <w:szCs w:val="22"/>
          <w:rtl/>
        </w:rPr>
        <w:t xml:space="preserve">إذا طلبت من المحادثة نفسها التي كتبت الفقرات أن تراجعها، فأنت تطلب من الكاتب أن يصحح ورقته. الخطأ المفاهيمي الذي أنتج المفتاح الخاطئ هو نفسه الذي سيؤكده عند المراجعة. لذلك نعتمد ثلاث طبقات مستقلة: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أنت أولاً:</w:t>
      </w:r>
      <w:r>
        <w:rPr>
          <w:rFonts w:ascii="IBM Plex Sans Arabic" w:cs="IBM Plex Sans Arabic" w:eastAsia="IBM Plex Sans Arabic" w:hAnsi="IBM Plex Sans Arabic"/>
          <w:sz w:val="22"/>
          <w:szCs w:val="22"/>
          <w:rtl/>
        </w:rPr>
        <w:t xml:space="preserve"> تراجع بقائمة الفحص قبل أن ترى رأي كلود، حتى لا يتأثر حكمك به.</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مراجعة مستقلة:</w:t>
      </w:r>
      <w:r>
        <w:rPr>
          <w:rFonts w:ascii="IBM Plex Sans Arabic" w:cs="IBM Plex Sans Arabic" w:eastAsia="IBM Plex Sans Arabic" w:hAnsi="IBM Plex Sans Arabic"/>
          <w:sz w:val="22"/>
          <w:szCs w:val="22"/>
          <w:rtl/>
        </w:rPr>
        <w:t xml:space="preserve"> في محادثة جديدة، تطلب من كلود أن </w:t>
      </w:r>
      <w:r>
        <w:rPr>
          <w:rFonts w:ascii="IBM Plex Sans Arabic" w:cs="IBM Plex Sans Arabic" w:eastAsia="IBM Plex Sans Arabic" w:hAnsi="IBM Plex Sans Arabic"/>
          <w:b/>
          <w:bCs/>
          <w:sz w:val="22"/>
          <w:szCs w:val="22"/>
          <w:rtl/>
        </w:rPr>
        <w:t xml:space="preserve">يحلّ</w:t>
      </w:r>
      <w:r>
        <w:rPr>
          <w:rFonts w:ascii="IBM Plex Sans Arabic" w:cs="IBM Plex Sans Arabic" w:eastAsia="IBM Plex Sans Arabic" w:hAnsi="IBM Plex Sans Arabic"/>
          <w:sz w:val="22"/>
          <w:szCs w:val="22"/>
          <w:rtl/>
        </w:rPr>
        <w:t xml:space="preserve"> كل فقرة قبل أن ينظر إلى المفتاح، ثم يفحصها بالقواعد. الحل المستقل أقوى طريقة لكشف المفتاح الخاطئ والإجابتين.</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البيانات أخيراً:</w:t>
      </w:r>
      <w:r>
        <w:rPr>
          <w:rFonts w:ascii="IBM Plex Sans Arabic" w:cs="IBM Plex Sans Arabic" w:eastAsia="IBM Plex Sans Arabic" w:hAnsi="IBM Plex Sans Arabic"/>
          <w:sz w:val="22"/>
          <w:szCs w:val="22"/>
          <w:rtl/>
        </w:rPr>
        <w:t xml:space="preserve"> بعد تطبيق الاختبار، يكشف تحليل الفقرات في الأسبوع 11 ما فات المراجعين: مموّه لا يختاره أحد، أو مموّه يجذب المتفوقين.</w:t>
      </w:r>
    </w:p>
    <w:p>
      <w:pPr>
        <w:bidi/>
        <w:spacing w:after="120" w:line="300"/>
        <w:jc w:val="right"/>
      </w:pPr>
      <w:r>
        <w:rPr>
          <w:rFonts w:ascii="IBM Plex Sans Arabic" w:cs="IBM Plex Sans Arabic" w:eastAsia="IBM Plex Sans Arabic" w:hAnsi="IBM Plex Sans Arabic"/>
          <w:sz w:val="22"/>
          <w:szCs w:val="22"/>
          <w:rtl/>
        </w:rPr>
        <w:t xml:space="preserve">هذا تطبيق مباشر لمبدأ المساق: كلود يقترح، والطالب يحكم ويوثّق، والبيانات تفصل.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مراجعة الفقرات وتوليدها بمساعدة كلود</w:t>
      </w:r>
    </w:p>
    <w:p>
      <w:pPr>
        <w:bidi/>
        <w:spacing w:after="120" w:line="300"/>
        <w:jc w:val="right"/>
      </w:pPr>
      <w:r>
        <w:rPr>
          <w:rFonts w:ascii="IBM Plex Sans Arabic" w:cs="IBM Plex Sans Arabic" w:eastAsia="IBM Plex Sans Arabic" w:hAnsi="IBM Plex Sans Arabic"/>
          <w:b/>
          <w:bCs/>
          <w:sz w:val="22"/>
          <w:szCs w:val="22"/>
          <w:rtl/>
        </w:rPr>
        <w:t xml:space="preserve">ما يحسن فعله: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توليد مسودات كثيرة بسرعة لخلية محددة، بسياقات متنوعة.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اقتراح مموهات مبنية على أخطاء مفاهيمية إذا طُلب منه ذلك صراحة، مع ذكر الخطأ الذي يمثّله كل مموّه.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فحص قائمة فقرات بقواعد محددة، وذكر الدليل من نص الفقرة.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إعادة صياغة فقرة معيبة بعد أن تحدد له العيب.</w:t>
      </w:r>
    </w:p>
    <w:p>
      <w:pPr>
        <w:bidi/>
        <w:spacing w:after="120" w:line="300"/>
        <w:jc w:val="right"/>
      </w:pPr>
      <w:r>
        <w:rPr>
          <w:rFonts w:ascii="IBM Plex Sans Arabic" w:cs="IBM Plex Sans Arabic" w:eastAsia="IBM Plex Sans Arabic" w:hAnsi="IBM Plex Sans Arabic"/>
          <w:b/>
          <w:bCs/>
          <w:sz w:val="22"/>
          <w:szCs w:val="22"/>
          <w:rtl/>
        </w:rPr>
        <w:t xml:space="preserve">ما يجب أن تتحقق منه بنفسك: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صحة كل مفتاح.</w:t>
      </w:r>
      <w:r>
        <w:rPr>
          <w:rFonts w:ascii="IBM Plex Sans Arabic" w:cs="IBM Plex Sans Arabic" w:eastAsia="IBM Plex Sans Arabic" w:hAnsi="IBM Plex Sans Arabic"/>
          <w:sz w:val="22"/>
          <w:szCs w:val="22"/>
          <w:rtl/>
        </w:rPr>
        <w:t xml:space="preserve"> حلّ الفقرة بنفسك. لا تكتفِ بقراءة تفسير كلود، فالتفسير المقنع قد يرافق مفتاحاً خاطئاً.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 كل مموّه خاطئ بلا جدال.</w:t>
      </w:r>
      <w:r>
        <w:rPr>
          <w:rFonts w:ascii="IBM Plex Sans Arabic" w:cs="IBM Plex Sans Arabic" w:eastAsia="IBM Plex Sans Arabic" w:hAnsi="IBM Plex Sans Arabic"/>
          <w:sz w:val="22"/>
          <w:szCs w:val="22"/>
          <w:rtl/>
        </w:rPr>
        <w:t xml:space="preserve"> اسأل: هل يستطيع طالب متفوق أن يدافع عن هذا البديل؟</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المستوى الفعلي.</w:t>
      </w:r>
      <w:r>
        <w:rPr>
          <w:rFonts w:ascii="IBM Plex Sans Arabic" w:cs="IBM Plex Sans Arabic" w:eastAsia="IBM Plex Sans Arabic" w:hAnsi="IBM Plex Sans Arabic"/>
          <w:sz w:val="22"/>
          <w:szCs w:val="22"/>
          <w:rtl/>
        </w:rPr>
        <w:t xml:space="preserve"> هل الموقف جديد على طلبتك فعلاً؟ كلود لا يعرف ما دُرِّس في صفك.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المراجعة المفرطة.</w:t>
      </w:r>
      <w:r>
        <w:rPr>
          <w:rFonts w:ascii="IBM Plex Sans Arabic" w:cs="IBM Plex Sans Arabic" w:eastAsia="IBM Plex Sans Arabic" w:hAnsi="IBM Plex Sans Arabic"/>
          <w:sz w:val="22"/>
          <w:szCs w:val="22"/>
          <w:rtl/>
        </w:rPr>
        <w:t xml:space="preserve"> قد يعلن كلود مخالفات غير موجودة ليبدو دقيقاً. اطلب الدليل من النص لكل مخالفة.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الصياغة البديلة.</w:t>
      </w:r>
      <w:r>
        <w:rPr>
          <w:rFonts w:ascii="IBM Plex Sans Arabic" w:cs="IBM Plex Sans Arabic" w:eastAsia="IBM Plex Sans Arabic" w:hAnsi="IBM Plex Sans Arabic"/>
          <w:sz w:val="22"/>
          <w:szCs w:val="22"/>
          <w:rtl/>
        </w:rPr>
        <w:t xml:space="preserve"> الفقرة المعدّلة قد تحمل عيباً جديداً. افحصها بالقائمة نفسها.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التغطية.</w:t>
      </w:r>
      <w:r>
        <w:rPr>
          <w:rFonts w:ascii="IBM Plex Sans Arabic" w:cs="IBM Plex Sans Arabic" w:eastAsia="IBM Plex Sans Arabic" w:hAnsi="IBM Plex Sans Arabic"/>
          <w:sz w:val="22"/>
          <w:szCs w:val="22"/>
          <w:rtl/>
        </w:rPr>
        <w:t xml:space="preserve"> عدّ الفقرات في كل خلية بنفسك، وقارنها بجدول المواصفات.</w:t>
      </w:r>
    </w:p>
    <w:p>
      <w:pPr>
        <w:bidi/>
        <w:spacing w:after="120" w:line="300"/>
        <w:jc w:val="right"/>
      </w:pPr>
      <w:r>
        <w:rPr>
          <w:rFonts w:ascii="IBM Plex Sans Arabic" w:cs="IBM Plex Sans Arabic" w:eastAsia="IBM Plex Sans Arabic" w:hAnsi="IBM Plex Sans Arabic"/>
          <w:b/>
          <w:bCs/>
          <w:sz w:val="22"/>
          <w:szCs w:val="22"/>
          <w:rtl/>
        </w:rPr>
        <w:t xml:space="preserve">الخصوصية والأمانة:</w:t>
      </w:r>
      <w:r>
        <w:rPr>
          <w:rFonts w:ascii="IBM Plex Sans Arabic" w:cs="IBM Plex Sans Arabic" w:eastAsia="IBM Plex Sans Arabic" w:hAnsi="IBM Plex Sans Arabic"/>
          <w:sz w:val="22"/>
          <w:szCs w:val="22"/>
          <w:rtl/>
        </w:rPr>
        <w:t xml:space="preserve"> لا ترفع أسئلة اختبار رسمي لم يُطبَّق بعد إلى أي أداة خارجية إن كانت سياسة مدرستك تمنع ذلك. واذكر في توثيقك أي الفقرات ولّدها كلود وأيها عدّلتها أنت، وفق مستوى الاستخدام المحدد للمهمة.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أسئلة للمراجعة والنقاش</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معلمة تقول: «فقرات الصواب والخطأ ظالمة لأن التخمين فيها 50%». متى توافقها؟ ومتى يكون هذا النوع مناسباً؟</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لماذا يُعدّ وجود إجابتين صحيحتين عيباً أخطر من تفاوت أطوال البدائل؟ فكّر في الطالب المتقن.</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زميلك يحذف المموّه الرابع من كل فقراته استناداً إلى رودريغيز (2005). ناقش قراره: متى يصيب ومتى يخطئ؟</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اكتب مموّهين لفقرة عن الطفو، يمثّل كل منهما خطأً مفاهيمياً مختلفاً، واذكر الخطأ.</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طلبت من كلود مراجعة فقرات كتبها في المحادثة نفسها فقال إنها سليمة كلها. ما الذي تفعله، ولماذا لا يكفي رأيه؟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Haladyna, T. M., &amp; Rodriguez, M. C. (2013). Developing and Validating Test Items. Routledge.</w:t>
      </w:r>
    </w:p>
    <w:p>
      <w:pPr>
        <w:bidi/>
        <w:spacing w:after="120" w:line="300"/>
        <w:jc w:val="right"/>
      </w:pPr>
      <w:r>
        <w:rPr>
          <w:rFonts w:ascii="IBM Plex Sans Arabic" w:cs="IBM Plex Sans Arabic" w:eastAsia="IBM Plex Sans Arabic" w:hAnsi="IBM Plex Sans Arabic"/>
          <w:sz w:val="22"/>
          <w:szCs w:val="22"/>
          <w:rtl/>
        </w:rPr>
        <w:t xml:space="preserve">الفصول الخاصة بكتابة فقرات الاختيار من متعدد وإرشاداتها.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Rodriguez, M. C. (2005). Three options are optimal for multiple-choice items: A meta-analysis of 80 years of research. Educational Measurement: Issues and Practice, 24(2), 3–13.</w:t>
      </w:r>
    </w:p>
    <w:p>
      <w:pPr>
        <w:bidi w:val="false"/>
        <w:spacing w:after="120" w:line="300"/>
        <w:jc w:val="left"/>
      </w:pPr>
      <w:r>
        <w:rPr>
          <w:rFonts w:ascii="IBM Plex Sans Arabic" w:cs="IBM Plex Sans Arabic" w:eastAsia="IBM Plex Sans Arabic" w:hAnsi="IBM Plex Sans Arabic"/>
          <w:sz w:val="22"/>
          <w:szCs w:val="22"/>
        </w:rPr>
        <w:t xml:space="preserve">Brookhart, S. M., &amp; Nitko, A. J. (2019). Educational Assessment of Students (8th ed.). Pearson.</w:t>
      </w:r>
    </w:p>
    <w:p>
      <w:pPr>
        <w:bidi w:val="false"/>
        <w:spacing w:after="120" w:line="300"/>
        <w:jc w:val="left"/>
      </w:pPr>
      <w:r>
        <w:rPr>
          <w:rFonts w:ascii="IBM Plex Sans Arabic" w:cs="IBM Plex Sans Arabic" w:eastAsia="IBM Plex Sans Arabic" w:hAnsi="IBM Plex Sans Arabic"/>
          <w:sz w:val="22"/>
          <w:szCs w:val="22"/>
        </w:rPr>
        <w:t xml:space="preserve">Popham, W. J. (2025). Classroom Assessment: What Teachers Need to Know (10th ed.). Pearson.</w:t>
      </w:r>
    </w:p>
    <w:p>
      <w:pPr>
        <w:bidi w:val="false"/>
        <w:spacing w:after="120" w:line="300"/>
        <w:jc w:val="left"/>
      </w:pPr>
      <w:r>
        <w:rPr>
          <w:rFonts w:ascii="IBM Plex Sans Arabic" w:cs="IBM Plex Sans Arabic" w:eastAsia="IBM Plex Sans Arabic" w:hAnsi="IBM Plex Sans Arabic"/>
          <w:sz w:val="22"/>
          <w:szCs w:val="22"/>
        </w:rPr>
        <w:t xml:space="preserve">Mullis, I. V. S., Martin, M. O., &amp; von Davier, M. (Eds.) (2021). TIMSS 2023 Assessment Frameworks. TIMSS &amp; PIRLS International Study Center, Boston College.</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للتعمق</w:t>
      </w:r>
    </w:p>
    <w:p>
      <w:pPr>
        <w:bidi w:val="false"/>
        <w:spacing w:after="120" w:line="300"/>
        <w:jc w:val="left"/>
      </w:pPr>
      <w:r>
        <w:rPr>
          <w:rFonts w:ascii="IBM Plex Sans Arabic" w:cs="IBM Plex Sans Arabic" w:eastAsia="IBM Plex Sans Arabic" w:hAnsi="IBM Plex Sans Arabic"/>
          <w:sz w:val="22"/>
          <w:szCs w:val="22"/>
        </w:rPr>
        <w:t xml:space="preserve">Gierl, M. J., &amp; Haladyna, T. M. (Eds.) (2013). Automatic Item Generation: Theory and Practice. Routledge.</w:t>
      </w:r>
    </w:p>
    <w:p>
      <w:pPr>
        <w:bidi/>
        <w:spacing w:after="120" w:line="300"/>
        <w:jc w:val="right"/>
      </w:pPr>
      <w:r>
        <w:rPr>
          <w:rFonts w:ascii="IBM Plex Sans Arabic" w:cs="IBM Plex Sans Arabic" w:eastAsia="IBM Plex Sans Arabic" w:hAnsi="IBM Plex Sans Arabic"/>
          <w:sz w:val="22"/>
          <w:szCs w:val="22"/>
          <w:rtl/>
        </w:rPr>
        <w:t xml:space="preserve">يعرض فكرة نموذج الفقرة والتوليد الآلي قبل انتشار النماذج اللغوية، ويُقرأ للتعمق فقط.</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Anthropic (2025, August). Anthropic Education Report: How educators use Claude.</w:t>
      </w:r>
    </w:p>
    <w:p>
      <w:pPr>
        <w:bidi w:val="false"/>
        <w:spacing w:after="120" w:line="300"/>
        <w:jc w:val="left"/>
      </w:pPr>
      <w:r>
        <w:rPr>
          <w:rFonts w:ascii="IBM Plex Sans Arabic" w:cs="IBM Plex Sans Arabic" w:eastAsia="IBM Plex Sans Arabic" w:hAnsi="IBM Plex Sans Arabic"/>
          <w:sz w:val="22"/>
          <w:szCs w:val="22"/>
        </w:rPr>
        <w:t xml:space="preserve">Miao, F., &amp; Holmes, W. (2023). Guidance for Generative AI in Education and Research. UNESCO.</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59"/>
        <w:gridCol w:w="5879"/>
      </w:tblGrid>
      <w:tr>
        <w:trPr>
          <w:cantSplit/>
          <w:tblHeader/>
        </w:trPr>
        <w:tc>
          <w:tcPr>
            <w:tcW w:type="dxa" w:w="37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58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الفقرة الموضوعية</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Objective (selected-response) item</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الاختيار من متعدد</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Multiple-choice item</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الصواب والخطأ</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True–false item</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المزاوجة</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Matching item</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فقرة الإجابة القصيرة</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Short-answer item</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الجذع</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Stem</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المفتاح</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Key</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المموّه</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Distractor</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البديل</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Option</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التلميح</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Clue (cue)</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جميع ما سبق</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All of the above</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الخطأ المفاهيمي</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Misconception</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الفقرة المرتبطة بسياق</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Context-dependent item</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بنك الفقرات</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Item bank</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التوليد الآلي للفقرات</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Automatic item generation (AIG)</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نموذج الفقرة</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Item model</w:t>
            </w:r>
          </w:p>
        </w:tc>
      </w:tr>
      <w:tr>
        <w:trPr>
          <w:cantSplit/>
        </w:trPr>
        <w:tc>
          <w:tcPr>
            <w:tcW w:type="dxa" w:w="3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إرشادات كتابة الفقرات</w:t>
            </w:r>
          </w:p>
        </w:tc>
        <w:tc>
          <w:tcPr>
            <w:tcW w:type="dxa" w:w="5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Item-writing guidelines</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7: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abstractNum w:abstractNumId="7"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7: المحتوى العلمي</dc:title>
  <dc:creator>عماد عادل فريج</dc:creator>
  <cp:lastModifiedBy>Un-named</cp:lastModifiedBy>
  <cp:revision>1</cp:revision>
  <dcterms:created xsi:type="dcterms:W3CDTF">2026-10-07T19:24:49.498Z</dcterms:created>
  <dcterms:modified xsi:type="dcterms:W3CDTF">2026-10-07T19:24:49.498Z</dcterms:modified>
</cp:coreProperties>
</file>

<file path=docProps/custom.xml><?xml version="1.0" encoding="utf-8"?>
<Properties xmlns="http://schemas.openxmlformats.org/officeDocument/2006/custom-properties" xmlns:vt="http://schemas.openxmlformats.org/officeDocument/2006/docPropsVTypes"/>
</file>