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7: مراجعة الفقرات وتوليدها بمساعدة كلود</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70 دقيقة · العمل في مجموعات ثنائية · مستوى استخدام الذكاء الاصطناعي: 2 (تعاون موثّق)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تراجع 12 فقرة اختيار من متعدد بقائمة فحص من عشر قواعد، وتقارن مراجعتك بمراجعة كلود، ثم تولّد بكلود فقرات جديدة لجدول مواصفاتك وتراجعها بالقائمة نفسها، لتبني بنك فقرات مُراجَعاً.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الإكسل: «03 بنك فقرات للمراجعة - الأسبوع 7». أوراقه: اقرأني، بنك الفقرات، قائمة الفحص. الفقرات كُتبت للمساق لتحاكي مسودات يولّدها الذكاء الاصطناعي، وليست من اختبار حقيقي.</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جدول المواصفات الذي بنيته في الأسبوع 6 (المرحلة 1 من المشروع).</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حساب كلود مفعّل فيه إنشاء الملفات وتحليل البيانات.</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المحتوى العلمي للأسبوع مفتوحاً للرجوع إليه، خاصة الأقسام 4 و 5 و 8.</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لا تجعل كلود الحَكَم الوحيد على فقرات كتبها كلود. راجع أنت أولاً، ثم قارن، والقرار لك.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مراجعتك قبل كلود (15 دقيقة)</w:t>
      </w:r>
    </w:p>
    <w:p>
      <w:pPr>
        <w:bidi/>
        <w:spacing w:after="120" w:line="300"/>
        <w:jc w:val="right"/>
      </w:pPr>
      <w:r>
        <w:rPr>
          <w:rFonts w:ascii="IBM Plex Sans Arabic" w:cs="IBM Plex Sans Arabic" w:eastAsia="IBM Plex Sans Arabic" w:hAnsi="IBM Plex Sans Arabic"/>
          <w:sz w:val="22"/>
          <w:szCs w:val="22"/>
          <w:rtl/>
        </w:rPr>
        <w:t xml:space="preserve">افتح ملف الإكسل دون كلود.</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اقرأ كل فقرة في ورقة «بنك الفقرات»، و</w:t>
      </w:r>
      <w:r>
        <w:rPr>
          <w:rFonts w:ascii="IBM Plex Sans Arabic" w:cs="IBM Plex Sans Arabic" w:eastAsia="IBM Plex Sans Arabic" w:hAnsi="IBM Plex Sans Arabic"/>
          <w:b/>
          <w:bCs/>
          <w:sz w:val="22"/>
          <w:szCs w:val="22"/>
          <w:rtl/>
        </w:rPr>
        <w:t xml:space="preserve">حلّها بنفسك</w:t>
      </w:r>
      <w:r>
        <w:rPr>
          <w:rFonts w:ascii="IBM Plex Sans Arabic" w:cs="IBM Plex Sans Arabic" w:eastAsia="IBM Plex Sans Arabic" w:hAnsi="IBM Plex Sans Arabic"/>
          <w:sz w:val="22"/>
          <w:szCs w:val="22"/>
          <w:rtl/>
        </w:rPr>
        <w:t xml:space="preserve"> قبل أن تنظر إلى المفتاح المقترح.</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في ورقة «قائمة الفحص» اكتب 1 في خلية كل قاعدة تخالفها الفقرة، واترك الخلية فارغة إذا كانت سليمة.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سجّل في دفترك دليلاً من نص الفقرة لكل 1 كتبته.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اقرأ ما حسبه الملف: عدد الفقرات الصالحة، والقرار لكل فقرة، وأكثر القواعد مخالفة.</w:t>
      </w:r>
    </w:p>
    <w:p>
      <w:pPr>
        <w:bidi/>
        <w:spacing w:after="120" w:line="300"/>
        <w:jc w:val="right"/>
      </w:pPr>
      <w:r>
        <w:rPr>
          <w:rFonts w:ascii="IBM Plex Sans Arabic" w:cs="IBM Plex Sans Arabic" w:eastAsia="IBM Plex Sans Arabic" w:hAnsi="IBM Plex Sans Arabic"/>
          <w:sz w:val="22"/>
          <w:szCs w:val="22"/>
          <w:rtl/>
        </w:rPr>
        <w:t xml:space="preserve">لا تغيّر ما أدخلته بعد أن ترى رأي كلود. احفظ نسخة من الملف الآن باسم جديد.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مراجعة كلود (10 دقائق)</w:t>
      </w:r>
    </w:p>
    <w:p>
      <w:pPr>
        <w:bidi/>
        <w:spacing w:after="120" w:line="300"/>
        <w:jc w:val="right"/>
      </w:pPr>
      <w:r>
        <w:rPr>
          <w:rFonts w:ascii="IBM Plex Sans Arabic" w:cs="IBM Plex Sans Arabic" w:eastAsia="IBM Plex Sans Arabic" w:hAnsi="IBM Plex Sans Arabic"/>
          <w:sz w:val="22"/>
          <w:szCs w:val="22"/>
          <w:rtl/>
        </w:rPr>
        <w:t xml:space="preserve">افتح محادثة جديدة. ارفع ملف الإكسل الأصلي غير المعبّأ، لا نسختك، حتى تبقى مراجعة كلود مستقلة عن مراجعتك. ثم الصق التعليمات التالية كما هي: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لديك ملف إكسل فيه بنك من 12 فقرة اختيار من متعدد لوحدة «المادة وتغيّراتها» للصف الثامن، كُتبت لتحاكي مسودات يولّدها الذكاء الاصطناعي. ورقة «بنك الفقرات» فيها لكل فقرة: الناتج، والمستوى المعرفي المقصود، والجذع، والبدائل أ ب ج د، والمفتاح المقترح. وورقة «قائمة الفحص» فيها عشر قواعد للمراجعة.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راجع كل فقرة على حدة بهذا الترتيب:</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أجب عن الفقرة بنفسك قبل أن تنظر إلى المفتاح المقترح، واذكر إجابتك.</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قارن إجابتك بالمفتاح المقترح: هل المفتاح صحيح علمياً؟ هل يوجد بديل آخر يمكن الدفاع عن صحته؟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افحص الفقرة بالقواعد العشر، واذكر رقم كل قاعدة تخالفها مع دليل من نص الفقرة نفسه.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4. قارن ما تطلبه الفقرة فعلاً من الطالب بالمستوى المعرفي المقصود.</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أعطني جدولاً واحداً أعمدته: رقم الفقرة، إجابتك، المفتاح المقترح، أرقام القواعد المخالفة، الدليل في سطر واحد. إذا لم تجد مخالفة فاكتب «لا توجد» ولا تخترع عيباً. لا تقترح صياغات بديلة بعد.</w:t>
      </w:r>
    </w:p>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المقارنة (10 دقائق)</w:t>
      </w:r>
    </w:p>
    <w:p>
      <w:pPr>
        <w:bidi/>
        <w:spacing w:after="120" w:line="300"/>
        <w:jc w:val="right"/>
      </w:pPr>
      <w:r>
        <w:rPr>
          <w:rFonts w:ascii="IBM Plex Sans Arabic" w:cs="IBM Plex Sans Arabic" w:eastAsia="IBM Plex Sans Arabic" w:hAnsi="IBM Plex Sans Arabic"/>
          <w:sz w:val="22"/>
          <w:szCs w:val="22"/>
          <w:rtl/>
        </w:rPr>
        <w:t xml:space="preserve">قارن جدول كلود بما أدخلته في ورقة «قائمة الفحص». سجّل كل فقرة اختلفتما فيها: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4"/>
        <w:gridCol w:w="2044"/>
        <w:gridCol w:w="2452"/>
        <w:gridCol w:w="1737"/>
        <w:gridCol w:w="1811"/>
      </w:tblGrid>
      <w:tr>
        <w:trPr>
          <w:cantSplit/>
          <w:tblHeader/>
        </w:trPr>
        <w:tc>
          <w:tcPr>
            <w:tcW w:type="dxa" w:w="15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c>
          <w:tcPr>
            <w:tcW w:type="dxa" w:w="20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حكمي (أرقام القواعد)</w:t>
            </w:r>
          </w:p>
        </w:tc>
        <w:tc>
          <w:tcPr>
            <w:tcW w:type="dxa" w:w="24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حكم كلود (أرقام القواعد)</w:t>
            </w:r>
          </w:p>
        </w:tc>
        <w:tc>
          <w:tcPr>
            <w:tcW w:type="dxa" w:w="17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دليل كلود من النص</w:t>
            </w:r>
          </w:p>
        </w:tc>
        <w:tc>
          <w:tcPr>
            <w:tcW w:type="dxa" w:w="18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من الأصح؟ ولماذا؟</w:t>
            </w:r>
          </w:p>
        </w:tc>
      </w:tr>
      <w:tr>
        <w:trPr>
          <w:cantSplit/>
          <w:trHeight w:val="560" w:hRule="atLeast"/>
        </w:trPr>
        <w:tc>
          <w:tcPr>
            <w:tcW w:type="dxa" w:w="1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5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حلّ كلود كل فقرة فعلاً قبل أن ينظر إلى المفتاح؟ هل اختلفت إجابته عن المفتاح المقترح في أي فقرة؟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أعلن كلود مخالفة بلا دليل مقنع؟ أين؟</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وجد كلود عيباً فاتك؟ هل تقبله بعد أن تتحقق منه بنفسك؟ إن قبلته فعدّل ملفك الآن، واكتب ذلك في الجدول.</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عُدّ مواقع المفاتيح المقترحة في البنك: كم مرة كان المفتاح أ؟ ب؟ ج؟ د؟ ماذا تلاحظ؟</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تحقّق بنفسك من توزيع الفقرات الوارد في القسم 7 من المحتوى العلمي: هل يطابق عدّك؟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توليد فقرات لجدولك (15 دقيقة)</w:t>
      </w:r>
    </w:p>
    <w:p>
      <w:pPr>
        <w:bidi/>
        <w:spacing w:after="120" w:line="300"/>
        <w:jc w:val="right"/>
      </w:pPr>
      <w:r>
        <w:rPr>
          <w:rFonts w:ascii="IBM Plex Sans Arabic" w:cs="IBM Plex Sans Arabic" w:eastAsia="IBM Plex Sans Arabic" w:hAnsi="IBM Plex Sans Arabic"/>
          <w:sz w:val="22"/>
          <w:szCs w:val="22"/>
          <w:rtl/>
        </w:rPr>
        <w:t xml:space="preserve">اختر من جدول مواصفاتك خليتين (ناتج × مستوى)، إحداهما على الأقل في التطبيق أو الاستدلال. ثم الصق في محادثة كلود:</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هذا جزء من جدول المواصفات لوحدتي في مادة [المادة] للصف [الصف]: الخلية الأولى: الناتج [نص الناتج] في مستوى [المستوى]. الخلية الثانية: الناتج [نص الناتج] في مستوى [المستوى].</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اكتب 6 فقرات اختيار من متعدد جديدة، 3 فقرات لكل خلية. لكل فقرة: جذع في صورة سؤال كامل، وثلاثة بدائل أو أربعة، والمفتاح، والخطأ المفاهيمي الذي يمثّله كل مموّه. فقرات التطبيق أو الاستدلال يجب أن تقدّم موقفاً جديداً أو بيانات، لا أن تطلب تعريفاً أو نصاً محفوظاً. لا تستخدم «جميع ما سبق» ولا «لا شيء مما سبق». وزّع المفاتيح على مواقع مختلفة.</w:t>
      </w:r>
    </w:p>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مراجعة الفقرات الجديدة (10 دقائق)</w:t>
      </w:r>
    </w:p>
    <w:p>
      <w:pPr>
        <w:bidi/>
        <w:spacing w:after="120" w:line="300"/>
        <w:jc w:val="right"/>
      </w:pPr>
      <w:r>
        <w:rPr>
          <w:rFonts w:ascii="IBM Plex Sans Arabic" w:cs="IBM Plex Sans Arabic" w:eastAsia="IBM Plex Sans Arabic" w:hAnsi="IBM Plex Sans Arabic"/>
          <w:sz w:val="22"/>
          <w:szCs w:val="22"/>
          <w:rtl/>
        </w:rPr>
        <w:t xml:space="preserve">راجع الفقرات الست بنفسك بالقواعد العشر نفسها. لا تطلب من المحادثة نفسها أن تحكم على فقراتها. إن أردت رأياً ثانياً فافتح محادثة جديدة واستخدم تعليمات الخطوة 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4"/>
        <w:gridCol w:w="1379"/>
        <w:gridCol w:w="1511"/>
        <w:gridCol w:w="1300"/>
        <w:gridCol w:w="1162"/>
        <w:gridCol w:w="2233"/>
        <w:gridCol w:w="1029"/>
      </w:tblGrid>
      <w:tr>
        <w:trPr>
          <w:cantSplit/>
          <w:tblHeader/>
        </w:trPr>
        <w:tc>
          <w:tcPr>
            <w:tcW w:type="dxa" w:w="1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الفقرة</w:t>
            </w:r>
          </w:p>
        </w:tc>
        <w:tc>
          <w:tcPr>
            <w:tcW w:type="dxa" w:w="13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الخلية (ناتج × مستوى)</w:t>
            </w:r>
          </w:p>
        </w:tc>
        <w:tc>
          <w:tcPr>
            <w:tcW w:type="dxa" w:w="15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إجابتي قبل رؤية المفتاح</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القواعد المخالفة</w:t>
            </w:r>
          </w:p>
        </w:tc>
        <w:tc>
          <w:tcPr>
            <w:tcW w:type="dxa" w:w="11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 الفعلي</w:t>
            </w:r>
          </w:p>
        </w:tc>
        <w:tc>
          <w:tcPr>
            <w:tcW w:type="dxa" w:w="22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القرار (صالحة / تُعدَّل / تُستبعد)</w:t>
            </w:r>
          </w:p>
        </w:tc>
        <w:tc>
          <w:tcPr>
            <w:tcW w:type="dxa" w:w="1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الذي عدّلته</w:t>
            </w:r>
          </w:p>
        </w:tc>
      </w:tr>
      <w:tr>
        <w:trPr>
          <w:cantSplit/>
        </w:trPr>
        <w:tc>
          <w:tcPr>
            <w:tcW w:type="dxa" w:w="1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ج1</w:t>
            </w:r>
          </w:p>
        </w:tc>
        <w:tc>
          <w:tcPr>
            <w:tcW w:type="dxa" w:w="1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ج2</w:t>
            </w:r>
          </w:p>
        </w:tc>
        <w:tc>
          <w:tcPr>
            <w:tcW w:type="dxa" w:w="1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ج3</w:t>
            </w:r>
          </w:p>
        </w:tc>
        <w:tc>
          <w:tcPr>
            <w:tcW w:type="dxa" w:w="1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ج4</w:t>
            </w:r>
          </w:p>
        </w:tc>
        <w:tc>
          <w:tcPr>
            <w:tcW w:type="dxa" w:w="1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ج5</w:t>
            </w:r>
          </w:p>
        </w:tc>
        <w:tc>
          <w:tcPr>
            <w:tcW w:type="dxa" w:w="1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ج6</w:t>
            </w:r>
          </w:p>
        </w:tc>
        <w:tc>
          <w:tcPr>
            <w:tcW w:type="dxa" w:w="1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6: بنك الفقرات المُراجَع (10 دقائق)</w:t>
      </w:r>
    </w:p>
    <w:p>
      <w:pPr>
        <w:bidi/>
        <w:spacing w:after="120" w:line="300"/>
        <w:jc w:val="right"/>
      </w:pPr>
      <w:r>
        <w:rPr>
          <w:rFonts w:ascii="IBM Plex Sans Arabic" w:cs="IBM Plex Sans Arabic" w:eastAsia="IBM Plex Sans Arabic" w:hAnsi="IBM Plex Sans Arabic"/>
          <w:sz w:val="22"/>
          <w:szCs w:val="22"/>
          <w:rtl/>
        </w:rPr>
        <w:t xml:space="preserve">هذا هو منتج الأسبوع لملف الإنجاز. اجمع في جدول واحد الفقرات التي قررت إبقاءها بعد التعديل، من البنك ومن فقراتك الجديدة. الفقرات المرتبطة بوحدتك هي التي تنقلها إلى المرحلة 2 من المشروع في الأسبوع 8.</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8"/>
        <w:gridCol w:w="2170"/>
        <w:gridCol w:w="1128"/>
        <w:gridCol w:w="1280"/>
        <w:gridCol w:w="1280"/>
        <w:gridCol w:w="1128"/>
        <w:gridCol w:w="1524"/>
      </w:tblGrid>
      <w:tr>
        <w:trPr>
          <w:cantSplit/>
          <w:tblHeader/>
        </w:trPr>
        <w:tc>
          <w:tcPr>
            <w:tcW w:type="dxa" w:w="11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رمز الفقرة</w:t>
            </w:r>
          </w:p>
        </w:tc>
        <w:tc>
          <w:tcPr>
            <w:tcW w:type="dxa" w:w="21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المصدر (البنك / كلود / كتبتها)</w:t>
            </w:r>
          </w:p>
        </w:tc>
        <w:tc>
          <w:tcPr>
            <w:tcW w:type="dxa" w:w="11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الناتج</w:t>
            </w:r>
          </w:p>
        </w:tc>
        <w:tc>
          <w:tcPr>
            <w:tcW w:type="dxa" w:w="12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12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المفتاح</w:t>
            </w:r>
          </w:p>
        </w:tc>
        <w:tc>
          <w:tcPr>
            <w:tcW w:type="dxa" w:w="11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القرار</w:t>
            </w:r>
          </w:p>
        </w:tc>
        <w:tc>
          <w:tcPr>
            <w:tcW w:type="dxa" w:w="15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الذي غيّرته ولماذا</w:t>
            </w:r>
          </w:p>
        </w:tc>
      </w:tr>
      <w:tr>
        <w:trPr>
          <w:cantSplit/>
          <w:trHeight w:val="560" w:hRule="atLeast"/>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قبل التسليم: عدّ فقرات بنكك في كل خلية، وقارنها بدرجات الخلية في جدول مواصفاتك. أي خلية ما زالت فارغة أو مكررة؟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نسخة ملف الإكسل بمراجعتك الأولى (الخطوة 1) قبل رؤية رأي كلود.</w:t>
      </w:r>
    </w:p>
    <w:p>
      <w:pPr>
        <w:bidi/>
        <w:spacing w:after="80" w:line="300"/>
        <w:ind w:right="300"/>
        <w:jc w:val="right"/>
      </w:pPr>
      <w:r>
        <w:rPr>
          <w:rFonts w:ascii="IBM Plex Sans Arabic" w:cs="IBM Plex Sans Arabic" w:eastAsia="IBM Plex Sans Arabic" w:hAnsi="IBM Plex Sans Arabic"/>
          <w:sz w:val="22"/>
          <w:szCs w:val="22"/>
          <w:rtl/>
        </w:rPr>
        <w:t xml:space="preserve">☐  جدول المقارنة مع كلود (الخطوة 3) وإجاباتك عن أسئلتها.</w:t>
      </w:r>
    </w:p>
    <w:p>
      <w:pPr>
        <w:bidi/>
        <w:spacing w:after="80" w:line="300"/>
        <w:ind w:right="300"/>
        <w:jc w:val="right"/>
      </w:pPr>
      <w:r>
        <w:rPr>
          <w:rFonts w:ascii="IBM Plex Sans Arabic" w:cs="IBM Plex Sans Arabic" w:eastAsia="IBM Plex Sans Arabic" w:hAnsi="IBM Plex Sans Arabic"/>
          <w:sz w:val="22"/>
          <w:szCs w:val="22"/>
          <w:rtl/>
        </w:rPr>
        <w:t xml:space="preserve">☐  جدول مراجعة الفقرات الست الجديدة (الخطوة 5).</w:t>
      </w:r>
    </w:p>
    <w:p>
      <w:pPr>
        <w:bidi/>
        <w:spacing w:after="80" w:line="300"/>
        <w:ind w:right="300"/>
        <w:jc w:val="right"/>
      </w:pPr>
      <w:r>
        <w:rPr>
          <w:rFonts w:ascii="IBM Plex Sans Arabic" w:cs="IBM Plex Sans Arabic" w:eastAsia="IBM Plex Sans Arabic" w:hAnsi="IBM Plex Sans Arabic"/>
          <w:sz w:val="22"/>
          <w:szCs w:val="22"/>
          <w:rtl/>
        </w:rPr>
        <w:t xml:space="preserve">☐  بنك الفقرات المُراجَع (الخطوة 6) مع توزيعه على خلايا جدولك.</w:t>
      </w:r>
    </w:p>
    <w:p>
      <w:pPr>
        <w:bidi/>
        <w:spacing w:after="80" w:line="300"/>
        <w:ind w:right="300"/>
        <w:jc w:val="right"/>
      </w:pPr>
      <w:r>
        <w:rPr>
          <w:rFonts w:ascii="IBM Plex Sans Arabic" w:cs="IBM Plex Sans Arabic" w:eastAsia="IBM Plex Sans Arabic" w:hAnsi="IBM Plex Sans Arabic"/>
          <w:sz w:val="22"/>
          <w:szCs w:val="22"/>
          <w:rtl/>
        </w:rPr>
        <w:t xml:space="preserve">☐  رابط محادثتيك مع كلود أو ملف تصديرهما.</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أين كنت أدق من كلود؟ وأين التقط كلود ما فاتك؟ وما العيب الذي تكرر في فقراته الجديدة؟</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7: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7: ورقة المشغل</dc:title>
  <dc:creator>عماد عادل فريج</dc:creator>
  <cp:lastModifiedBy>Un-named</cp:lastModifiedBy>
  <cp:revision>1</cp:revision>
  <dcterms:created xsi:type="dcterms:W3CDTF">2026-10-07T19:24:50.213Z</dcterms:created>
  <dcterms:modified xsi:type="dcterms:W3CDTF">2026-10-07T19:24:50.214Z</dcterms:modified>
</cp:coreProperties>
</file>

<file path=docProps/custom.xml><?xml version="1.0" encoding="utf-8"?>
<Properties xmlns="http://schemas.openxmlformats.org/officeDocument/2006/custom-properties" xmlns:vt="http://schemas.openxmlformats.org/officeDocument/2006/docPropsVTypes"/>
</file>