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1 — القياس والتقويم اليوم: المفاهيم والوظائف وأثر الذكاء الاصطناعي</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بين القياس والاختبار والتقييم والتقويم، ويمثّل لكل منها بموقف من صفه.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يحدد الوظيفة التي يؤديها موقف تقويمي معيّن (تشخيصية، تكوينية، ختامية، رصد النظام ومساءلته).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يحدد مستوى القياس لبيانات صفية شائعة، ويبيّن العمليات الحسابية المسموح بها على كل مستوى.</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يفرّق بين التفسير المعياري والتفسير المحكي للدرجة نفسها.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يحلل فرص الذكاء الاصطناعي ومخاطره في التقويم الصفي، ويصنّف مهام تقويمية حسب مستويات الاستخدام 0 – 3 بمبرر.</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يُعدّ بيئة عمل منظمة مع كلود لهذا المساق، ويطبّق قواعد أساسية لصياغة تعليمات فعالة.</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7 (الاستخدام الأخلاقي للذكاء الاصطناعي في التقويم وتقويم الذات)، ويقدّم المساق كله ومشروعه المتكامل.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موقف للبداية: ثلاثون مقالاً متشابهاً</w:t>
      </w:r>
    </w:p>
    <w:p>
      <w:pPr>
        <w:bidi/>
        <w:spacing w:after="120" w:line="300"/>
        <w:jc w:val="right"/>
      </w:pPr>
      <w:r>
        <w:rPr>
          <w:rFonts w:ascii="IBM Plex Sans Arabic" w:cs="IBM Plex Sans Arabic" w:eastAsia="IBM Plex Sans Arabic" w:hAnsi="IBM Plex Sans Arabic"/>
          <w:sz w:val="22"/>
          <w:szCs w:val="22"/>
          <w:rtl/>
        </w:rPr>
        <w:t xml:space="preserve">طلبت معلمة علوم للصف الثامن مقالاً منزلياً من 300 كلمة عن ترشيد استهلاك المياه في الإمارات. بعد يومين وصلها 30 مقالاً. كلها خالية من الأخطاء الإملائية تقريباً، ومتقاربة في البناء: مقدمة عامة، ثم ثلاث فقرات بعناوين متشابهة، ثم خاتمة تبدأ بالعبارة نفسها تقريباً. بعض الطلبة الذين يتعثرون في الكتابة داخل الصف قدّموا أفضل المقالات.</w:t>
      </w:r>
    </w:p>
    <w:p>
      <w:pPr>
        <w:bidi/>
        <w:spacing w:after="120" w:line="300"/>
        <w:jc w:val="right"/>
      </w:pPr>
      <w:r>
        <w:rPr>
          <w:rFonts w:ascii="IBM Plex Sans Arabic" w:cs="IBM Plex Sans Arabic" w:eastAsia="IBM Plex Sans Arabic" w:hAnsi="IBM Plex Sans Arabic"/>
          <w:sz w:val="22"/>
          <w:szCs w:val="22"/>
          <w:rtl/>
        </w:rPr>
        <w:t xml:space="preserve">السؤال الذي يطرحه هذا الموقف ليس: «من استخدم الذكاء الاصطناعي؟». السؤال الأهم: </w:t>
      </w:r>
      <w:r>
        <w:rPr>
          <w:rFonts w:ascii="IBM Plex Sans Arabic" w:cs="IBM Plex Sans Arabic" w:eastAsia="IBM Plex Sans Arabic" w:hAnsi="IBM Plex Sans Arabic"/>
          <w:b/>
          <w:bCs/>
          <w:sz w:val="22"/>
          <w:szCs w:val="22"/>
          <w:rtl/>
        </w:rPr>
        <w:t xml:space="preserve">ماذا تقيس هذه الدرجات الآن؟</w:t>
      </w:r>
      <w:r>
        <w:rPr>
          <w:rFonts w:ascii="IBM Plex Sans Arabic" w:cs="IBM Plex Sans Arabic" w:eastAsia="IBM Plex Sans Arabic" w:hAnsi="IBM Plex Sans Arabic"/>
          <w:sz w:val="22"/>
          <w:szCs w:val="22"/>
          <w:rtl/>
        </w:rPr>
        <w:t xml:space="preserve"> صممت المعلمة المهمة لتقيس قدرة الطالب على تنظيم أفكاره العلمية وكتابتها. إن كان جزء كبير من النص قد كُتب بأداة أخرى، فالدرجة لم تعد تعبّر عما أرادت قياسه، وأي قرار يُبنى عليها (ترتيب، علاج، إبلاغ ولي الأمر) يُبنى على دليل ضعيف.</w:t>
      </w:r>
    </w:p>
    <w:p>
      <w:pPr>
        <w:bidi/>
        <w:spacing w:after="120" w:line="300"/>
        <w:jc w:val="right"/>
      </w:pPr>
      <w:r>
        <w:rPr>
          <w:rFonts w:ascii="IBM Plex Sans Arabic" w:cs="IBM Plex Sans Arabic" w:eastAsia="IBM Plex Sans Arabic" w:hAnsi="IBM Plex Sans Arabic"/>
          <w:sz w:val="22"/>
          <w:szCs w:val="22"/>
          <w:rtl/>
        </w:rPr>
        <w:t xml:space="preserve">هذه هي فكرة المساق كله: الذكاء الاصطناعي لم يغيّر أسئلة القياس الأساسية، لكنه جعلها أكثر إلحاحاً. ماذا نقيس؟ بأي أداة؟ كيف نفسّر الدرجة؟ وما القرار الذي يحق لنا اتخاذه بناءً عليها؟</w:t>
      </w:r>
    </w:p>
    <w:p>
      <w:pPr>
        <w:bidi/>
        <w:spacing w:after="120" w:line="300"/>
        <w:jc w:val="right"/>
      </w:pPr>
      <w:r>
        <w:rPr>
          <w:rFonts w:ascii="IBM Plex Sans Arabic" w:cs="IBM Plex Sans Arabic" w:eastAsia="IBM Plex Sans Arabic" w:hAnsi="IBM Plex Sans Arabic"/>
          <w:sz w:val="22"/>
          <w:szCs w:val="22"/>
          <w:rtl/>
        </w:rPr>
        <w:t xml:space="preserve">ملاحظة عملية: أدوات «كشف» النصوص المولدة آلياً غير موثوقة بما يكفي لبناء حكم أكاديمي على طالب بها وحدها. الحل الأقوى يكون في تصميم المهمة، لا في ملاحقة الطلبة بعد التسليم. وسنعود إلى هذا في القسم 8.</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أربعة مفاهيم متداخلة</w:t>
      </w:r>
    </w:p>
    <w:p>
      <w:pPr>
        <w:bidi/>
        <w:spacing w:after="120" w:line="300"/>
        <w:jc w:val="right"/>
      </w:pPr>
      <w:r>
        <w:rPr>
          <w:rFonts w:ascii="IBM Plex Sans Arabic" w:cs="IBM Plex Sans Arabic" w:eastAsia="IBM Plex Sans Arabic" w:hAnsi="IBM Plex Sans Arabic"/>
          <w:sz w:val="22"/>
          <w:szCs w:val="22"/>
          <w:rtl/>
        </w:rPr>
        <w:t xml:space="preserve">تختلف الكتب العربية في استعمال كلمتي «التقييم» و«التقويم»، فبعضها يستعملهما بمعنى واحد، وبعضها يعكس ما نعتمده هنا. لذلك نثبّت في هذا المساق الاستعمال الآتي، وهو قريب مما يعتمده بروكهارت ونيتكو (2019):</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9"/>
        <w:gridCol w:w="6206"/>
        <w:gridCol w:w="1863"/>
      </w:tblGrid>
      <w:tr>
        <w:trPr>
          <w:cantSplit/>
          <w:tblHeader/>
        </w:trPr>
        <w:tc>
          <w:tcPr>
            <w:tcW w:type="dxa" w:w="15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المفهوم</w:t>
            </w:r>
          </w:p>
        </w:tc>
        <w:tc>
          <w:tcPr>
            <w:tcW w:type="dxa" w:w="62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التعريف المعتمد في المساق</w:t>
            </w:r>
          </w:p>
        </w:tc>
        <w:tc>
          <w:tcPr>
            <w:tcW w:type="dxa" w:w="18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الذي يجيب عنه</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القياس</w:t>
            </w:r>
          </w:p>
        </w:tc>
        <w:tc>
          <w:tcPr>
            <w:tcW w:type="dxa" w:w="6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تحديد مقدار سمة لدى الطالب وتمثيله برقم أو فئة وفق قواعد واضحة</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كم؟</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w:t>
            </w:r>
          </w:p>
        </w:tc>
        <w:tc>
          <w:tcPr>
            <w:tcW w:type="dxa" w:w="6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أداة منظمة تعرض على الطلبة عينة من المهام في ظروف موحّدة للحصول على قياس</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بماذا نقيس؟</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التقييم</w:t>
            </w:r>
          </w:p>
        </w:tc>
        <w:tc>
          <w:tcPr>
            <w:tcW w:type="dxa" w:w="6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جمع المعلومات عن تعلم الطلبة من مصادر متعددة (اختبارات، ملاحظة، مشاريع، أعمال) وتنظيمها</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نعرف عن تعلمهم؟</w:t>
            </w:r>
          </w:p>
        </w:tc>
      </w:tr>
      <w:tr>
        <w:trPr>
          <w:cantSplit/>
        </w:trPr>
        <w:tc>
          <w:tcPr>
            <w:tcW w:type="dxa" w:w="1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w:t>
            </w:r>
          </w:p>
        </w:tc>
        <w:tc>
          <w:tcPr>
            <w:tcW w:type="dxa" w:w="6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إصدار حكم على قيمة الأداء أو جودته، واتخاذ قرار تعليمي بناءً على المعلومات</w:t>
            </w:r>
          </w:p>
        </w:tc>
        <w:tc>
          <w:tcPr>
            <w:tcW w:type="dxa" w:w="18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الحكم؟ وماذا نفعل؟</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مثال من الصف</w:t>
      </w:r>
    </w:p>
    <w:p>
      <w:pPr>
        <w:bidi/>
        <w:spacing w:after="120" w:line="300"/>
        <w:jc w:val="right"/>
      </w:pPr>
      <w:r>
        <w:rPr>
          <w:rFonts w:ascii="IBM Plex Sans Arabic" w:cs="IBM Plex Sans Arabic" w:eastAsia="IBM Plex Sans Arabic" w:hAnsi="IBM Plex Sans Arabic"/>
          <w:sz w:val="22"/>
          <w:szCs w:val="22"/>
          <w:rtl/>
        </w:rPr>
        <w:t xml:space="preserve">في وحدة الكسور للصف الخامس:</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يطبّق المعلم </w:t>
      </w:r>
      <w:r>
        <w:rPr>
          <w:rFonts w:ascii="IBM Plex Sans Arabic" w:cs="IBM Plex Sans Arabic" w:eastAsia="IBM Plex Sans Arabic" w:hAnsi="IBM Plex Sans Arabic"/>
          <w:b/>
          <w:bCs/>
          <w:sz w:val="22"/>
          <w:szCs w:val="22"/>
          <w:rtl/>
        </w:rPr>
        <w:t xml:space="preserve">اختباراً</w:t>
      </w:r>
      <w:r>
        <w:rPr>
          <w:rFonts w:ascii="IBM Plex Sans Arabic" w:cs="IBM Plex Sans Arabic" w:eastAsia="IBM Plex Sans Arabic" w:hAnsi="IBM Plex Sans Arabic"/>
          <w:sz w:val="22"/>
          <w:szCs w:val="22"/>
          <w:rtl/>
        </w:rPr>
        <w:t xml:space="preserve"> قصيراً من 20 فقرة في نهاية الأسبوع.</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يحصل الطالب أحمد على 14 من 20. هذا الرقم نتيجة </w:t>
      </w:r>
      <w:r>
        <w:rPr>
          <w:rFonts w:ascii="IBM Plex Sans Arabic" w:cs="IBM Plex Sans Arabic" w:eastAsia="IBM Plex Sans Arabic" w:hAnsi="IBM Plex Sans Arabic"/>
          <w:b/>
          <w:bCs/>
          <w:sz w:val="22"/>
          <w:szCs w:val="22"/>
          <w:rtl/>
        </w:rPr>
        <w:t xml:space="preserve">قياس</w:t>
      </w:r>
      <w:r>
        <w:rPr>
          <w:rFonts w:ascii="IBM Plex Sans Arabic" w:cs="IBM Plex Sans Arabic" w:eastAsia="IBM Plex Sans Arabic" w:hAnsi="IBM Plex Sans Arabic"/>
          <w:sz w:val="22"/>
          <w:szCs w:val="22"/>
        </w:rPr>
        <w:t xml:space="preserve">.</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يضيف المعلم إلى الرقم ملاحظاته على أحمد أثناء العمل في المجموعة، وتصحيح واجبين، ونموذجاً من دفتره. هذا </w:t>
      </w:r>
      <w:r>
        <w:rPr>
          <w:rFonts w:ascii="IBM Plex Sans Arabic" w:cs="IBM Plex Sans Arabic" w:eastAsia="IBM Plex Sans Arabic" w:hAnsi="IBM Plex Sans Arabic"/>
          <w:b/>
          <w:bCs/>
          <w:sz w:val="22"/>
          <w:szCs w:val="22"/>
          <w:rtl/>
        </w:rPr>
        <w:t xml:space="preserve">تقييم</w:t>
      </w:r>
      <w:r>
        <w:rPr>
          <w:rFonts w:ascii="IBM Plex Sans Arabic" w:cs="IBM Plex Sans Arabic" w:eastAsia="IBM Plex Sans Arabic" w:hAnsi="IBM Plex Sans Arabic"/>
          <w:sz w:val="22"/>
          <w:szCs w:val="22"/>
          <w:rtl/>
        </w:rPr>
        <w:t xml:space="preserve">: معلومات متعددة المصادر.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يحكم المعلم بأن أحمد يتقن جمع الكسور ذات المقامات المتساوية، ولم يتقن المقارنة بين كسرين مختلفي المقام، ويقرر أن يعطيه نشاطاً علاجياً بنماذج بصرية قبل الاختبار الختامي. هذا </w:t>
      </w:r>
      <w:r>
        <w:rPr>
          <w:rFonts w:ascii="IBM Plex Sans Arabic" w:cs="IBM Plex Sans Arabic" w:eastAsia="IBM Plex Sans Arabic" w:hAnsi="IBM Plex Sans Arabic"/>
          <w:b/>
          <w:bCs/>
          <w:sz w:val="22"/>
          <w:szCs w:val="22"/>
          <w:rtl/>
        </w:rPr>
        <w:t xml:space="preserve">تقويم</w:t>
      </w:r>
      <w:r>
        <w:rPr>
          <w:rFonts w:ascii="IBM Plex Sans Arabic" w:cs="IBM Plex Sans Arabic" w:eastAsia="IBM Plex Sans Arabic" w:hAnsi="IBM Plex Sans Arabic"/>
          <w:sz w:val="22"/>
          <w:szCs w:val="22"/>
        </w:rPr>
        <w:t xml:space="preserve">.</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2.2 ثلاث ملاحظات تمنع الخلط</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قد يحدث قياس دون اختبار.</w:t>
      </w:r>
      <w:r>
        <w:rPr>
          <w:rFonts w:ascii="IBM Plex Sans Arabic" w:cs="IBM Plex Sans Arabic" w:eastAsia="IBM Plex Sans Arabic" w:hAnsi="IBM Plex Sans Arabic"/>
          <w:sz w:val="22"/>
          <w:szCs w:val="22"/>
          <w:rtl/>
        </w:rPr>
        <w:t xml:space="preserve"> عدّ الكلمات التي يقرؤها الطالب بطلاقة في دقيقة، أو تسجيل عدد مرات مشاركته، قياس لا يحتاج إلى ورقة اختبار.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قد يحدث تقويم دون قياس رقمي.</w:t>
      </w:r>
      <w:r>
        <w:rPr>
          <w:rFonts w:ascii="IBM Plex Sans Arabic" w:cs="IBM Plex Sans Arabic" w:eastAsia="IBM Plex Sans Arabic" w:hAnsi="IBM Plex Sans Arabic"/>
          <w:sz w:val="22"/>
          <w:szCs w:val="22"/>
          <w:rtl/>
        </w:rPr>
        <w:t xml:space="preserve"> حكم المعلم على جودة تجربة علمية من ملاحظته المباشرة تقويم، حتى لو لم يُعطِ رقماً.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الرقم وحده ليس حكماً.</w:t>
      </w:r>
      <w:r>
        <w:rPr>
          <w:rFonts w:ascii="IBM Plex Sans Arabic" w:cs="IBM Plex Sans Arabic" w:eastAsia="IBM Plex Sans Arabic" w:hAnsi="IBM Plex Sans Arabic"/>
          <w:sz w:val="22"/>
          <w:szCs w:val="22"/>
          <w:rtl/>
        </w:rPr>
        <w:t xml:space="preserve"> الدرجة 14 لا تقول شيئاً عن «جيد» أو «ضعيف» حتى نحدد معيار التفسير (القسم 5) والغرض من القرار (القسم 3).</w:t>
      </w:r>
    </w:p>
    <w:p>
      <w:pPr>
        <w:bidi/>
        <w:spacing w:after="120" w:line="300"/>
        <w:jc w:val="right"/>
      </w:pPr>
      <w:r>
        <w:rPr>
          <w:rFonts w:ascii="IBM Plex Sans Arabic" w:cs="IBM Plex Sans Arabic" w:eastAsia="IBM Plex Sans Arabic" w:hAnsi="IBM Plex Sans Arabic"/>
          <w:sz w:val="22"/>
          <w:szCs w:val="22"/>
          <w:rtl/>
        </w:rPr>
        <w:t xml:space="preserve">الخلاصة التي ترافقنا في المساق كله: القياس يعطي رقماً، والتقويم يعطي قراراً. والمسافة بينهما تملؤها الأدلة والتفسير، وهنا تقع مسؤولية المعلم المهنية.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وظائف التقويم</w:t>
      </w:r>
    </w:p>
    <w:p>
      <w:pPr>
        <w:bidi/>
        <w:spacing w:after="120" w:line="300"/>
        <w:jc w:val="right"/>
      </w:pPr>
      <w:r>
        <w:rPr>
          <w:rFonts w:ascii="IBM Plex Sans Arabic" w:cs="IBM Plex Sans Arabic" w:eastAsia="IBM Plex Sans Arabic" w:hAnsi="IBM Plex Sans Arabic"/>
          <w:sz w:val="22"/>
          <w:szCs w:val="22"/>
          <w:rtl/>
        </w:rPr>
        <w:t xml:space="preserve">لا يوجد تقويم «جيد» بإطلاق؛ يوجد تقويم مناسب لوظيفته. والوظيفة تحدد متى نقوّم، وماذا نقيس، وكيف نستخدم النتيجة. نعرض الوظائف الأربع هنا باختصار، ونتعمق في الثلاث الأولى في الأسبوع 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7"/>
        <w:gridCol w:w="1445"/>
        <w:gridCol w:w="2088"/>
        <w:gridCol w:w="3748"/>
        <w:gridCol w:w="1340"/>
      </w:tblGrid>
      <w:tr>
        <w:trPr>
          <w:cantSplit/>
          <w:tblHeader/>
        </w:trPr>
        <w:tc>
          <w:tcPr>
            <w:tcW w:type="dxa" w:w="10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الوظيفة</w:t>
            </w:r>
          </w:p>
        </w:tc>
        <w:tc>
          <w:tcPr>
            <w:tcW w:type="dxa" w:w="14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متى؟</w:t>
            </w:r>
          </w:p>
        </w:tc>
        <w:tc>
          <w:tcPr>
            <w:tcW w:type="dxa" w:w="20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الرئيس</w:t>
            </w:r>
          </w:p>
        </w:tc>
        <w:tc>
          <w:tcPr>
            <w:tcW w:type="dxa" w:w="37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صفي</w:t>
            </w:r>
          </w:p>
        </w:tc>
        <w:tc>
          <w:tcPr>
            <w:tcW w:type="dxa" w:w="1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من يستخدم النتيجة؟</w:t>
            </w:r>
          </w:p>
        </w:tc>
      </w:tr>
      <w:tr>
        <w:trPr>
          <w:cantSplit/>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تشخيصية</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قبل التعليم أو في بدايته</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يعرف الطلبة؟ وما مفاهيمهم الخاطئة؟</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أسئلة قصيرة قبل وحدة الكهرباء تكشف من يظن أن التيار «يُستهلك» في المصباح</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 لتخطيط التدريس</w:t>
            </w:r>
          </w:p>
        </w:tc>
      </w:tr>
      <w:tr>
        <w:trPr>
          <w:cantSplit/>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تكوينية</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أثناء التعليم</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أين وصل الطلبة؟ وما الخطوة التالية؟</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بطاقات خروج نهاية الحصة، يعدّل المعلم بناءً عليها درس الغد</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 والطالب معاً</w:t>
            </w:r>
          </w:p>
        </w:tc>
      </w:tr>
      <w:tr>
        <w:trPr>
          <w:cantSplit/>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ختامية</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نهاية وحدة أو فصل</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تعلّم الطلبة فعلاً؟</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نهاية الوحدة، أو مشروع ختامي</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المعلم والطالب وولي الأمر</w:t>
            </w:r>
          </w:p>
        </w:tc>
      </w:tr>
      <w:tr>
        <w:trPr>
          <w:cantSplit/>
        </w:trPr>
        <w:tc>
          <w:tcPr>
            <w:tcW w:type="dxa" w:w="10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رصد النظام ومساءلته</w:t>
            </w:r>
          </w:p>
        </w:tc>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على مستوى المدرسة أو النظام</w:t>
            </w:r>
          </w:p>
        </w:tc>
        <w:tc>
          <w:tcPr>
            <w:tcW w:type="dxa" w:w="2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يحقق النظام أهدافه؟</w:t>
            </w:r>
          </w:p>
        </w:tc>
        <w:tc>
          <w:tcPr>
            <w:tcW w:type="dxa" w:w="3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الاختبارات الوطنية، ثم الدراسات الدولية مثل تيمس وبيرلز وبيزا</w:t>
            </w:r>
          </w:p>
        </w:tc>
        <w:tc>
          <w:tcPr>
            <w:tcW w:type="dxa" w:w="1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الإدارات وصناع القرار</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الدراسات الدولية منخفضة العواقب على الطالب والمدرسة: لا تُرصد منها درجات فردية، وغرضها رصد أداء النظام التعليمي ومقارنته عبر الزمن وبين الدول. أما الاختبارات الوطنية فقد تُستخدم في المساءلة بصورة مباشرة أكثر.</w:t>
      </w:r>
    </w:p>
    <w:p>
      <w:pPr>
        <w:bidi/>
        <w:spacing w:after="120" w:line="300"/>
        <w:jc w:val="right"/>
      </w:pPr>
      <w:r>
        <w:rPr>
          <w:rFonts w:ascii="IBM Plex Sans Arabic" w:cs="IBM Plex Sans Arabic" w:eastAsia="IBM Plex Sans Arabic" w:hAnsi="IBM Plex Sans Arabic"/>
          <w:b/>
          <w:bCs/>
          <w:sz w:val="22"/>
          <w:szCs w:val="22"/>
          <w:rtl/>
        </w:rPr>
        <w:t xml:space="preserve">الأداة نفسها قد تؤدي وظائف مختلفة.</w:t>
      </w:r>
      <w:r>
        <w:rPr>
          <w:rFonts w:ascii="IBM Plex Sans Arabic" w:cs="IBM Plex Sans Arabic" w:eastAsia="IBM Plex Sans Arabic" w:hAnsi="IBM Plex Sans Arabic"/>
          <w:sz w:val="22"/>
          <w:szCs w:val="22"/>
          <w:rtl/>
        </w:rPr>
        <w:t xml:space="preserve"> الاختبار القصير نفسه يكون تكوينياً إذا استُخدمت نتيجته لتعديل التدريس، ويكون ختامياً إذا رُصدت درجته وانتهى الأمر. الذي يحدد الوظيفة هو </w:t>
      </w:r>
      <w:r>
        <w:rPr>
          <w:rFonts w:ascii="IBM Plex Sans Arabic" w:cs="IBM Plex Sans Arabic" w:eastAsia="IBM Plex Sans Arabic" w:hAnsi="IBM Plex Sans Arabic"/>
          <w:b/>
          <w:bCs/>
          <w:sz w:val="22"/>
          <w:szCs w:val="22"/>
          <w:rtl/>
        </w:rPr>
        <w:t xml:space="preserve">استخدام النتيجة</w:t>
      </w:r>
      <w:r>
        <w:rPr>
          <w:rFonts w:ascii="IBM Plex Sans Arabic" w:cs="IBM Plex Sans Arabic" w:eastAsia="IBM Plex Sans Arabic" w:hAnsi="IBM Plex Sans Arabic"/>
          <w:sz w:val="22"/>
          <w:szCs w:val="22"/>
          <w:rtl/>
        </w:rPr>
        <w:t xml:space="preserve"> لا شكل الأداة.</w:t>
      </w:r>
    </w:p>
    <w:p>
      <w:pPr>
        <w:bidi/>
        <w:spacing w:after="120" w:line="300"/>
        <w:jc w:val="right"/>
      </w:pPr>
      <w:r>
        <w:rPr>
          <w:rFonts w:ascii="IBM Plex Sans Arabic" w:cs="IBM Plex Sans Arabic" w:eastAsia="IBM Plex Sans Arabic" w:hAnsi="IBM Plex Sans Arabic"/>
          <w:sz w:val="22"/>
          <w:szCs w:val="22"/>
          <w:rtl/>
        </w:rPr>
        <w:t xml:space="preserve">خلصت مراجعة بلاك وويليام (1998) إلى أن التقويم التكويني الذي يُستخدم فعلاً لتعديل التعليم يرتبط بمكاسب ملموسة في التعلم، وهذا من أكثر الاستنتاجات تأثيراً في هذا المجال. وسنرى في الأسبوع 2 كيف حوّل ويليام (2017) هذه الفكرة إلى خمس استراتيجيات عملية.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مستويات القياس: ماذا يحق لك أن تفعل بالأرقام؟</w:t>
      </w:r>
    </w:p>
    <w:p>
      <w:pPr>
        <w:bidi/>
        <w:spacing w:after="120" w:line="300"/>
        <w:jc w:val="right"/>
      </w:pPr>
      <w:r>
        <w:rPr>
          <w:rFonts w:ascii="IBM Plex Sans Arabic" w:cs="IBM Plex Sans Arabic" w:eastAsia="IBM Plex Sans Arabic" w:hAnsi="IBM Plex Sans Arabic"/>
          <w:sz w:val="22"/>
          <w:szCs w:val="22"/>
          <w:rtl/>
        </w:rPr>
        <w:t xml:space="preserve">ليست كل الأرقام في سجل الدرجات من نوع واحد. رقم الطالب في القائمة، ومستواه في سلم التقدير، ودرجته في الاختبار، وعدد الكلمات التي قرأها في دقيقة، كلها أرقام، لكن العمليات المسموح بها على كل منها مختلفة. يميّز علم القياس أربعة مستويات: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1988"/>
        <w:gridCol w:w="3906"/>
        <w:gridCol w:w="2487"/>
      </w:tblGrid>
      <w:tr>
        <w:trPr>
          <w:cantSplit/>
          <w:tblHeader/>
        </w:trPr>
        <w:tc>
          <w:tcPr>
            <w:tcW w:type="dxa" w:w="1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19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يعنيه الرقم</w:t>
            </w:r>
          </w:p>
        </w:tc>
        <w:tc>
          <w:tcPr>
            <w:tcW w:type="dxa" w:w="39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مدرسي</w:t>
            </w:r>
          </w:p>
        </w:tc>
        <w:tc>
          <w:tcPr>
            <w:tcW w:type="dxa" w:w="2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يجوز فعله</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الاسمي</w:t>
            </w:r>
          </w:p>
        </w:tc>
        <w:tc>
          <w:tcPr>
            <w:tcW w:type="dxa" w:w="1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تصنيف فقط، والرقم مجرد رمز</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رمز المدرسة، الشعبة، نوع الإجابة (صحيحة أو خاطئة)</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 والنسب والمنوال</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الرتبي</w:t>
            </w:r>
          </w:p>
        </w:tc>
        <w:tc>
          <w:tcPr>
            <w:tcW w:type="dxa" w:w="1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ترتيب دون مسافات متساوية</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مستويات سلم التقدير 1 – 4، ترتيب الطالب في الصف</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سبق + الوسيط والمئينات</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الفتري</w:t>
            </w:r>
          </w:p>
        </w:tc>
        <w:tc>
          <w:tcPr>
            <w:tcW w:type="dxa" w:w="1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مسافات متساوية دون صفر حقيقي</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درجة الحرارة المئوية، والسنة الميلادية</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سبق + المتوسط والانحراف المعياري</w:t>
            </w:r>
          </w:p>
        </w:tc>
      </w:tr>
      <w:tr>
        <w:trPr>
          <w:cantSplit/>
        </w:trP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النسبي</w:t>
            </w:r>
          </w:p>
        </w:tc>
        <w:tc>
          <w:tcPr>
            <w:tcW w:type="dxa" w:w="1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مسافات متساوية وصفر حقيقي</w:t>
            </w:r>
          </w:p>
        </w:tc>
        <w:tc>
          <w:tcPr>
            <w:tcW w:type="dxa" w:w="39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عدد الكلمات المقروءة في دقيقة، الزمن، الكتلة في المختبر</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 ما سبق + النسب («ضعف»، «نصف»)</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لماذا يهم هذا المعلم؟</w:t>
      </w:r>
    </w:p>
    <w:p>
      <w:pPr>
        <w:bidi/>
        <w:spacing w:after="120" w:line="300"/>
        <w:jc w:val="right"/>
      </w:pPr>
      <w:r>
        <w:rPr>
          <w:rFonts w:ascii="IBM Plex Sans Arabic" w:cs="IBM Plex Sans Arabic" w:eastAsia="IBM Plex Sans Arabic" w:hAnsi="IBM Plex Sans Arabic"/>
          <w:b/>
          <w:bCs/>
          <w:sz w:val="22"/>
          <w:szCs w:val="22"/>
          <w:rtl/>
        </w:rPr>
        <w:t xml:space="preserve">مثال 1: متوسط بلا معنى.</w:t>
      </w:r>
      <w:r>
        <w:rPr>
          <w:rFonts w:ascii="IBM Plex Sans Arabic" w:cs="IBM Plex Sans Arabic" w:eastAsia="IBM Plex Sans Arabic" w:hAnsi="IBM Plex Sans Arabic"/>
          <w:sz w:val="22"/>
          <w:szCs w:val="22"/>
          <w:rtl/>
        </w:rPr>
        <w:t xml:space="preserve"> في سجل إلكتروني رُمّزت الشعب بالأرقام 1 إلى 5. إذا حسب البرنامج «متوسط الشعبة» وكان 2.8، فهذا رقم بلا معنى، لأن الرمز اسمي.</w:t>
      </w:r>
    </w:p>
    <w:p>
      <w:pPr>
        <w:bidi/>
        <w:spacing w:after="120" w:line="300"/>
        <w:jc w:val="right"/>
      </w:pPr>
      <w:r>
        <w:rPr>
          <w:rFonts w:ascii="IBM Plex Sans Arabic" w:cs="IBM Plex Sans Arabic" w:eastAsia="IBM Plex Sans Arabic" w:hAnsi="IBM Plex Sans Arabic"/>
          <w:b/>
          <w:bCs/>
          <w:sz w:val="22"/>
          <w:szCs w:val="22"/>
          <w:rtl/>
        </w:rPr>
        <w:t xml:space="preserve">مثال 2: متوسطان متساويان وواقعان مختلفان.</w:t>
      </w:r>
      <w:r>
        <w:rPr>
          <w:rFonts w:ascii="IBM Plex Sans Arabic" w:cs="IBM Plex Sans Arabic" w:eastAsia="IBM Plex Sans Arabic" w:hAnsi="IBM Plex Sans Arabic"/>
          <w:sz w:val="22"/>
          <w:szCs w:val="22"/>
          <w:rtl/>
        </w:rPr>
        <w:t xml:space="preserve"> في سلم تقدير من أربعة مستويات حصلت مجموعة أولى من أربعة طلبة على (4، 4، 1، 1)، ومجموعة ثانية على (3، 2، 3، 2). المتوسط في الحالتين 2.5، لكن الصورة مختلفة تماماً: الأولى منقسمة إلى متقنين وضعاف، والثانية متجانسة حول الوسط. لأن مستويات السلم رتبية، فالأدق أن نعرض توزيع الطلبة على المستويات، أو الوسيط، بدل المتوسط وحده.</w:t>
      </w:r>
    </w:p>
    <w:p>
      <w:pPr>
        <w:bidi/>
        <w:spacing w:after="120" w:line="300"/>
        <w:jc w:val="right"/>
      </w:pPr>
      <w:r>
        <w:rPr>
          <w:rFonts w:ascii="IBM Plex Sans Arabic" w:cs="IBM Plex Sans Arabic" w:eastAsia="IBM Plex Sans Arabic" w:hAnsi="IBM Plex Sans Arabic"/>
          <w:b/>
          <w:bCs/>
          <w:sz w:val="22"/>
          <w:szCs w:val="22"/>
          <w:rtl/>
        </w:rPr>
        <w:t xml:space="preserve">مثال 3: الصفر في الاختبار.</w:t>
      </w:r>
      <w:r>
        <w:rPr>
          <w:rFonts w:ascii="IBM Plex Sans Arabic" w:cs="IBM Plex Sans Arabic" w:eastAsia="IBM Plex Sans Arabic" w:hAnsi="IBM Plex Sans Arabic"/>
          <w:sz w:val="22"/>
          <w:szCs w:val="22"/>
          <w:rtl/>
        </w:rPr>
        <w:t xml:space="preserve"> حصلت طالبة على 80 وزميلتها على 40. لا يصح أن نقول إن الأولى «تعرف ضعف» ما تعرفه الثانية. الصفر في اختبار صفي لا يعني انعدام المعرفة، بل يعني أن الطالب لم يُجب عن هذه الفقرات تحديداً. درجات الاختبار ليست نسبية.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الدرجات بين الرتبي والفتري</w:t>
      </w:r>
    </w:p>
    <w:p>
      <w:pPr>
        <w:bidi/>
        <w:spacing w:after="120" w:line="300"/>
        <w:jc w:val="right"/>
      </w:pPr>
      <w:r>
        <w:rPr>
          <w:rFonts w:ascii="IBM Plex Sans Arabic" w:cs="IBM Plex Sans Arabic" w:eastAsia="IBM Plex Sans Arabic" w:hAnsi="IBM Plex Sans Arabic"/>
          <w:sz w:val="22"/>
          <w:szCs w:val="22"/>
          <w:rtl/>
        </w:rPr>
        <w:t xml:space="preserve">درجات الاختبارات الصفية من الناحية الدقيقة أقرب إلى المستوى الرتبي: ليس مؤكداً أن الفرق بين 18 و20 يساوي في «مقدار التعلم» الفرق بين 8 و10. لكن الممارسة الشائعة، في المدارس وفي البحوث، تعاملها كأنها فترية وتحسب لها المتوسط والانحراف المعياري. هذا افتراض عملي مقبول على نطاق واسع، وليس حقيقة مثبتة. المطلوب من المعلم أن يعرف أنه افتراض، وأن يكون أكثر حذراً عندما يكون عدد الفقرات قليلاً أو عندما تختلف صعوبتها كثيراً.</w:t>
      </w:r>
    </w:p>
    <w:p>
      <w:pPr>
        <w:bidi/>
        <w:spacing w:after="120" w:line="300"/>
        <w:jc w:val="right"/>
      </w:pPr>
      <w:r>
        <w:rPr>
          <w:rFonts w:ascii="IBM Plex Sans Arabic" w:cs="IBM Plex Sans Arabic" w:eastAsia="IBM Plex Sans Arabic" w:hAnsi="IBM Plex Sans Arabic"/>
          <w:sz w:val="22"/>
          <w:szCs w:val="22"/>
          <w:rtl/>
        </w:rPr>
        <w:t xml:space="preserve">وهذا يرتبط مباشرة بعملنا مع كلود: إذا طلبت منه «تحليل النتائج»، فقد يحسب متوسطات لبيانات رتبية أو اسمية دون تنبيه. معرفة مستوى القياس هي التي تكشف هذا الخطأ.</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التفسير المعياري والتفسير المحكي</w:t>
      </w:r>
    </w:p>
    <w:p>
      <w:pPr>
        <w:bidi/>
        <w:spacing w:after="120" w:line="300"/>
        <w:jc w:val="right"/>
      </w:pPr>
      <w:r>
        <w:rPr>
          <w:rFonts w:ascii="IBM Plex Sans Arabic" w:cs="IBM Plex Sans Arabic" w:eastAsia="IBM Plex Sans Arabic" w:hAnsi="IBM Plex Sans Arabic"/>
          <w:sz w:val="22"/>
          <w:szCs w:val="22"/>
          <w:rtl/>
        </w:rPr>
        <w:t xml:space="preserve">الدرجة 14 من 20 لا معنى لها حتى نقارنها بشيء. هناك طريقتان رئيستان للمقارنة: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8"/>
        <w:gridCol w:w="3600"/>
        <w:gridCol w:w="4340"/>
      </w:tblGrid>
      <w:tr>
        <w:trPr>
          <w:cantSplit/>
          <w:tblHeader/>
        </w:trPr>
        <w:tc>
          <w:tcPr>
            <w:tcW w:type="dxa" w:w="16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الجانب</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التفسير المعياري</w:t>
            </w:r>
          </w:p>
        </w:tc>
        <w:tc>
          <w:tcPr>
            <w:tcW w:type="dxa" w:w="4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التفسير المحكي</w:t>
            </w:r>
          </w:p>
        </w:tc>
      </w:tr>
      <w:tr>
        <w:trPr>
          <w:cantSplit/>
        </w:trPr>
        <w:tc>
          <w:tcPr>
            <w:tcW w:type="dxa" w:w="1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نقارن الدرجة بـ</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أداء مجموعة مرجعية من الطلبة</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معيار أداء محدد مسبقاً (ناتج تعلم، مستوى إتقان)</w:t>
            </w:r>
          </w:p>
        </w:tc>
      </w:tr>
      <w:tr>
        <w:trPr>
          <w:cantSplit/>
        </w:trPr>
        <w:tc>
          <w:tcPr>
            <w:tcW w:type="dxa" w:w="1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السؤال</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أين يقع الطالب بين زملائه؟</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ماذا يستطيع الطالب أن يفعل؟</w:t>
            </w:r>
          </w:p>
        </w:tc>
      </w:tr>
      <w:tr>
        <w:trPr>
          <w:cantSplit/>
        </w:trPr>
        <w:tc>
          <w:tcPr>
            <w:tcW w:type="dxa" w:w="1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صيغة النتيجة</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«أعلى من 70% من زملائه»، «المئين 85»</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«أتقن 4 من 5 نواتج»، «بلغ مستوى الإتقان»</w:t>
            </w:r>
          </w:p>
        </w:tc>
      </w:tr>
      <w:tr>
        <w:trPr>
          <w:cantSplit/>
        </w:trPr>
        <w:tc>
          <w:tcPr>
            <w:tcW w:type="dxa" w:w="1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الاستخدام المناسب</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الانتقاء والمنح والمقارنة بين مجموعات</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التشخيص والعلاج والحكم على تحقق النواتج</w:t>
            </w:r>
          </w:p>
        </w:tc>
      </w:tr>
      <w:tr>
        <w:trPr>
          <w:cantSplit/>
        </w:trPr>
        <w:tc>
          <w:tcPr>
            <w:tcW w:type="dxa" w:w="16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خطره</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طالب «الأول على صفه» قد لا يتقن المطلوب</w:t>
            </w:r>
          </w:p>
        </w:tc>
        <w:tc>
          <w:tcPr>
            <w:tcW w:type="dxa" w:w="4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تحديد معيار الإتقان قرار بشري قد يكون اعتباطياً</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مثال:</w:t>
      </w:r>
      <w:r>
        <w:rPr>
          <w:rFonts w:ascii="IBM Plex Sans Arabic" w:cs="IBM Plex Sans Arabic" w:eastAsia="IBM Plex Sans Arabic" w:hAnsi="IBM Plex Sans Arabic"/>
          <w:sz w:val="22"/>
          <w:szCs w:val="22"/>
          <w:rtl/>
        </w:rPr>
        <w:t xml:space="preserve"> حصلت سارة على 14 من 20 في اختبار الكسور.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تفسير معياري: درجتها أعلى من 70% من طلبة الصف. هذا يخبرنا بموقعها، ولا يخبرنا بما تعرفه.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تفسير محكي: أتقنت أربعة نواتج من خمسة، ولم تتقن ناتج المقارنة بين كسرين مختلفي المقام. هذا يخبر المعلم بما يفعله غداً.</w:t>
      </w:r>
    </w:p>
    <w:p>
      <w:pPr>
        <w:bidi/>
        <w:spacing w:after="120" w:line="300"/>
        <w:jc w:val="right"/>
      </w:pPr>
      <w:r>
        <w:rPr>
          <w:rFonts w:ascii="IBM Plex Sans Arabic" w:cs="IBM Plex Sans Arabic" w:eastAsia="IBM Plex Sans Arabic" w:hAnsi="IBM Plex Sans Arabic"/>
          <w:b/>
          <w:bCs/>
          <w:sz w:val="22"/>
          <w:szCs w:val="22"/>
          <w:rtl/>
        </w:rPr>
        <w:t xml:space="preserve">التصميم يسبق التفسير.</w:t>
      </w:r>
      <w:r>
        <w:rPr>
          <w:rFonts w:ascii="IBM Plex Sans Arabic" w:cs="IBM Plex Sans Arabic" w:eastAsia="IBM Plex Sans Arabic" w:hAnsi="IBM Plex Sans Arabic"/>
          <w:sz w:val="22"/>
          <w:szCs w:val="22"/>
          <w:rtl/>
        </w:rPr>
        <w:t xml:space="preserve"> الاختبار المعدّ للتفسير المحكي يغطي كل ناتج بعدد كافٍ من الفقرات، ولا يهمه أن يكون الاختبار صعباً أو سهلاً. والاختبار المعدّ للتفسير المعياري يحتاج إلى فقرات متوسطة الصعوبة تفرّق بين الطلبة، وهذا ما سنحسبه في تحليل الفقرات في الأسبوع 11.</w:t>
      </w:r>
    </w:p>
    <w:p>
      <w:pPr>
        <w:bidi/>
        <w:spacing w:after="120" w:line="300"/>
        <w:jc w:val="right"/>
      </w:pPr>
      <w:r>
        <w:rPr>
          <w:rFonts w:ascii="IBM Plex Sans Arabic" w:cs="IBM Plex Sans Arabic" w:eastAsia="IBM Plex Sans Arabic" w:hAnsi="IBM Plex Sans Arabic"/>
          <w:sz w:val="22"/>
          <w:szCs w:val="22"/>
          <w:rtl/>
        </w:rPr>
        <w:t xml:space="preserve">الاختبارات الدولية تجمع بين التفسيرين: تُرتَّب الدول على مقياس مشترك، وتُوصف في الوقت نفسه مستويات مرجعية تبيّن ماذا يستطيع الطالب عند كل مستوى. سنقرأ هذه التقارير في الأسبوعين 12 و13.</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المساق في صورة واحدة</w:t>
      </w:r>
    </w:p>
    <w:p>
      <w:pPr>
        <w:bidi/>
        <w:spacing w:after="120" w:line="300"/>
        <w:jc w:val="right"/>
      </w:pPr>
      <w:r>
        <w:rPr>
          <w:rFonts w:ascii="IBM Plex Sans Arabic" w:cs="IBM Plex Sans Arabic" w:eastAsia="IBM Plex Sans Arabic" w:hAnsi="IBM Plex Sans Arabic"/>
          <w:sz w:val="22"/>
          <w:szCs w:val="22"/>
          <w:rtl/>
        </w:rPr>
        <w:t xml:space="preserve">يقوم المساق على مبدأ واحد يتكرر كل أسبوع: </w:t>
      </w:r>
      <w:r>
        <w:rPr>
          <w:rFonts w:ascii="IBM Plex Sans Arabic" w:cs="IBM Plex Sans Arabic" w:eastAsia="IBM Plex Sans Arabic" w:hAnsi="IBM Plex Sans Arabic"/>
          <w:b/>
          <w:bCs/>
          <w:sz w:val="22"/>
          <w:szCs w:val="22"/>
          <w:rtl/>
        </w:rPr>
        <w:t xml:space="preserve">«كلود يقترح، والطالب يحكم ويوثّق، والبيانات تفصل»</w:t>
      </w:r>
      <w:r>
        <w:rPr>
          <w:rFonts w:ascii="IBM Plex Sans Arabic" w:cs="IBM Plex Sans Arabic" w:eastAsia="IBM Plex Sans Arabic" w:hAnsi="IBM Plex Sans Arabic"/>
          <w:sz w:val="22"/>
          <w:szCs w:val="22"/>
          <w:rtl/>
        </w:rPr>
        <w:t xml:space="preserve">. كل أسبوع ساعة مفاهيم وساعتا مشغل تطبيقي، وكل مشغل ينتهي بمنتج يدخل ملف الإنجاز.</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5"/>
        <w:gridCol w:w="1267"/>
        <w:gridCol w:w="4479"/>
        <w:gridCol w:w="2817"/>
      </w:tblGrid>
      <w:tr>
        <w:trPr>
          <w:cantSplit/>
          <w:tblHeader/>
        </w:trPr>
        <w:tc>
          <w:tcPr>
            <w:tcW w:type="dxa" w:w="10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المحطة</w:t>
            </w:r>
          </w:p>
        </w:tc>
        <w:tc>
          <w:tcPr>
            <w:tcW w:type="dxa" w:w="12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الأسابيع</w:t>
            </w:r>
          </w:p>
        </w:tc>
        <w:tc>
          <w:tcPr>
            <w:tcW w:type="dxa" w:w="44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المحتوى</w:t>
            </w:r>
          </w:p>
        </w:tc>
        <w:tc>
          <w:tcPr>
            <w:tcW w:type="dxa" w:w="28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الصلة بالمشروع</w:t>
            </w:r>
          </w:p>
        </w:tc>
      </w:tr>
      <w:tr>
        <w:trPr>
          <w:cantSplit/>
        </w:trPr>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الأسس</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 – 5</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المفاهيم والوظائف، التقويم التكويني، الصدق، الثبات، العدالة والتحيّز</w:t>
            </w:r>
          </w:p>
        </w:tc>
        <w:tc>
          <w:tcPr>
            <w:tcW w:type="dxa" w:w="2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معايير الحكم على أي اختبار</w:t>
            </w:r>
          </w:p>
        </w:tc>
      </w:tr>
      <w:tr>
        <w:trPr>
          <w:cantSplit/>
        </w:trPr>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البناء</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 – 10</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نواتج التعلم وجدول المواصفات، الفقرات الموضوعية، الفقرات المفتوحة وسلالم التقدير، التقويم الأدائي، التصحيح الآلي</w:t>
            </w:r>
          </w:p>
        </w:tc>
        <w:tc>
          <w:tcPr>
            <w:tcW w:type="dxa" w:w="2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المرحلة 1 (الأسبوع 6) والمرحلة 2 (الأسبوع 8)</w:t>
            </w:r>
          </w:p>
        </w:tc>
      </w:tr>
      <w:tr>
        <w:trPr>
          <w:cantSplit/>
        </w:trPr>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البيانات</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11 – 13</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تحليل الفقرات، الاختبارات الدولية، قراءة تقارير الأداء</w:t>
            </w:r>
          </w:p>
        </w:tc>
        <w:tc>
          <w:tcPr>
            <w:tcW w:type="dxa" w:w="2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المرحلة 3: تجريب الاختبار وتحليله</w:t>
            </w:r>
          </w:p>
        </w:tc>
      </w:tr>
      <w:tr>
        <w:trPr>
          <w:cantSplit/>
        </w:trPr>
        <w:tc>
          <w:tcPr>
            <w:tcW w:type="dxa" w:w="10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الدمج</w:t>
            </w:r>
          </w:p>
        </w:tc>
        <w:tc>
          <w:tcPr>
            <w:tcW w:type="dxa" w:w="12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 – 15</w:t>
            </w:r>
          </w:p>
        </w:tc>
        <w:tc>
          <w:tcPr>
            <w:tcW w:type="dxa" w:w="44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البحث الإجرائي، المناقشة الشفهية والتأمل الذاتي</w:t>
            </w:r>
          </w:p>
        </w:tc>
        <w:tc>
          <w:tcPr>
            <w:tcW w:type="dxa" w:w="28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الدفاع عن القرارات</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مشروع الاختبار المتكامل (35%)</w:t>
      </w:r>
      <w:r>
        <w:rPr>
          <w:rFonts w:ascii="IBM Plex Sans Arabic" w:cs="IBM Plex Sans Arabic" w:eastAsia="IBM Plex Sans Arabic" w:hAnsi="IBM Plex Sans Arabic"/>
          <w:sz w:val="22"/>
          <w:szCs w:val="22"/>
          <w:rtl/>
        </w:rPr>
        <w:t xml:space="preserve"> هو العمود الفقري: يبني كل طالب اختباراً حقيقياً لصفه، من النواتج وجدول المواصفات، إلى كتابة الفقرات وسلالم التقدير، ثم تجريبه وتحليله، مع توثيق كل قرار شارك فيه كلود. وإلى جانبه </w:t>
      </w:r>
      <w:r>
        <w:rPr>
          <w:rFonts w:ascii="IBM Plex Sans Arabic" w:cs="IBM Plex Sans Arabic" w:eastAsia="IBM Plex Sans Arabic" w:hAnsi="IBM Plex Sans Arabic"/>
          <w:b/>
          <w:bCs/>
          <w:sz w:val="22"/>
          <w:szCs w:val="22"/>
          <w:rtl/>
        </w:rPr>
        <w:t xml:space="preserve">بحث إجرائي (20%)</w:t>
      </w:r>
      <w:r>
        <w:rPr>
          <w:rFonts w:ascii="IBM Plex Sans Arabic" w:cs="IBM Plex Sans Arabic" w:eastAsia="IBM Plex Sans Arabic" w:hAnsi="IBM Plex Sans Arabic"/>
          <w:sz w:val="22"/>
          <w:szCs w:val="22"/>
          <w:rtl/>
        </w:rPr>
        <w:t xml:space="preserve"> في مشكلة تقويمية من صف الطالب نفسه يبدأ في الأسبوع 2 ويُسلَّم في الأسبوع 14، و</w:t>
      </w:r>
      <w:r>
        <w:rPr>
          <w:rFonts w:ascii="IBM Plex Sans Arabic" w:cs="IBM Plex Sans Arabic" w:eastAsia="IBM Plex Sans Arabic" w:hAnsi="IBM Plex Sans Arabic"/>
          <w:b/>
          <w:bCs/>
          <w:sz w:val="22"/>
          <w:szCs w:val="22"/>
          <w:rtl/>
        </w:rPr>
        <w:t xml:space="preserve">ملف إنجاز (15%)</w:t>
      </w:r>
      <w:r>
        <w:rPr>
          <w:rFonts w:ascii="IBM Plex Sans Arabic" w:cs="IBM Plex Sans Arabic" w:eastAsia="IBM Plex Sans Arabic" w:hAnsi="IBM Plex Sans Arabic"/>
          <w:sz w:val="22"/>
          <w:szCs w:val="22"/>
          <w:rtl/>
        </w:rPr>
        <w:t xml:space="preserve">، و</w:t>
      </w:r>
      <w:r>
        <w:rPr>
          <w:rFonts w:ascii="IBM Plex Sans Arabic" w:cs="IBM Plex Sans Arabic" w:eastAsia="IBM Plex Sans Arabic" w:hAnsi="IBM Plex Sans Arabic"/>
          <w:b/>
          <w:bCs/>
          <w:sz w:val="22"/>
          <w:szCs w:val="22"/>
          <w:rtl/>
        </w:rPr>
        <w:t xml:space="preserve">اختبار منتصف الفصل (10%)</w:t>
      </w:r>
      <w:r>
        <w:rPr>
          <w:rFonts w:ascii="IBM Plex Sans Arabic" w:cs="IBM Plex Sans Arabic" w:eastAsia="IBM Plex Sans Arabic" w:hAnsi="IBM Plex Sans Arabic"/>
          <w:sz w:val="22"/>
          <w:szCs w:val="22"/>
          <w:rtl/>
        </w:rPr>
        <w:t xml:space="preserve"> دون ذكاء اصطناعي، و</w:t>
      </w:r>
      <w:r>
        <w:rPr>
          <w:rFonts w:ascii="IBM Plex Sans Arabic" w:cs="IBM Plex Sans Arabic" w:eastAsia="IBM Plex Sans Arabic" w:hAnsi="IBM Plex Sans Arabic"/>
          <w:b/>
          <w:bCs/>
          <w:sz w:val="22"/>
          <w:szCs w:val="22"/>
          <w:rtl/>
        </w:rPr>
        <w:t xml:space="preserve">مناقشة شفهية نهائية مع مهمة عملية قصيرة (20%)</w:t>
      </w:r>
      <w:r>
        <w:rPr>
          <w:rFonts w:ascii="IBM Plex Sans Arabic" w:cs="IBM Plex Sans Arabic" w:eastAsia="IBM Plex Sans Arabic" w:hAnsi="IBM Plex Sans Arabic"/>
          <w:sz w:val="22"/>
          <w:szCs w:val="22"/>
          <w:rtl/>
        </w:rPr>
        <w:t xml:space="preserve"> دون ذكاء اصطناعي.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الذكاء الاصطناعي والتقويم: فرص ومخاطر</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الفرص</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صياغة مسودات الفقرات:</w:t>
      </w:r>
      <w:r>
        <w:rPr>
          <w:rFonts w:ascii="IBM Plex Sans Arabic" w:cs="IBM Plex Sans Arabic" w:eastAsia="IBM Plex Sans Arabic" w:hAnsi="IBM Plex Sans Arabic"/>
          <w:sz w:val="22"/>
          <w:szCs w:val="22"/>
          <w:rtl/>
        </w:rPr>
        <w:t xml:space="preserve"> يقترح كلود فقرات وبدائل ومموهات في دقائق، ويعدّل مستواها المعرفي عند الطلب. المسودة نقطة بداية، وكل فقرة تحتاج مراجعة بشرية للدقة العلمية والمواءمة مع الناتج (الأسبوعان 3 و7).</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تحليل البيانات:</w:t>
      </w:r>
      <w:r>
        <w:rPr>
          <w:rFonts w:ascii="IBM Plex Sans Arabic" w:cs="IBM Plex Sans Arabic" w:eastAsia="IBM Plex Sans Arabic" w:hAnsi="IBM Plex Sans Arabic"/>
          <w:sz w:val="22"/>
          <w:szCs w:val="22"/>
          <w:rtl/>
        </w:rPr>
        <w:t xml:space="preserve"> يقرأ ملفات الدرجات، ويحسب المعاملات بتشغيل كود، ويرسم التوزيعات. هذا يوفّر على المعلم وقتاً كان يمنعه من تحليل اختباراته أصلاً (الأسبوعان 4 و11).</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التغذية الراجعة:</w:t>
      </w:r>
      <w:r>
        <w:rPr>
          <w:rFonts w:ascii="IBM Plex Sans Arabic" w:cs="IBM Plex Sans Arabic" w:eastAsia="IBM Plex Sans Arabic" w:hAnsi="IBM Plex Sans Arabic"/>
          <w:sz w:val="22"/>
          <w:szCs w:val="22"/>
          <w:rtl/>
        </w:rPr>
        <w:t xml:space="preserve"> يساعد على صياغة تعليقات مفصّلة لكل طالب في وقت قصير. وجودة التغذية الراجعة تُقاس بما تقدمه للطالب عن المهمة والعملية والتنظيم الذاتي، لا بطولها (هاتي وتيمبرلي، 2007).</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المخاطر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صدق المهام المنزلية:</w:t>
      </w:r>
      <w:r>
        <w:rPr>
          <w:rFonts w:ascii="IBM Plex Sans Arabic" w:cs="IBM Plex Sans Arabic" w:eastAsia="IBM Plex Sans Arabic" w:hAnsi="IBM Plex Sans Arabic"/>
          <w:sz w:val="22"/>
          <w:szCs w:val="22"/>
          <w:rtl/>
        </w:rPr>
        <w:t xml:space="preserve"> كما في موقف المقالات الثلاثين، قد تقيس المهمة المنزلية قدرة الطالب على استخدام أداة لا قدرته هو. هذا تهديد مباشر للصدق، أي لصحة تفسير الدرجة (ميسك، 1989؛ كين، 2013).</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أرقام مختلقة:</w:t>
      </w:r>
      <w:r>
        <w:rPr>
          <w:rFonts w:ascii="IBM Plex Sans Arabic" w:cs="IBM Plex Sans Arabic" w:eastAsia="IBM Plex Sans Arabic" w:hAnsi="IBM Plex Sans Arabic"/>
          <w:sz w:val="22"/>
          <w:szCs w:val="22"/>
          <w:rtl/>
        </w:rPr>
        <w:t xml:space="preserve"> النموذج اللغوي قد يكتب متوسطاً أو معاملاً يبدو دقيقاً دون أن يحسبه فعلاً، وقد يذكر مرجعاً غير موجود. لذلك نشترط في هذا المساق أن يُحسب كل رقم بكود يُعرض ويُراجع، وأن يُتحقق من كل مرجع.</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رفع ملف فيه أسماء الطلبة أو أرقامهم الشخصية أو ملاحظات عن ظروفهم إلى أداة خارجية مخالفة مهنية. نستبدل الأسماء برموز قبل أي رفع، دائماً.</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الثقة المفرطة في التصحيح الآلي:</w:t>
      </w:r>
      <w:r>
        <w:rPr>
          <w:rFonts w:ascii="IBM Plex Sans Arabic" w:cs="IBM Plex Sans Arabic" w:eastAsia="IBM Plex Sans Arabic" w:hAnsi="IBM Plex Sans Arabic"/>
          <w:sz w:val="22"/>
          <w:szCs w:val="22"/>
          <w:rtl/>
        </w:rPr>
        <w:t xml:space="preserve"> إغراء تفويض التصحيح كاملاً كبير، لأنه أكثر مهام المعلم استهلاكاً للوقت. لكن الحكم على عمل الطالب قرار مهني له آثار عليه (الأسبوع 10).</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ماذا تقول البيانات عن الاستخدام الفعلي؟</w:t>
      </w:r>
    </w:p>
    <w:p>
      <w:pPr>
        <w:bidi/>
        <w:spacing w:after="120" w:line="300"/>
        <w:jc w:val="right"/>
      </w:pPr>
      <w:r>
        <w:rPr>
          <w:rFonts w:ascii="IBM Plex Sans Arabic" w:cs="IBM Plex Sans Arabic" w:eastAsia="IBM Plex Sans Arabic" w:hAnsi="IBM Plex Sans Arabic"/>
          <w:sz w:val="22"/>
          <w:szCs w:val="22"/>
          <w:rtl/>
        </w:rPr>
        <w:t xml:space="preserve">نشرت شركة أنثروبيك، المطوّرة لكلود، تقريرين عن الاستخدام التعليمي:</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تقرير الطلبة (أبريل 2025):</w:t>
      </w:r>
      <w:r>
        <w:rPr>
          <w:rFonts w:ascii="IBM Plex Sans Arabic" w:cs="IBM Plex Sans Arabic" w:eastAsia="IBM Plex Sans Arabic" w:hAnsi="IBM Plex Sans Arabic"/>
          <w:sz w:val="22"/>
          <w:szCs w:val="22"/>
          <w:rtl/>
        </w:rPr>
        <w:t xml:space="preserve"> حلّل نحو 574,740 محادثة مجهّلة لطلبة جامعيين، وصنّفها في أربعة أنماط تفاعل. نحو 47% منها كانت «مباشرة»، أي يطلب فيها الطالب الإجابة أو الناتج بأقل قدر من التفاعل. ونبّه التقرير إلى مخاوف تتعلق بالنزاهة الأكاديمية.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تقرير المعلمين (أغسطس 2025):</w:t>
      </w:r>
      <w:r>
        <w:rPr>
          <w:rFonts w:ascii="IBM Plex Sans Arabic" w:cs="IBM Plex Sans Arabic" w:eastAsia="IBM Plex Sans Arabic" w:hAnsi="IBM Plex Sans Arabic"/>
          <w:sz w:val="22"/>
          <w:szCs w:val="22"/>
          <w:rtl/>
        </w:rPr>
        <w:t xml:space="preserve"> حلّل نحو 74,000 محادثة لأساتذة جامعيين. كان تطوير المناهج أكثر الاستخدامات (57%)، وتقييم أداء الطلبة نحو 7%. واللافت أن 48.9% من محادثات التصحيح كانت ذات طابع آلي كثيف، أي تفويض المهمة لا التعاون فيها، مع أن الأساتذة أنفسهم رأوا أن التصحيح هو المهمة التي يؤديها الذكاء الاصطناعي بأقل كفاءة.</w:t>
      </w:r>
    </w:p>
    <w:p>
      <w:pPr>
        <w:bidi/>
        <w:spacing w:after="120" w:line="300"/>
        <w:jc w:val="right"/>
      </w:pPr>
      <w:r>
        <w:rPr>
          <w:rFonts w:ascii="IBM Plex Sans Arabic" w:cs="IBM Plex Sans Arabic" w:eastAsia="IBM Plex Sans Arabic" w:hAnsi="IBM Plex Sans Arabic"/>
          <w:b/>
          <w:bCs/>
          <w:sz w:val="22"/>
          <w:szCs w:val="22"/>
          <w:rtl/>
        </w:rPr>
        <w:t xml:space="preserve">كيف نقرأ هذه الأرقام؟</w:t>
      </w:r>
      <w:r>
        <w:rPr>
          <w:rFonts w:ascii="IBM Plex Sans Arabic" w:cs="IBM Plex Sans Arabic" w:eastAsia="IBM Plex Sans Arabic" w:hAnsi="IBM Plex Sans Arabic"/>
          <w:sz w:val="22"/>
          <w:szCs w:val="22"/>
          <w:rtl/>
        </w:rPr>
        <w:t xml:space="preserve"> البيانات من التعليم الجامعي لا من المدارس، ومن أداة واحدة، فلا نعمّمها على كل المعلمين. لكنها تكشف فجوة واضحة: ما نفوّضه للآلة لا يتطابق دائماً مع ما نثق بأنها تحسنه. هذه الفجوة هي موضوع المساق.</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مستويات الاستخدام في المساق والمساران</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8.1 مستويات الاستخدام 0 – 3</w:t>
      </w:r>
    </w:p>
    <w:p>
      <w:pPr>
        <w:bidi/>
        <w:spacing w:after="120" w:line="300"/>
        <w:jc w:val="right"/>
      </w:pPr>
      <w:r>
        <w:rPr>
          <w:rFonts w:ascii="IBM Plex Sans Arabic" w:cs="IBM Plex Sans Arabic" w:eastAsia="IBM Plex Sans Arabic" w:hAnsi="IBM Plex Sans Arabic"/>
          <w:sz w:val="22"/>
          <w:szCs w:val="22"/>
          <w:rtl/>
        </w:rPr>
        <w:t xml:space="preserve">تحمل كل مهمة في هذا المساق مستوى استخدام معلناً مسبقاً: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2"/>
        <w:gridCol w:w="1781"/>
        <w:gridCol w:w="3425"/>
        <w:gridCol w:w="3220"/>
      </w:tblGrid>
      <w:tr>
        <w:trPr>
          <w:cantSplit/>
          <w:tblHeader/>
        </w:trPr>
        <w:tc>
          <w:tcPr>
            <w:tcW w:type="dxa" w:w="1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w:t>
            </w:r>
          </w:p>
        </w:tc>
        <w:tc>
          <w:tcPr>
            <w:tcW w:type="dxa" w:w="17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المعنى</w:t>
            </w:r>
          </w:p>
        </w:tc>
        <w:tc>
          <w:tcPr>
            <w:tcW w:type="dxa" w:w="34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 في المساق</w:t>
            </w:r>
          </w:p>
        </w:tc>
        <w:tc>
          <w:tcPr>
            <w:tcW w:type="dxa" w:w="32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ما يُطلب من الطالب</w:t>
            </w:r>
          </w:p>
        </w:tc>
      </w:tr>
      <w:tr>
        <w:trPr>
          <w:cantSplit/>
        </w:trPr>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w:t>
            </w:r>
          </w:p>
        </w:tc>
        <w:tc>
          <w:tcPr>
            <w:tcW w:type="dxa" w:w="1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ممنوع</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اختبار منتصف الفصل، المناقشة الشفهية، تذاكر الخروج</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العمل الفردي دون أي أداة</w:t>
            </w:r>
          </w:p>
        </w:tc>
      </w:tr>
      <w:tr>
        <w:trPr>
          <w:cantSplit/>
        </w:trPr>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w:t>
            </w:r>
          </w:p>
        </w:tc>
        <w:tc>
          <w:tcPr>
            <w:tcW w:type="dxa" w:w="1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مساعدة في التفكير</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توليد أفكار لمشكلة البحث الإجرائي، شرح مفهوم غامض</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النص والقرار من الطالب، مع ذكر الاستخدام</w:t>
            </w:r>
          </w:p>
        </w:tc>
      </w:tr>
      <w:tr>
        <w:trPr>
          <w:cantSplit/>
        </w:trPr>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w:t>
            </w:r>
          </w:p>
        </w:tc>
        <w:tc>
          <w:tcPr>
            <w:tcW w:type="dxa" w:w="1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تعاون موثّق</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صياغة فقرات الاختبار مع كلود ثم مراجعتها</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رابط المحادثة، وبيان ما قُبل وما رُفض ولماذا</w:t>
            </w:r>
          </w:p>
        </w:tc>
      </w:tr>
      <w:tr>
        <w:trPr>
          <w:cantSplit/>
        </w:trPr>
        <w:tc>
          <w:tcPr>
            <w:tcW w:type="dxa" w:w="1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w:t>
            </w:r>
          </w:p>
        </w:tc>
        <w:tc>
          <w:tcPr>
            <w:tcW w:type="dxa" w:w="17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استخدام كامل مع تحقق مستقل</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تحليل بيانات الثبات والفقرات بتشغيل كود</w:t>
            </w:r>
          </w:p>
        </w:tc>
        <w:tc>
          <w:tcPr>
            <w:tcW w:type="dxa" w:w="3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التحقق المستقل من النتائج ومطابقتها مع حساب آخر</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الاستخدام غير المعلن مخالفة أكاديمية</w:t>
      </w:r>
      <w:r>
        <w:rPr>
          <w:rFonts w:ascii="IBM Plex Sans Arabic" w:cs="IBM Plex Sans Arabic" w:eastAsia="IBM Plex Sans Arabic" w:hAnsi="IBM Plex Sans Arabic"/>
          <w:sz w:val="22"/>
          <w:szCs w:val="22"/>
          <w:rtl/>
        </w:rPr>
        <w:t xml:space="preserve"> في كل المستويات. فالقضية ليست هل استخدمت كلود، بل هل التزمت بالمستوى وهل وثّقت.</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8.2 فكرة المسارين</w:t>
      </w:r>
    </w:p>
    <w:p>
      <w:pPr>
        <w:bidi/>
        <w:spacing w:after="120" w:line="300"/>
        <w:jc w:val="right"/>
      </w:pPr>
      <w:r>
        <w:rPr>
          <w:rFonts w:ascii="IBM Plex Sans Arabic" w:cs="IBM Plex Sans Arabic" w:eastAsia="IBM Plex Sans Arabic" w:hAnsi="IBM Plex Sans Arabic"/>
          <w:sz w:val="22"/>
          <w:szCs w:val="22"/>
          <w:rtl/>
        </w:rPr>
        <w:t xml:space="preserve">تعتمد جامعة سيدني نهجاً يُعرف بـ«المسارين»: </w:t>
      </w:r>
      <w:r>
        <w:rPr>
          <w:rFonts w:ascii="IBM Plex Sans Arabic" w:cs="IBM Plex Sans Arabic" w:eastAsia="IBM Plex Sans Arabic" w:hAnsi="IBM Plex Sans Arabic"/>
          <w:b/>
          <w:bCs/>
          <w:sz w:val="22"/>
          <w:szCs w:val="22"/>
          <w:rtl/>
        </w:rPr>
        <w:t xml:space="preserve">مسار آمن</w:t>
      </w:r>
      <w:r>
        <w:rPr>
          <w:rFonts w:ascii="IBM Plex Sans Arabic" w:cs="IBM Plex Sans Arabic" w:eastAsia="IBM Plex Sans Arabic" w:hAnsi="IBM Plex Sans Arabic"/>
          <w:sz w:val="22"/>
          <w:szCs w:val="22"/>
          <w:rtl/>
        </w:rPr>
        <w:t xml:space="preserve"> تُقاس فيه قدرة الطالب الفردية في ظروف مراقبة دون ذكاء اصطناعي، و</w:t>
      </w:r>
      <w:r>
        <w:rPr>
          <w:rFonts w:ascii="IBM Plex Sans Arabic" w:cs="IBM Plex Sans Arabic" w:eastAsia="IBM Plex Sans Arabic" w:hAnsi="IBM Plex Sans Arabic"/>
          <w:b/>
          <w:bCs/>
          <w:sz w:val="22"/>
          <w:szCs w:val="22"/>
          <w:rtl/>
        </w:rPr>
        <w:t xml:space="preserve">مسار مفتوح</w:t>
      </w:r>
      <w:r>
        <w:rPr>
          <w:rFonts w:ascii="IBM Plex Sans Arabic" w:cs="IBM Plex Sans Arabic" w:eastAsia="IBM Plex Sans Arabic" w:hAnsi="IBM Plex Sans Arabic"/>
          <w:sz w:val="22"/>
          <w:szCs w:val="22"/>
          <w:rtl/>
        </w:rPr>
        <w:t xml:space="preserve"> يُسمح فيه بالذكاء الاصطناعي ويُشترط التوثيق، ويُقاس فيه حسن توظيف الأداة والحكم عليها. يتبنى مساقنا الفكرة نفسها: اختبار منتصف الفصل والمناقشة الشفهية النهائية في المسار الآمن، والمشغلات والمشروع في المسار المفتوح.</w:t>
      </w:r>
    </w:p>
    <w:p>
      <w:pPr>
        <w:bidi/>
        <w:spacing w:after="120" w:line="300"/>
        <w:jc w:val="right"/>
      </w:pPr>
      <w:r>
        <w:rPr>
          <w:rFonts w:ascii="IBM Plex Sans Arabic" w:cs="IBM Plex Sans Arabic" w:eastAsia="IBM Plex Sans Arabic" w:hAnsi="IBM Plex Sans Arabic"/>
          <w:sz w:val="22"/>
          <w:szCs w:val="22"/>
          <w:rtl/>
        </w:rPr>
        <w:t xml:space="preserve">وفي السياق الإماراتي، تمنع سياسة جامعة الإمارات العربية المتحدة لاستخدام الطلبة للذكاء الاصطناعي التوليدي (السارية من نوفمبر 2025) استخدامه في الاختبارات التي لا يطّلع الطلبة على أسئلتها مسبقاً، وتشترط الإفصاح عن أي استخدام، وتعامل الاستخدام غير المعلن معاملة الانتحال. هذا مثال على اتجاه عام، ويبقى المرجع لكل طالب سياسة جامعته وتعليمات المساق.</w:t>
      </w:r>
    </w:p>
    <w:p>
      <w:pPr>
        <w:bidi/>
        <w:spacing w:after="120" w:line="300"/>
        <w:jc w:val="right"/>
      </w:pPr>
      <w:r>
        <w:rPr>
          <w:rFonts w:ascii="IBM Plex Sans Arabic" w:cs="IBM Plex Sans Arabic" w:eastAsia="IBM Plex Sans Arabic" w:hAnsi="IBM Plex Sans Arabic"/>
          <w:b/>
          <w:bCs/>
          <w:sz w:val="22"/>
          <w:szCs w:val="22"/>
          <w:rtl/>
        </w:rPr>
        <w:t xml:space="preserve">المغزى للمعلم في صفه:</w:t>
      </w:r>
      <w:r>
        <w:rPr>
          <w:rFonts w:ascii="IBM Plex Sans Arabic" w:cs="IBM Plex Sans Arabic" w:eastAsia="IBM Plex Sans Arabic" w:hAnsi="IBM Plex Sans Arabic"/>
          <w:sz w:val="22"/>
          <w:szCs w:val="22"/>
          <w:rtl/>
        </w:rPr>
        <w:t xml:space="preserve"> المهمة التي تقيس مهارة يستطيع الذكاء الاصطناعي أداءها عن الطالب تحتاج إما إلى نقلها إلى المسار الآمن، وإما إلى إعادة تصميمها بحيث يصبح توظيف الأداة والحكم عليها جزءاً مما نقيسه. هذا ما ستطبّقه في مشغل اليوم على مهام من صفك.</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الإطار المهني والسياق الإماراتي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9.1 إطار كفايات المعلمين في الذكاء الاصطناعي</w:t>
      </w:r>
    </w:p>
    <w:p>
      <w:pPr>
        <w:bidi/>
        <w:spacing w:after="120" w:line="300"/>
        <w:jc w:val="right"/>
      </w:pPr>
      <w:r>
        <w:rPr>
          <w:rFonts w:ascii="IBM Plex Sans Arabic" w:cs="IBM Plex Sans Arabic" w:eastAsia="IBM Plex Sans Arabic" w:hAnsi="IBM Plex Sans Arabic"/>
          <w:sz w:val="22"/>
          <w:szCs w:val="22"/>
          <w:rtl/>
        </w:rPr>
        <w:t xml:space="preserve">أصدرت منظمة اليونسكو عام 2024 إطاراً لكفايات المعلمين في الذكاء الاصطناعي (مياو وكوكوروفا، 2024). يضم الإطار 15 كفاية موزعة على خمسة أبعاد:</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عقلية تتمحور حول الإنسان.</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أخلاقيات الذكاء الاصطناعي.</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أسس الذكاء الاصطناعي وتطبيقاته.</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أصول التدريس بالذكاء الاصطناعي.</w:t>
      </w:r>
    </w:p>
    <w:p>
      <w:pPr>
        <w:pStyle w:val="ListParagraph"/>
        <w:keepNext/>
        <w:numPr>
          <w:ilvl w:val="0"/>
          <w:numId w:val="4"/>
        </w:numPr>
        <w:bidi/>
        <w:spacing w:after="60" w:before="80" w:line="300"/>
        <w:jc w:val="right"/>
      </w:pPr>
      <w:r>
        <w:rPr>
          <w:rFonts w:ascii="IBM Plex Sans Arabic" w:cs="IBM Plex Sans Arabic" w:eastAsia="IBM Plex Sans Arabic" w:hAnsi="IBM Plex Sans Arabic"/>
          <w:sz w:val="22"/>
          <w:szCs w:val="22"/>
          <w:rtl/>
        </w:rPr>
        <w:t xml:space="preserve">الذكاء الاصطناعي للتعلم المهني.</w:t>
      </w:r>
    </w:p>
    <w:p>
      <w:pPr>
        <w:bidi/>
        <w:spacing w:after="120" w:line="300"/>
        <w:jc w:val="right"/>
      </w:pPr>
      <w:r>
        <w:rPr>
          <w:rFonts w:ascii="IBM Plex Sans Arabic" w:cs="IBM Plex Sans Arabic" w:eastAsia="IBM Plex Sans Arabic" w:hAnsi="IBM Plex Sans Arabic"/>
          <w:sz w:val="22"/>
          <w:szCs w:val="22"/>
          <w:rtl/>
        </w:rPr>
        <w:t xml:space="preserve">ويحدد ثلاثة مستويات تقدّم: الاكتساب، ثم التعمق، ثم الإبداع. نتخذ هذا الإطار مرجعاً مهنياً للمساق: أغلب العمل فيه يقع ضمن بعدي الأخلاقيات وأصول التدريس، ونسعى إلى أن ينتقل الطالب في نهايته من الاكتساب إلى التعمق في توظيف الذكاء الاصطناعي في التقويم. وقبله أصدرت اليونسكو دليلاً عاماً للذكاء الاصطناعي التوليدي في التعليم والبحث (مياو وهولمز، 2023) يؤكد النهج المتمحور حول الإنسان.</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9.2 السياق الإماراتي</w:t>
      </w:r>
    </w:p>
    <w:p>
      <w:pPr>
        <w:bidi/>
        <w:spacing w:after="120" w:line="300"/>
        <w:jc w:val="right"/>
      </w:pPr>
      <w:r>
        <w:rPr>
          <w:rFonts w:ascii="IBM Plex Sans Arabic" w:cs="IBM Plex Sans Arabic" w:eastAsia="IBM Plex Sans Arabic" w:hAnsi="IBM Plex Sans Arabic"/>
          <w:sz w:val="22"/>
          <w:szCs w:val="22"/>
          <w:rtl/>
        </w:rPr>
        <w:t xml:space="preserve">أعلنت وزارة التربية والتعليم في مايو 2025 إدخال منهج للذكاء الاصطناعي في المدارس الحكومية من رياض الأطفال إلى الصف الثاني عشر بدءاً من العام الدراسي 2025 – 2026. معنى ذلك للمعلم أمران: طلبته سيستخدمون هذه الأدوات بوعي متزايد، وسيُطلب منه أن يقوّم تعلماً يتضمن الذكاء الاصطناعي نفسه. المعلم الذي لا يفهم ما تحسنه هذه الأدوات وما تخطئ فيه لن يستطيع تصميم مهام صادقة لطلبته.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العمل مع كلود في هذا المساق</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10.1 بيئة عمل منظمة</w:t>
      </w:r>
    </w:p>
    <w:p>
      <w:pPr>
        <w:bidi/>
        <w:spacing w:after="120" w:line="300"/>
        <w:jc w:val="right"/>
      </w:pPr>
      <w:r>
        <w:rPr>
          <w:rFonts w:ascii="IBM Plex Sans Arabic" w:cs="IBM Plex Sans Arabic" w:eastAsia="IBM Plex Sans Arabic" w:hAnsi="IBM Plex Sans Arabic"/>
          <w:sz w:val="22"/>
          <w:szCs w:val="22"/>
          <w:rtl/>
        </w:rPr>
        <w:t xml:space="preserve">ننشئ في مشغل اليوم «مشروعاً» داخل كلود خاصاً بالمساق، فيه تعليمات ثابتة تحدد دورك وسياق صفك ومستويات الاستخدام، وملفات المساق (المحتوى العلمي، خطة المساق). فائدة ذلك أن كل محادثة لاحقة تبدأ من السياق نفسه دون إعادة شرحه. إن لم تتح لك خاصية المشاريع في حسابك، فاحفظ نص التعليمات والصقه في بداية كل محادثة جديدة.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10.2 خمس قواعد لتعليمات فعالة في التقويم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7"/>
        <w:gridCol w:w="3192"/>
        <w:gridCol w:w="4919"/>
      </w:tblGrid>
      <w:tr>
        <w:trPr>
          <w:cantSplit/>
          <w:tblHeader/>
        </w:trPr>
        <w:tc>
          <w:tcPr>
            <w:tcW w:type="dxa" w:w="1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القاعدة</w:t>
            </w:r>
          </w:p>
        </w:tc>
        <w:tc>
          <w:tcPr>
            <w:tcW w:type="dxa" w:w="31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المعنى</w:t>
            </w:r>
          </w:p>
        </w:tc>
        <w:tc>
          <w:tcPr>
            <w:tcW w:type="dxa" w:w="49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مثال</w:t>
            </w:r>
          </w:p>
        </w:tc>
      </w:tr>
      <w:tr>
        <w:trPr>
          <w:cantSplit/>
        </w:trPr>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السياق</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الصف، المادة، الناتج، خصائص الطلبة</w:t>
            </w:r>
          </w:p>
        </w:tc>
        <w:tc>
          <w:tcPr>
            <w:tcW w:type="dxa" w:w="4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«طلبة الصف الخامس، الناتج: يقارن بين كسرين مختلفي المقام»</w:t>
            </w:r>
          </w:p>
        </w:tc>
      </w:tr>
      <w:tr>
        <w:trPr>
          <w:cantSplit/>
        </w:trPr>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الدور</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حدّد الدور الذي تريده من كلود</w:t>
            </w:r>
          </w:p>
        </w:tc>
        <w:tc>
          <w:tcPr>
            <w:tcW w:type="dxa" w:w="4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«أدِّ دور ناقد يبحث عن عيوب الفقرات»</w:t>
            </w:r>
          </w:p>
        </w:tc>
      </w:tr>
      <w:tr>
        <w:trPr>
          <w:cantSplit/>
        </w:trPr>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القيود</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العدد والمستوى واللغة وما لا يجب فعله</w:t>
            </w:r>
          </w:p>
        </w:tc>
        <w:tc>
          <w:tcPr>
            <w:tcW w:type="dxa" w:w="4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 فقرات، أربعة بدائل، دون صيغة النفي»</w:t>
            </w:r>
          </w:p>
        </w:tc>
      </w:tr>
      <w:tr>
        <w:trPr>
          <w:cantSplit/>
        </w:trPr>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الشكل</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حدّد شكل الناتج</w:t>
            </w:r>
          </w:p>
        </w:tc>
        <w:tc>
          <w:tcPr>
            <w:tcW w:type="dxa" w:w="4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«جدول بأعمدة: الفقرة، الناتج، المستوى المعرفي»</w:t>
            </w:r>
          </w:p>
        </w:tc>
      </w:tr>
      <w:tr>
        <w:trPr>
          <w:cantSplit/>
        </w:trPr>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التعليل أو الكود</w:t>
            </w:r>
          </w:p>
        </w:tc>
        <w:tc>
          <w:tcPr>
            <w:tcW w:type="dxa" w:w="3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اطلب سبب كل اقتراح، والكود لكل رقم</w:t>
            </w:r>
          </w:p>
        </w:tc>
        <w:tc>
          <w:tcPr>
            <w:tcW w:type="dxa" w:w="49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«اعرض الكود الذي حسبت به المتوسط»</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مقارنة:</w:t>
      </w:r>
      <w:r>
        <w:rPr>
          <w:rFonts w:ascii="IBM Plex Sans Arabic" w:cs="IBM Plex Sans Arabic" w:eastAsia="IBM Plex Sans Arabic" w:hAnsi="IBM Plex Sans Arabic"/>
          <w:sz w:val="22"/>
          <w:szCs w:val="22"/>
          <w:rtl/>
        </w:rPr>
        <w:t xml:space="preserve"> التعليمات «اكتب لي اختبار كسور» ستعطيك اختباراً عاماً لا تعرف لأي صف هو ولا ماذا يقيس. أما التعليمات التي تذكر الصف والناتج وعدد الفقرات وشكل الجدول، وتطلب تعليل المستوى المعرفي لكل فقرة، فتعطيك مسودة يمكن مراجعتها والحكم عليها.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10.3 ما يحسنه كلود وما تتحقق منه بنفسك</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r>
        <w:rPr>
          <w:rFonts w:ascii="IBM Plex Sans Arabic" w:cs="IBM Plex Sans Arabic" w:eastAsia="IBM Plex Sans Arabic" w:hAnsi="IBM Plex Sans Arabic"/>
          <w:sz w:val="22"/>
          <w:szCs w:val="22"/>
          <w:rtl/>
        </w:rPr>
        <w:t xml:space="preserve"> شرح المفاهيم بأكثر من صيغة، وطرح أسئلة تدفعك إلى التفكير، واقتراح أمثلة وفقرات ومسودات، وتشغيل كود لحساب الأرقام عند الطلب.</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التعريفات:</w:t>
      </w:r>
      <w:r>
        <w:rPr>
          <w:rFonts w:ascii="IBM Plex Sans Arabic" w:cs="IBM Plex Sans Arabic" w:eastAsia="IBM Plex Sans Arabic" w:hAnsi="IBM Plex Sans Arabic"/>
          <w:sz w:val="22"/>
          <w:szCs w:val="22"/>
          <w:rtl/>
        </w:rPr>
        <w:t xml:space="preserve"> قارنها بالمحتوى العلمي والقراءات، خاصة أن المصطلحات العربية في هذا المجال غير موحدة.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المراجع:</w:t>
      </w:r>
      <w:r>
        <w:rPr>
          <w:rFonts w:ascii="IBM Plex Sans Arabic" w:cs="IBM Plex Sans Arabic" w:eastAsia="IBM Plex Sans Arabic" w:hAnsi="IBM Plex Sans Arabic"/>
          <w:sz w:val="22"/>
          <w:szCs w:val="22"/>
          <w:rtl/>
        </w:rPr>
        <w:t xml:space="preserve"> تحقق من وجود كل مرجع يذكره. النماذج اللغوية قد تذكر مراجع غير موجودة.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الأرقام:</w:t>
      </w:r>
      <w:r>
        <w:rPr>
          <w:rFonts w:ascii="IBM Plex Sans Arabic" w:cs="IBM Plex Sans Arabic" w:eastAsia="IBM Plex Sans Arabic" w:hAnsi="IBM Plex Sans Arabic"/>
          <w:sz w:val="22"/>
          <w:szCs w:val="22"/>
          <w:rtl/>
        </w:rPr>
        <w:t xml:space="preserve"> لا تقبل رقماً لم يُحسب بكود ظاهر.</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القرار:</w:t>
      </w:r>
      <w:r>
        <w:rPr>
          <w:rFonts w:ascii="IBM Plex Sans Arabic" w:cs="IBM Plex Sans Arabic" w:eastAsia="IBM Plex Sans Arabic" w:hAnsi="IBM Plex Sans Arabic"/>
          <w:sz w:val="22"/>
          <w:szCs w:val="22"/>
          <w:rtl/>
        </w:rPr>
        <w:t xml:space="preserve"> كلود لا يعرف صفك ولا طلبتك. الحكم التقويمي لك.</w:t>
      </w:r>
    </w:p>
    <w:p>
      <w:pPr>
        <w:bidi/>
        <w:spacing w:after="120" w:line="300"/>
        <w:jc w:val="right"/>
      </w:pPr>
      <w:r>
        <w:rPr>
          <w:rFonts w:ascii="IBM Plex Sans Arabic" w:cs="IBM Plex Sans Arabic" w:eastAsia="IBM Plex Sans Arabic" w:hAnsi="IBM Plex Sans Arabic"/>
          <w:b/>
          <w:bCs/>
          <w:sz w:val="22"/>
          <w:szCs w:val="22"/>
          <w:rtl/>
        </w:rPr>
        <w:t xml:space="preserve">الخصوصية:</w:t>
      </w:r>
      <w:r>
        <w:rPr>
          <w:rFonts w:ascii="IBM Plex Sans Arabic" w:cs="IBM Plex Sans Arabic" w:eastAsia="IBM Plex Sans Arabic" w:hAnsi="IBM Plex Sans Arabic"/>
          <w:sz w:val="22"/>
          <w:szCs w:val="22"/>
          <w:rtl/>
        </w:rPr>
        <w:t xml:space="preserve"> لا ترفع أي ملف فيه أسماء طلبة حقيقيين أو أرقامهم أو بياناتهم الشخصية. استبدلها برموز قبل الرفع.</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أسئلة للمراجعة والنقاش</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اختر موقفاً تقويمياً من صفك الأسبوع الماضي، وحدد فيه ما كان قياساً، وما كان تقييماً، وما كان تقويماً. أين كان القرار؟</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اختبار قصير واحد يمكن أن يكون تكوينياً أو ختامياً. ما الذي يحدد ذلك في رأيك؟ أعطِ مثالاً لكل حالة.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يعرض برنامج الدرجات في مدرستك «متوسط مستوى الطالب في سلم التقدير». ما مشكلة هذا الرقم؟ وما الذي تقترحه بدلاً منه؟</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ولي أمر يسأل: «ابني الأول على صفه، فلماذا تقولون إنه لم يتقن القراءة؟». فسّر له الموقف مستخدماً الفرق بين التفسيرين المعياري والمحكي.</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أعد تصميم مهمة المقال المنزلي في القسم 1 بطريقتين: مرة في المسار الآمن، ومرة في المسار المفتوح بمستوى استخدام 2. ماذا تقيس كل نسخة؟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12.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bidi/>
        <w:spacing w:after="120" w:line="300"/>
        <w:jc w:val="right"/>
      </w:pPr>
      <w:r>
        <w:rPr>
          <w:rFonts w:ascii="IBM Plex Sans Arabic" w:cs="IBM Plex Sans Arabic" w:eastAsia="IBM Plex Sans Arabic" w:hAnsi="IBM Plex Sans Arabic"/>
          <w:sz w:val="22"/>
          <w:szCs w:val="22"/>
          <w:rtl/>
        </w:rPr>
        <w:t xml:space="preserve">الفصول الأولى عن طبيعة التقويم الصفي والتفسير المعياري والمحكي.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val="false"/>
        <w:spacing w:after="120" w:line="300"/>
        <w:jc w:val="left"/>
      </w:pPr>
      <w:r>
        <w:rPr>
          <w:rFonts w:ascii="IBM Plex Sans Arabic" w:cs="IBM Plex Sans Arabic" w:eastAsia="IBM Plex Sans Arabic" w:hAnsi="IBM Plex Sans Arabic"/>
          <w:sz w:val="22"/>
          <w:szCs w:val="22"/>
        </w:rPr>
        <w:t xml:space="preserve">McMillan, J. H. (2024). Classroom Assessment: Principles and Practice that Enhance Student Learning and Motivation (8th ed.). Pearson.</w:t>
      </w:r>
    </w:p>
    <w:p>
      <w:pPr>
        <w:bidi w:val="false"/>
        <w:spacing w:after="120" w:line="300"/>
        <w:jc w:val="left"/>
      </w:pPr>
      <w:r>
        <w:rPr>
          <w:rFonts w:ascii="IBM Plex Sans Arabic" w:cs="IBM Plex Sans Arabic" w:eastAsia="IBM Plex Sans Arabic" w:hAnsi="IBM Plex Sans Arabic"/>
          <w:sz w:val="22"/>
          <w:szCs w:val="22"/>
        </w:rPr>
        <w:t xml:space="preserve">Black, P., &amp; Wiliam, D. (1998). Assessment and classroom learning. Assessment in Education: Principles, Policy &amp; Practice, 5(1), 7–74.</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الذكاء الاصطناعي والتقويم</w:t>
      </w:r>
    </w:p>
    <w:p>
      <w:pPr>
        <w:bidi w:val="false"/>
        <w:spacing w:after="120" w:line="300"/>
        <w:jc w:val="left"/>
      </w:pPr>
      <w:r>
        <w:rPr>
          <w:rFonts w:ascii="IBM Plex Sans Arabic" w:cs="IBM Plex Sans Arabic" w:eastAsia="IBM Plex Sans Arabic" w:hAnsi="IBM Plex Sans Arabic"/>
          <w:sz w:val="22"/>
          <w:szCs w:val="22"/>
        </w:rPr>
        <w:t xml:space="preserve">Miao, F., &amp; Cukurova, M. (2024). AI Competency Framework for Teachers. UNESCO.</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bidi w:val="false"/>
        <w:spacing w:after="120" w:line="300"/>
        <w:jc w:val="left"/>
      </w:pPr>
      <w:r>
        <w:rPr>
          <w:rFonts w:ascii="IBM Plex Sans Arabic" w:cs="IBM Plex Sans Arabic" w:eastAsia="IBM Plex Sans Arabic" w:hAnsi="IBM Plex Sans Arabic"/>
          <w:sz w:val="22"/>
          <w:szCs w:val="22"/>
        </w:rPr>
        <w:t xml:space="preserve">Anthropic (2025, April). Anthropic Education Report: How university students use Claude.</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2"/>
        <w:gridCol w:w="4566"/>
      </w:tblGrid>
      <w:tr>
        <w:trPr>
          <w:cantSplit/>
          <w:tblHeader/>
        </w:trPr>
        <w:tc>
          <w:tcPr>
            <w:tcW w:type="dxa" w:w="50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45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القياس</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Measurement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الاختبار</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Test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التقييم</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Assessment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Evaluation</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التشخيصي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Diagnostic assessment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التكويني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Formative assessment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التقويم الختامي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Summative assessment</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رصد النظام ومساءلته</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System monitoring and accountability</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المستوى الاسمي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Nominal scale</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المستوى الرتبي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Ordinal scale</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المستوى الفتري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Interval scale</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المستوى النسبي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Ratio scale</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المعياري المرجع</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Norm-referenced interpretation</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التفسير المحكي المرجع</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Criterion-referenced interpretation</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مستويات استخدام الذكاء الاصطناعي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AI-use levels</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نهج المسارين</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Two-lane approach</w:t>
            </w:r>
          </w:p>
        </w:tc>
      </w:tr>
      <w:tr>
        <w:trPr>
          <w:cantSplit/>
        </w:trPr>
        <w:tc>
          <w:tcPr>
            <w:tcW w:type="dxa" w:w="50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إطار كفايات المعلمين في الذكاء الاصطناعي</w:t>
            </w:r>
          </w:p>
        </w:tc>
        <w:tc>
          <w:tcPr>
            <w:tcW w:type="dxa" w:w="45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AI Competency Framework for Teachers</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 المحتوى العلمي</dc:title>
  <dc:creator>عماد عادل فريج</dc:creator>
  <cp:lastModifiedBy>Un-named</cp:lastModifiedBy>
  <cp:revision>1</cp:revision>
  <dcterms:created xsi:type="dcterms:W3CDTF">2026-10-07T19:24:40.637Z</dcterms:created>
  <dcterms:modified xsi:type="dcterms:W3CDTF">2026-10-07T19:24:40.649Z</dcterms:modified>
</cp:coreProperties>
</file>

<file path=docProps/custom.xml><?xml version="1.0" encoding="utf-8"?>
<Properties xmlns="http://schemas.openxmlformats.org/officeDocument/2006/custom-properties" xmlns:vt="http://schemas.openxmlformats.org/officeDocument/2006/docPropsVTypes"/>
</file>