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Phase 2 task of the integrated test project: the test draft and the calibrated rubric</w:t>
      </w:r>
    </w:p>
    <w:p>
      <w:pPr>
        <w:pBdr>
          <w:bottom w:val="single" w:color="1F4E79" w:sz="8" w:space="8"/>
        </w:pBdr>
        <w:bidi w:val="false"/>
        <w:spacing w:after="360"/>
        <w:jc w:val="center"/>
      </w:pPr>
      <w:r>
        <w:rPr>
          <w:rFonts w:ascii="Calibri" w:cs="Calibri" w:eastAsia="Calibri" w:hAnsi="Calibri"/>
          <w:color w:val="595959"/>
          <w:sz w:val="22"/>
          <w:szCs w:val="22"/>
        </w:rPr>
        <w:t xml:space="preserve">Weight 10% of the course grade · Due at the end of Week 8 · AI use level: 2 (Documented collaboration)</w:t>
      </w:r>
    </w:p>
    <w:p>
      <w:pPr>
        <w:pStyle w:val="Heading1"/>
        <w:bidi w:val="false"/>
        <w:spacing w:after="160" w:before="360"/>
        <w:jc w:val="left"/>
      </w:pPr>
      <w:r>
        <w:rPr>
          <w:rFonts w:ascii="Calibri" w:cs="Calibri" w:eastAsia="Calibri" w:hAnsi="Calibri"/>
          <w:b/>
          <w:bCs/>
          <w:color w:val="1F4E79"/>
          <w:sz w:val="30"/>
          <w:szCs w:val="30"/>
        </w:rPr>
        <w:t xml:space="preserve">The task</w:t>
      </w:r>
    </w:p>
    <w:p>
      <w:pPr>
        <w:bidi w:val="false"/>
        <w:spacing w:after="120" w:line="300"/>
        <w:jc w:val="left"/>
      </w:pPr>
      <w:r>
        <w:rPr>
          <w:rFonts w:ascii="Calibri" w:cs="Calibri" w:eastAsia="Calibri" w:hAnsi="Calibri"/>
          <w:sz w:val="22"/>
          <w:szCs w:val="22"/>
        </w:rPr>
        <w:t xml:space="preserve">Build the complete draft of your test from the test blueprint you prepared in Phase 1, review its items, and write at least one constructed-response item with an analytic rubric, then calibrate the rubric on actual responses and document what you changed.</w:t>
      </w:r>
    </w:p>
    <w:p>
      <w:pPr>
        <w:pStyle w:val="Heading1"/>
        <w:bidi w:val="false"/>
        <w:spacing w:after="160" w:before="360"/>
        <w:jc w:val="left"/>
      </w:pPr>
      <w:r>
        <w:rPr>
          <w:rFonts w:ascii="Calibri" w:cs="Calibri" w:eastAsia="Calibri" w:hAnsi="Calibri"/>
          <w:b/>
          <w:bCs/>
          <w:color w:val="1F4E79"/>
          <w:sz w:val="30"/>
          <w:szCs w:val="30"/>
        </w:rPr>
        <w:t xml:space="preserve">Requirements</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The complete draft:</w:t>
      </w:r>
      <w:r>
        <w:rPr>
          <w:rFonts w:ascii="Calibri" w:cs="Calibri" w:eastAsia="Calibri" w:hAnsi="Calibri"/>
          <w:sz w:val="22"/>
          <w:szCs w:val="22"/>
        </w:rPr>
        <w:t xml:space="preserve"> all the test items as they will be administered, with the answer key, and with the distribution set by the test blueprint across outcomes, cognitive levels and marks.</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Selected-response items:</w:t>
      </w:r>
      <w:r>
        <w:rPr>
          <w:rFonts w:ascii="Calibri" w:cs="Calibri" w:eastAsia="Calibri" w:hAnsi="Calibri"/>
          <w:sz w:val="22"/>
          <w:szCs w:val="22"/>
        </w:rPr>
        <w:t xml:space="preserve"> each item is reviewed with the ten-rule checklist from Week 7. The completed checklist is attached, stating every item that was revised and the reason for its revision.</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The constructed-response item:</w:t>
      </w:r>
      <w:r>
        <w:rPr>
          <w:rFonts w:ascii="Calibri" w:cs="Calibri" w:eastAsia="Calibri" w:hAnsi="Calibri"/>
          <w:sz w:val="22"/>
          <w:szCs w:val="22"/>
        </w:rPr>
        <w:t xml:space="preserve"> at least one item, short answer or extended response, that measures an outcome requiring production rather than recognition. The task explicitly states what is expected of the student.</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The rubric:</w:t>
      </w:r>
      <w:r>
        <w:rPr>
          <w:rFonts w:ascii="Calibri" w:cs="Calibri" w:eastAsia="Calibri" w:hAnsi="Calibri"/>
          <w:sz w:val="22"/>
          <w:szCs w:val="22"/>
        </w:rPr>
        <w:t xml:space="preserve"> an analytic rubric with at least two criteria, at least three levels per criterion, and observable, distinct descriptors.</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The calibration report:</w:t>
      </w:r>
      <w:r>
        <w:rPr>
          <w:rFonts w:ascii="Calibri" w:cs="Calibri" w:eastAsia="Calibri" w:hAnsi="Calibri"/>
          <w:sz w:val="22"/>
          <w:szCs w:val="22"/>
        </w:rPr>
        <w:t xml:space="preserve"> you and a colleague from the course, or you and Claude, score at least five responses to the constructed-response item, each of you independently of the other. The responses come from real students after removing their names, or are responses you write yourself to represent the different levels, and you state this explicitly. The report includes: the exact agreement rate, the exact or adjacent agreement rate, the mean difference for each criterion, a discussion of every disagreement of two or more points, and the decisions you took (amending a descriptor, adopting a score, or adding an anchor response).</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The alignment table:</w:t>
      </w:r>
      <w:r>
        <w:rPr>
          <w:rFonts w:ascii="Calibri" w:cs="Calibri" w:eastAsia="Calibri" w:hAnsi="Calibri"/>
          <w:sz w:val="22"/>
          <w:szCs w:val="22"/>
        </w:rPr>
        <w:t xml:space="preserve"> for each item: its number, the outcome it measures, its cognitive level, its mark, and the cell it corresponds to in the test blueprint. At the end, a comparison between the marks planned in the test blueprint and the actual marks in the draft.</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The Claude use log:</w:t>
      </w:r>
      <w:r>
        <w:rPr>
          <w:rFonts w:ascii="Calibri" w:cs="Calibri" w:eastAsia="Calibri" w:hAnsi="Calibri"/>
          <w:sz w:val="22"/>
          <w:szCs w:val="22"/>
        </w:rPr>
        <w:t xml:space="preserve"> every point at which you used Claude: what you asked for, what it gave you, what you accepted, rejected or revised, and why.</w:t>
      </w:r>
    </w:p>
    <w:p>
      <w:pPr>
        <w:pStyle w:val="Heading1"/>
        <w:bidi w:val="false"/>
        <w:spacing w:after="160" w:before="360"/>
        <w:jc w:val="left"/>
      </w:pPr>
      <w:r>
        <w:rPr>
          <w:rFonts w:ascii="Calibri" w:cs="Calibri" w:eastAsia="Calibri" w:hAnsi="Calibri"/>
          <w:b/>
          <w:bCs/>
          <w:color w:val="1F4E79"/>
          <w:sz w:val="30"/>
          <w:szCs w:val="30"/>
        </w:rPr>
        <w:t xml:space="preserve">What is submitted</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3"/>
        <w:gridCol w:w="6615"/>
      </w:tblGrid>
      <w:tr>
        <w:trPr>
          <w:cantSplit/>
          <w:tblHeader/>
        </w:trPr>
        <w:tc>
          <w:tcPr>
            <w:tcW w:type="dxa" w:w="30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File</w:t>
            </w:r>
          </w:p>
        </w:tc>
        <w:tc>
          <w:tcPr>
            <w:tcW w:type="dxa" w:w="66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Description</w:t>
            </w:r>
          </w:p>
        </w:tc>
      </w:tr>
      <w:tr>
        <w:trPr>
          <w:cantSplit/>
        </w:trPr>
        <w:tc>
          <w:tcPr>
            <w:tcW w:type="dxa" w:w="3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 draft</w:t>
            </w:r>
          </w:p>
        </w:tc>
        <w:tc>
          <w:tcPr>
            <w:tcW w:type="dxa" w:w="6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 an administrable format, with the answer key and the rubric</w:t>
            </w:r>
          </w:p>
        </w:tc>
      </w:tr>
      <w:tr>
        <w:trPr>
          <w:cantSplit/>
        </w:trPr>
        <w:tc>
          <w:tcPr>
            <w:tcW w:type="dxa" w:w="3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Selected-response item checklist</w:t>
            </w:r>
          </w:p>
        </w:tc>
        <w:tc>
          <w:tcPr>
            <w:tcW w:type="dxa" w:w="6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ten rules for each item, with the revisions and their reasons</w:t>
            </w:r>
          </w:p>
        </w:tc>
      </w:tr>
      <w:tr>
        <w:trPr>
          <w:cantSplit/>
        </w:trPr>
        <w:tc>
          <w:tcPr>
            <w:tcW w:type="dxa" w:w="3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Calibration report</w:t>
            </w:r>
          </w:p>
        </w:tc>
        <w:tc>
          <w:tcPr>
            <w:tcW w:type="dxa" w:w="6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500 to 800 words, with the score table and the calculation file (the Excel file "03 Rubric Calibration - Week 8" may be used as a template after adapting it)</w:t>
            </w:r>
          </w:p>
        </w:tc>
      </w:tr>
      <w:tr>
        <w:trPr>
          <w:cantSplit/>
        </w:trPr>
        <w:tc>
          <w:tcPr>
            <w:tcW w:type="dxa" w:w="3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Alignment table</w:t>
            </w:r>
          </w:p>
        </w:tc>
        <w:tc>
          <w:tcPr>
            <w:tcW w:type="dxa" w:w="6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Item by item, with the comparison against the plan</w:t>
            </w:r>
          </w:p>
        </w:tc>
      </w:tr>
      <w:tr>
        <w:trPr>
          <w:cantSplit/>
        </w:trPr>
        <w:tc>
          <w:tcPr>
            <w:tcW w:type="dxa" w:w="3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Claude use log</w:t>
            </w:r>
          </w:p>
        </w:tc>
        <w:tc>
          <w:tcPr>
            <w:tcW w:type="dxa" w:w="66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table or text, with the link to the conversations or their export files</w:t>
            </w: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Rubric (10 marks)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3"/>
        <w:gridCol w:w="398"/>
        <w:gridCol w:w="1786"/>
        <w:gridCol w:w="1582"/>
        <w:gridCol w:w="1710"/>
        <w:gridCol w:w="1710"/>
        <w:gridCol w:w="1049"/>
      </w:tblGrid>
      <w:tr>
        <w:trPr>
          <w:cantSplit/>
          <w:tblHeader/>
        </w:trPr>
        <w:tc>
          <w:tcPr>
            <w:tcW w:type="dxa" w:w="14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Criterion</w:t>
            </w:r>
          </w:p>
        </w:tc>
        <w:tc>
          <w:tcPr>
            <w:tcW w:type="dxa" w:w="3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Weight</w:t>
            </w:r>
          </w:p>
        </w:tc>
        <w:tc>
          <w:tcPr>
            <w:tcW w:type="dxa" w:w="17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Exemplary (4)</w:t>
            </w:r>
          </w:p>
        </w:tc>
        <w:tc>
          <w:tcPr>
            <w:tcW w:type="dxa" w:w="15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Proficient (3)</w:t>
            </w:r>
          </w:p>
        </w:tc>
        <w:tc>
          <w:tcPr>
            <w:tcW w:type="dxa" w:w="17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Developing (2)</w:t>
            </w:r>
          </w:p>
        </w:tc>
        <w:tc>
          <w:tcPr>
            <w:tcW w:type="dxa" w:w="17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Beginning (1)</w:t>
            </w:r>
          </w:p>
        </w:tc>
        <w:tc>
          <w:tcPr>
            <w:tcW w:type="dxa" w:w="10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Unacceptable (0)</w:t>
            </w:r>
          </w:p>
        </w:tc>
      </w:tr>
      <w:tr>
        <w:trPr>
          <w:cantSplit/>
        </w:trPr>
        <w:tc>
          <w:tcPr>
            <w:tcW w:type="dxa" w:w="14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Alignment of the draft with the test blueprint</w:t>
            </w:r>
          </w:p>
        </w:tc>
        <w:tc>
          <w:tcPr>
            <w:tcW w:type="dxa" w:w="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Every item is linked to a cell, and the actual marks match the plan or every difference is justified</w:t>
            </w:r>
          </w:p>
        </w:tc>
        <w:tc>
          <w:tcPr>
            <w:tcW w:type="dxa" w:w="1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Most items are linked, with small unjustified differences</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Partial linking, or clear differences in the distribution of levels</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alignment table, or the draft does not follow the blueprint</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Draft not submitted</w:t>
            </w:r>
          </w:p>
        </w:tc>
      </w:tr>
      <w:tr>
        <w:trPr>
          <w:cantSplit/>
        </w:trPr>
        <w:tc>
          <w:tcPr>
            <w:tcW w:type="dxa" w:w="14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Quality of the selected-response items and their review</w:t>
            </w:r>
          </w:p>
        </w:tc>
        <w:tc>
          <w:tcPr>
            <w:tcW w:type="dxa" w:w="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All items are sound against the ten rules, and the revisions are documented and convincing</w:t>
            </w:r>
          </w:p>
        </w:tc>
        <w:tc>
          <w:tcPr>
            <w:tcW w:type="dxa" w:w="1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few non-fundamental flaws, and a documented review</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Recurring flaws, or a superficial review</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Fundamental flaws (a wrong key or two correct answers) or no review</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selected-response items submitted</w:t>
            </w:r>
          </w:p>
        </w:tc>
      </w:tr>
      <w:tr>
        <w:trPr>
          <w:cantSplit/>
        </w:trPr>
        <w:tc>
          <w:tcPr>
            <w:tcW w:type="dxa" w:w="14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constructed-response item and the rubric</w:t>
            </w:r>
          </w:p>
        </w:tc>
        <w:tc>
          <w:tcPr>
            <w:tcW w:type="dxa" w:w="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task that states the expectation explicitly and measures an outcome requiring production, with observable, distinct descriptors</w:t>
            </w:r>
          </w:p>
        </w:tc>
        <w:tc>
          <w:tcPr>
            <w:tcW w:type="dxa" w:w="1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clear task, and acceptable descriptors with limited overlap</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general task, or evaluative descriptors ("good", "weak")</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vague task, or a list of criteria without descriptors</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constructed-response item or no rubric</w:t>
            </w:r>
          </w:p>
        </w:tc>
      </w:tr>
      <w:tr>
        <w:trPr>
          <w:cantSplit/>
        </w:trPr>
        <w:tc>
          <w:tcPr>
            <w:tcW w:type="dxa" w:w="14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calibration report</w:t>
            </w:r>
          </w:p>
        </w:tc>
        <w:tc>
          <w:tcPr>
            <w:tcW w:type="dxa" w:w="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All three indices are correct, every major disagreement is discussed with the response text and the descriptor, and at least one descriptor is amended with its effect</w:t>
            </w:r>
          </w:p>
        </w:tc>
        <w:tc>
          <w:tcPr>
            <w:tcW w:type="dxa" w:w="1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indices are correct, with discussion of most disagreements</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One or two indices, or a general discussion</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indices, or non-independent scoring</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calibration report</w:t>
            </w:r>
          </w:p>
        </w:tc>
      </w:tr>
      <w:tr>
        <w:trPr>
          <w:cantSplit/>
        </w:trPr>
        <w:tc>
          <w:tcPr>
            <w:tcW w:type="dxa" w:w="14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Documentation of Claude use</w:t>
            </w:r>
          </w:p>
        </w:tc>
        <w:tc>
          <w:tcPr>
            <w:tcW w:type="dxa" w:w="3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17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complete log showing what was accepted and what was rejected and why, with the final judgement clearly the student's</w:t>
            </w:r>
          </w:p>
        </w:tc>
        <w:tc>
          <w:tcPr>
            <w:tcW w:type="dxa" w:w="15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log for most points of use</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brief log without justifications</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incomplete log that omits important points of use</w:t>
            </w:r>
          </w:p>
        </w:tc>
        <w:tc>
          <w:tcPr>
            <w:tcW w:type="dxa" w:w="10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log, or undisclosed use of Claude</w:t>
            </w:r>
          </w:p>
        </w:tc>
      </w:tr>
    </w:tbl>
    <w:p>
      <w:pPr>
        <w:spacing w:after="120"/>
      </w:pPr>
    </w:p>
    <w:p>
      <w:pPr>
        <w:bidi w:val="false"/>
        <w:spacing w:after="120" w:line="300"/>
        <w:jc w:val="left"/>
      </w:pPr>
      <w:r>
        <w:rPr>
          <w:rFonts w:ascii="Calibri" w:cs="Calibri" w:eastAsia="Calibri" w:hAnsi="Calibri"/>
          <w:b/>
          <w:bCs/>
          <w:sz w:val="22"/>
          <w:szCs w:val="22"/>
        </w:rPr>
        <w:t xml:space="preserve">Calculation method:</w:t>
      </w:r>
      <w:r>
        <w:rPr>
          <w:rFonts w:ascii="Calibri" w:cs="Calibri" w:eastAsia="Calibri" w:hAnsi="Calibri"/>
          <w:sz w:val="22"/>
          <w:szCs w:val="22"/>
        </w:rPr>
        <w:t xml:space="preserve"> criterion mark = (level ÷ 4) × its weight. The total is out of 10. Level 0 means zero on the criterion, and undisclosed use always places the documentation criterion at level 0, in addition to what is stated in the note below.</w:t>
      </w:r>
    </w:p>
    <w:p>
      <w:pPr>
        <w:bidi w:val="false"/>
        <w:spacing w:after="120" w:line="300"/>
        <w:jc w:val="left"/>
      </w:pPr>
      <w:r>
        <w:rPr>
          <w:rFonts w:ascii="Calibri" w:cs="Calibri" w:eastAsia="Calibri" w:hAnsi="Calibri"/>
          <w:b/>
          <w:bCs/>
          <w:sz w:val="22"/>
          <w:szCs w:val="22"/>
        </w:rPr>
        <w:t xml:space="preserve">Note:</w:t>
      </w:r>
      <w:r>
        <w:rPr>
          <w:rFonts w:ascii="Calibri" w:cs="Calibri" w:eastAsia="Calibri" w:hAnsi="Calibri"/>
          <w:sz w:val="22"/>
          <w:szCs w:val="22"/>
        </w:rPr>
        <w:t xml:space="preserve"> using Claude without disclosure is treated as plagiarism, in line with the United Arab Emirates University policy (2025) on students' use of generative AI. And scoring in which one scorer sees the other's scores before scoring does not count as calibration.</w:t>
      </w:r>
    </w:p>
    <w:p>
      <w:pPr>
        <w:pStyle w:val="Heading1"/>
        <w:bidi w:val="false"/>
        <w:spacing w:after="160" w:before="360"/>
        <w:jc w:val="left"/>
      </w:pPr>
      <w:r>
        <w:rPr>
          <w:rFonts w:ascii="Calibri" w:cs="Calibri" w:eastAsia="Calibri" w:hAnsi="Calibri"/>
          <w:b/>
          <w:bCs/>
          <w:color w:val="1F4E79"/>
          <w:sz w:val="30"/>
          <w:szCs w:val="30"/>
        </w:rPr>
        <w:t xml:space="preserve">Oral defense questions linked to this phase</w:t>
      </w:r>
    </w:p>
    <w:p>
      <w:pPr>
        <w:bidi w:val="false"/>
        <w:spacing w:after="120" w:line="300"/>
        <w:jc w:val="left"/>
      </w:pPr>
      <w:r>
        <w:rPr>
          <w:rFonts w:ascii="Calibri" w:cs="Calibri" w:eastAsia="Calibri" w:hAnsi="Calibri"/>
          <w:sz w:val="22"/>
          <w:szCs w:val="22"/>
        </w:rPr>
        <w:t xml:space="preserve">In the final oral defense, the student is asked at least one of these questions, without recourse to any tool:</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Present a descriptor you amended after calibration. Which response revealed the problem? And how does the amendment settle it?</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Where did your scores differ most from those of your colleague or Claude? Were you the severe one or the lenient one? And how did you know?</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Choose a selected-response item you revised with the checklist. Which rule did it break, and what changed?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Phase 2 Task and Rubric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Task and Rubric</dc:title>
  <dc:creator>Emad Adel Fraij</dc:creator>
  <cp:lastModifiedBy>Un-named</cp:lastModifiedBy>
  <cp:revision>1</cp:revision>
  <dcterms:created xsi:type="dcterms:W3CDTF">2026-10-15T04:06:13.141Z</dcterms:created>
  <dcterms:modified xsi:type="dcterms:W3CDTF">2026-10-15T04:06:13.141Z</dcterms:modified>
</cp:coreProperties>
</file>

<file path=docProps/custom.xml><?xml version="1.0" encoding="utf-8"?>
<Properties xmlns="http://schemas.openxmlformats.org/officeDocument/2006/custom-properties" xmlns:vt="http://schemas.openxmlformats.org/officeDocument/2006/docPropsVTypes"/>
</file>