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Week 9 — Performance and Alternative Assessment: A Performance Task and a Weighted Rubric</w:t>
      </w:r>
    </w:p>
    <w:p>
      <w:pPr>
        <w:pBdr>
          <w:bottom w:val="single" w:color="1F4E79" w:sz="8" w:space="8"/>
        </w:pBdr>
        <w:bidi w:val="false"/>
        <w:spacing w:after="360"/>
        <w:jc w:val="center"/>
      </w:pPr>
      <w:r>
        <w:rPr>
          <w:rFonts w:ascii="Calibri" w:cs="Calibri" w:eastAsia="Calibri" w:hAnsi="Calibri"/>
          <w:color w:val="595959"/>
          <w:sz w:val="22"/>
          <w:szCs w:val="22"/>
        </w:rPr>
        <w:t xml:space="preserve">Lecture notes · Educational Measurement and Evaluation · Postgraduate Professional Diploma in Teaching</w:t>
      </w:r>
    </w:p>
    <w:p>
      <w:pPr>
        <w:pStyle w:val="Heading1"/>
        <w:bidi w:val="false"/>
        <w:spacing w:after="160" w:before="360"/>
        <w:jc w:val="left"/>
      </w:pPr>
      <w:r>
        <w:rPr>
          <w:rFonts w:ascii="Calibri" w:cs="Calibri" w:eastAsia="Calibri" w:hAnsi="Calibri"/>
          <w:b/>
          <w:bCs/>
          <w:color w:val="1F4E79"/>
          <w:sz w:val="30"/>
          <w:szCs w:val="30"/>
        </w:rPr>
        <w:t xml:space="preserve">Learning outcomes for this week</w:t>
      </w:r>
    </w:p>
    <w:p>
      <w:pPr>
        <w:bidi w:val="false"/>
        <w:spacing w:after="120" w:line="300"/>
        <w:jc w:val="left"/>
      </w:pPr>
      <w:r>
        <w:rPr>
          <w:rFonts w:ascii="Calibri" w:cs="Calibri" w:eastAsia="Calibri" w:hAnsi="Calibri"/>
          <w:sz w:val="22"/>
          <w:szCs w:val="22"/>
        </w:rPr>
        <w:t xml:space="preserve">By the end of this week, the student will be able to:</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Determine when performance assessment is more worthwhile than selected-response and constructed-response items, and when it is not worth its cost.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Distinguish between forms of alternative assessment (the project, the portfolio, observation with a checklist, the presentation) and choose the one that suits the outcome.</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Design an authentic performance task with the six elements of the GRASPS model, linked to an outcome from the test blueprint.</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Examine the quality of the task with the criteria of Linn, Baker and Dunbar (1991), and identify its weaknesses, the most important being limited generalisability.</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Build a weighted analytic rubric, test the effect of the weights on students' percentages and rankings, and justify its weights.</w:t>
      </w:r>
    </w:p>
    <w:p>
      <w:pPr>
        <w:pStyle w:val="ListParagraph"/>
        <w:keepNext/>
        <w:numPr>
          <w:ilvl w:val="0"/>
          <w:numId w:val="2"/>
        </w:numPr>
        <w:bidi w:val="false"/>
        <w:spacing w:after="60" w:before="80" w:line="300"/>
        <w:jc w:val="left"/>
      </w:pPr>
      <w:r>
        <w:rPr>
          <w:rFonts w:ascii="Calibri" w:cs="Calibri" w:eastAsia="Calibri" w:hAnsi="Calibri"/>
          <w:sz w:val="22"/>
          <w:szCs w:val="22"/>
        </w:rPr>
        <w:t xml:space="preserve">Plan safeguards for the authenticity of student work when AI tools are available, and use Claude to draft, then judge the drafts themselves.</w:t>
      </w:r>
    </w:p>
    <w:p>
      <w:pPr>
        <w:bidi w:val="false"/>
        <w:spacing w:after="120" w:line="300"/>
        <w:jc w:val="left"/>
      </w:pPr>
      <w:r>
        <w:rPr>
          <w:rFonts w:ascii="Calibri" w:cs="Calibri" w:eastAsia="Calibri" w:hAnsi="Calibri"/>
          <w:sz w:val="22"/>
          <w:szCs w:val="22"/>
        </w:rPr>
        <w:t xml:space="preserve">This week serves Course Learning Outcome 4, and its product is a performance task with its weighted rubric, which goes into the portfolio and can be added as a performance component to the final version of the test in the integrated test project.</w:t>
      </w:r>
    </w:p>
    <w:p>
      <w:pPr>
        <w:pStyle w:val="Heading1"/>
        <w:bidi w:val="false"/>
        <w:spacing w:after="160" w:before="360"/>
        <w:jc w:val="left"/>
      </w:pPr>
      <w:r>
        <w:rPr>
          <w:rFonts w:ascii="Calibri" w:cs="Calibri" w:eastAsia="Calibri" w:hAnsi="Calibri"/>
          <w:b/>
          <w:bCs/>
          <w:color w:val="1F4E79"/>
          <w:sz w:val="30"/>
          <w:szCs w:val="30"/>
        </w:rPr>
        <w:t xml:space="preserve">1. What is performance assessment? And when is it worth its cost?</w:t>
      </w:r>
    </w:p>
    <w:p>
      <w:pPr>
        <w:bidi w:val="false"/>
        <w:spacing w:after="120" w:line="300"/>
        <w:jc w:val="left"/>
      </w:pPr>
      <w:r>
        <w:rPr>
          <w:rFonts w:ascii="Calibri" w:cs="Calibri" w:eastAsia="Calibri" w:hAnsi="Calibri"/>
          <w:sz w:val="22"/>
          <w:szCs w:val="22"/>
        </w:rPr>
        <w:t xml:space="preserve">In Week 8 we asked the student to </w:t>
      </w:r>
      <w:r>
        <w:rPr>
          <w:rFonts w:ascii="Calibri" w:cs="Calibri" w:eastAsia="Calibri" w:hAnsi="Calibri"/>
          <w:b/>
          <w:bCs/>
          <w:sz w:val="22"/>
          <w:szCs w:val="22"/>
        </w:rPr>
        <w:t xml:space="preserve">write</w:t>
      </w:r>
      <w:r>
        <w:rPr>
          <w:rFonts w:ascii="Calibri" w:cs="Calibri" w:eastAsia="Calibri" w:hAnsi="Calibri"/>
          <w:sz w:val="22"/>
          <w:szCs w:val="22"/>
        </w:rPr>
        <w:t xml:space="preserve"> an experimental design. In performance assessment we ask them to actually </w:t>
      </w:r>
      <w:r>
        <w:rPr>
          <w:rFonts w:ascii="Calibri" w:cs="Calibri" w:eastAsia="Calibri" w:hAnsi="Calibri"/>
          <w:b/>
          <w:bCs/>
          <w:sz w:val="22"/>
          <w:szCs w:val="22"/>
        </w:rPr>
        <w:t xml:space="preserve">carry out</w:t>
      </w:r>
      <w:r>
        <w:rPr>
          <w:rFonts w:ascii="Calibri" w:cs="Calibri" w:eastAsia="Calibri" w:hAnsi="Calibri"/>
          <w:sz w:val="22"/>
          <w:szCs w:val="22"/>
        </w:rPr>
        <w:t xml:space="preserve"> the experiment, or make a product, or perform a task in front of us, and then we assess what they did against announced criteria. The difference is not only one of form, but of the type of evidence: the written item tells us what the student knows should be done, and the performance shows us what they can do.</w:t>
      </w:r>
    </w:p>
    <w:p>
      <w:pPr>
        <w:bidi w:val="false"/>
        <w:spacing w:after="120" w:line="300"/>
        <w:jc w:val="left"/>
      </w:pPr>
      <w:r>
        <w:rPr>
          <w:rFonts w:ascii="Calibri" w:cs="Calibri" w:eastAsia="Calibri" w:hAnsi="Calibri"/>
          <w:b/>
          <w:bCs/>
          <w:sz w:val="22"/>
          <w:szCs w:val="22"/>
        </w:rPr>
        <w:t xml:space="preserve">Performance assessment</w:t>
      </w:r>
      <w:r>
        <w:rPr>
          <w:rFonts w:ascii="Calibri" w:cs="Calibri" w:eastAsia="Calibri" w:hAnsi="Calibri"/>
          <w:sz w:val="22"/>
          <w:szCs w:val="22"/>
        </w:rPr>
        <w:t xml:space="preserve">, then, is assessment that asks the student to demonstrate their learning by performing a task or producing a product, in which the performance or product is assessed with a rubric or a checklist (Popham, 2025; McMillan, 2024).</w:t>
      </w:r>
    </w:p>
    <w:p>
      <w:pPr>
        <w:bidi w:val="false"/>
        <w:spacing w:after="120" w:line="300"/>
        <w:jc w:val="left"/>
      </w:pPr>
      <w:r>
        <w:rPr>
          <w:rFonts w:ascii="Calibri" w:cs="Calibri" w:eastAsia="Calibri" w:hAnsi="Calibri"/>
          <w:b/>
          <w:bCs/>
          <w:sz w:val="22"/>
          <w:szCs w:val="22"/>
        </w:rPr>
        <w:t xml:space="preserve">When is it worth its cost?</w:t>
      </w:r>
      <w:r>
        <w:rPr>
          <w:rFonts w:ascii="Calibri" w:cs="Calibri" w:eastAsia="Calibri" w:hAnsi="Calibri"/>
          <w:sz w:val="22"/>
          <w:szCs w:val="22"/>
        </w:rPr>
        <w:t xml:space="preserve"> Performance assessment is costly: it takes lessons out of teaching time, needs materials, takes time to score, and inter-rater agreement in it is weaker than for selected-response items. We therefore use it when three conditions are met together:</w:t>
      </w:r>
    </w:p>
    <w:p>
      <w:pPr>
        <w:pStyle w:val="ListParagraph"/>
        <w:numPr>
          <w:ilvl w:val="0"/>
          <w:numId w:val="3"/>
        </w:numPr>
        <w:bidi w:val="false"/>
        <w:spacing w:after="80" w:line="300"/>
        <w:jc w:val="left"/>
      </w:pPr>
      <w:r>
        <w:rPr>
          <w:rFonts w:ascii="Calibri" w:cs="Calibri" w:eastAsia="Calibri" w:hAnsi="Calibri"/>
          <w:b/>
          <w:bCs/>
          <w:sz w:val="22"/>
          <w:szCs w:val="22"/>
        </w:rPr>
        <w:t xml:space="preserve">The outcome requires performance, not recognition.</w:t>
      </w:r>
      <w:r>
        <w:rPr>
          <w:rFonts w:ascii="Calibri" w:cs="Calibri" w:eastAsia="Calibri" w:hAnsi="Calibri"/>
          <w:sz w:val="22"/>
          <w:szCs w:val="22"/>
        </w:rPr>
        <w:t xml:space="preserve"> "Plans to separate the components of a mixture" requires the student to plan, carry out and measure. "Names separation methods", by contrast, is served well enough by a multiple-choice item.</w:t>
      </w:r>
    </w:p>
    <w:p>
      <w:pPr>
        <w:pStyle w:val="ListParagraph"/>
        <w:numPr>
          <w:ilvl w:val="0"/>
          <w:numId w:val="3"/>
        </w:numPr>
        <w:bidi w:val="false"/>
        <w:spacing w:after="80" w:line="300"/>
        <w:jc w:val="left"/>
      </w:pPr>
      <w:r>
        <w:rPr>
          <w:rFonts w:ascii="Calibri" w:cs="Calibri" w:eastAsia="Calibri" w:hAnsi="Calibri"/>
          <w:b/>
          <w:bCs/>
          <w:sz w:val="22"/>
          <w:szCs w:val="22"/>
        </w:rPr>
        <w:t xml:space="preserve">The outcome is important in the unit.</w:t>
      </w:r>
      <w:r>
        <w:rPr>
          <w:rFonts w:ascii="Calibri" w:cs="Calibri" w:eastAsia="Calibri" w:hAnsi="Calibri"/>
          <w:sz w:val="22"/>
          <w:szCs w:val="22"/>
        </w:rPr>
        <w:t xml:space="preserve"> We do not spend three lessons on an outcome whose weight in the test blueprint is marginal.</w:t>
      </w:r>
    </w:p>
    <w:p>
      <w:pPr>
        <w:pStyle w:val="ListParagraph"/>
        <w:numPr>
          <w:ilvl w:val="0"/>
          <w:numId w:val="3"/>
        </w:numPr>
        <w:bidi w:val="false"/>
        <w:spacing w:after="80" w:line="300"/>
        <w:jc w:val="left"/>
      </w:pPr>
      <w:r>
        <w:rPr>
          <w:rFonts w:ascii="Calibri" w:cs="Calibri" w:eastAsia="Calibri" w:hAnsi="Calibri"/>
          <w:b/>
          <w:bCs/>
          <w:sz w:val="22"/>
          <w:szCs w:val="22"/>
        </w:rPr>
        <w:t xml:space="preserve">We have the time, the materials and the capacity for fair assessment.</w:t>
      </w:r>
      <w:r>
        <w:rPr>
          <w:rFonts w:ascii="Calibri" w:cs="Calibri" w:eastAsia="Calibri" w:hAnsi="Calibri"/>
          <w:sz w:val="22"/>
          <w:szCs w:val="22"/>
        </w:rPr>
        <w:t xml:space="preserve"> A wonderful task on paper that cannot be carried out in a school without a laboratory is not a good task.</w:t>
      </w:r>
    </w:p>
    <w:p>
      <w:pPr>
        <w:bidi w:val="false"/>
        <w:spacing w:after="120" w:line="300"/>
        <w:jc w:val="left"/>
      </w:pPr>
      <w:r>
        <w:rPr>
          <w:rFonts w:ascii="Calibri" w:cs="Calibri" w:eastAsia="Calibri" w:hAnsi="Calibri"/>
          <w:sz w:val="22"/>
          <w:szCs w:val="22"/>
        </w:rPr>
        <w:t xml:space="preserve">If these conditions are not met, the constructed-response item from Week 8 may give enough evidence at a lower cost.</w:t>
      </w:r>
    </w:p>
    <w:p>
      <w:pPr>
        <w:pStyle w:val="Heading1"/>
        <w:bidi w:val="false"/>
        <w:spacing w:after="160" w:before="360"/>
        <w:jc w:val="left"/>
      </w:pPr>
      <w:r>
        <w:rPr>
          <w:rFonts w:ascii="Calibri" w:cs="Calibri" w:eastAsia="Calibri" w:hAnsi="Calibri"/>
          <w:b/>
          <w:bCs/>
          <w:color w:val="1F4E79"/>
          <w:sz w:val="30"/>
          <w:szCs w:val="30"/>
        </w:rPr>
        <w:t xml:space="preserve">2. Authentic assessment</w:t>
      </w:r>
    </w:p>
    <w:p>
      <w:pPr>
        <w:bidi w:val="false"/>
        <w:spacing w:after="120" w:line="300"/>
        <w:jc w:val="left"/>
      </w:pPr>
      <w:r>
        <w:rPr>
          <w:rFonts w:ascii="Calibri" w:cs="Calibri" w:eastAsia="Calibri" w:hAnsi="Calibri"/>
          <w:b/>
          <w:bCs/>
          <w:sz w:val="22"/>
          <w:szCs w:val="22"/>
        </w:rPr>
        <w:t xml:space="preserve">Authentic assessment</w:t>
      </w:r>
      <w:r>
        <w:rPr>
          <w:rFonts w:ascii="Calibri" w:cs="Calibri" w:eastAsia="Calibri" w:hAnsi="Calibri"/>
          <w:sz w:val="22"/>
          <w:szCs w:val="22"/>
        </w:rPr>
        <w:t xml:space="preserve"> is performance assessment whose tasks resemble what people do outside school: a real or near-real problem, an audience other than the teacher, a product with a use, and realistic constraints on time and materials.</w:t>
      </w:r>
    </w:p>
    <w:p>
      <w:pPr>
        <w:bidi w:val="false"/>
        <w:spacing w:after="120" w:line="300"/>
        <w:jc w:val="left"/>
      </w:pPr>
      <w:r>
        <w:rPr>
          <w:rFonts w:ascii="Calibri" w:cs="Calibri" w:eastAsia="Calibri" w:hAnsi="Calibri"/>
          <w:sz w:val="22"/>
          <w:szCs w:val="22"/>
        </w:rPr>
        <w:t xml:space="preserve">Compare two tasks for the same outcome: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Non-authentic task</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Authentic task</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Separate sand from water by filtration as in the textbook, and write the steps.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water supply to a school camp has been cut off, and what is available is muddy water. Design a filter from available materials, test its efficiency, and present a recommendation to the sustainability committee.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Memorised steps, and no decision for the student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student chooses the materials, arranges them and justifies the choice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Success is repeating the procedure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Success needs measurement, explanation and a recommendation that acknowledges the limits</w:t>
            </w:r>
          </w:p>
        </w:tc>
      </w:tr>
    </w:tbl>
    <w:p>
      <w:pPr>
        <w:spacing w:after="120"/>
      </w:pPr>
    </w:p>
    <w:p>
      <w:pPr>
        <w:bidi w:val="false"/>
        <w:spacing w:after="120" w:line="300"/>
        <w:jc w:val="left"/>
      </w:pPr>
      <w:r>
        <w:rPr>
          <w:rFonts w:ascii="Calibri" w:cs="Calibri" w:eastAsia="Calibri" w:hAnsi="Calibri"/>
          <w:b/>
          <w:bCs/>
          <w:sz w:val="22"/>
          <w:szCs w:val="22"/>
        </w:rPr>
        <w:t xml:space="preserve">Two warnings:</w:t>
      </w:r>
      <w:r>
        <w:rPr>
          <w:rFonts w:ascii="Calibri" w:cs="Calibri" w:eastAsia="Calibri" w:hAnsi="Calibri"/>
          <w:sz w:val="22"/>
          <w:szCs w:val="22"/>
        </w:rPr>
        <w:t xml:space="preserve"> the first is that authenticity is not an end in itself; an engaging story does not make up for the absence of the outcome. The second is that authenticity can harm fairness if the context relies on experience not all students have, such as a task about air travel for students who have not travelled.</w:t>
      </w:r>
    </w:p>
    <w:p>
      <w:pPr>
        <w:pStyle w:val="Heading1"/>
        <w:bidi w:val="false"/>
        <w:spacing w:after="160" w:before="360"/>
        <w:jc w:val="left"/>
      </w:pPr>
      <w:r>
        <w:rPr>
          <w:rFonts w:ascii="Calibri" w:cs="Calibri" w:eastAsia="Calibri" w:hAnsi="Calibri"/>
          <w:b/>
          <w:bCs/>
          <w:color w:val="1F4E79"/>
          <w:sz w:val="30"/>
          <w:szCs w:val="30"/>
        </w:rPr>
        <w:t xml:space="preserve">3. Forms of alternative assessment</w:t>
      </w:r>
    </w:p>
    <w:p>
      <w:pPr>
        <w:bidi w:val="false"/>
        <w:spacing w:after="120" w:line="300"/>
        <w:jc w:val="left"/>
      </w:pPr>
      <w:r>
        <w:rPr>
          <w:rFonts w:ascii="Calibri" w:cs="Calibri" w:eastAsia="Calibri" w:hAnsi="Calibri"/>
          <w:sz w:val="22"/>
          <w:szCs w:val="22"/>
        </w:rPr>
        <w:t xml:space="preserve">The term </w:t>
      </w:r>
      <w:r>
        <w:rPr>
          <w:rFonts w:ascii="Calibri" w:cs="Calibri" w:eastAsia="Calibri" w:hAnsi="Calibri"/>
          <w:b/>
          <w:bCs/>
          <w:sz w:val="22"/>
          <w:szCs w:val="22"/>
        </w:rPr>
        <w:t xml:space="preserve">alternative assessment</w:t>
      </w:r>
      <w:r>
        <w:rPr>
          <w:rFonts w:ascii="Calibri" w:cs="Calibri" w:eastAsia="Calibri" w:hAnsi="Calibri"/>
          <w:sz w:val="22"/>
          <w:szCs w:val="22"/>
        </w:rPr>
        <w:t xml:space="preserve"> is used for any assessment other than the traditional paper-and-pencil test. Four forms are common in school:</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8"/>
        <w:gridCol w:w="2972"/>
        <w:gridCol w:w="2505"/>
        <w:gridCol w:w="2973"/>
      </w:tblGrid>
      <w:tr>
        <w:trPr>
          <w:cantSplit/>
          <w:tblHeader/>
        </w:trPr>
        <w:tc>
          <w:tcPr>
            <w:tcW w:type="dxa" w:w="11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Form</w:t>
            </w:r>
          </w:p>
        </w:tc>
        <w:tc>
          <w:tcPr>
            <w:tcW w:type="dxa" w:w="29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is</w:t>
            </w:r>
          </w:p>
        </w:tc>
        <w:tc>
          <w:tcPr>
            <w:tcW w:type="dxa" w:w="25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Most suitable use</w:t>
            </w:r>
          </w:p>
        </w:tc>
        <w:tc>
          <w:tcPr>
            <w:tcW w:type="dxa" w:w="29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Caution</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project</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Extended work over days or weeks ending in a product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Outcomes of planning, implementation and integrating skills</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large part may be done outside class, making it hard to verify whose work it is</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portfolio</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selected collection of the student's work with their reflection on it</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Showing growth over time, and self-assessment</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Needs announced selection and assessment criteria, otherwise it becomes a paper folder</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Observation with a checklist</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teacher watches the performance and records the appearance of specific behaviours</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Practical skills: using tools, following safety rules</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checklist records presence and absence, not quality; for quality we need a rubric</w:t>
            </w:r>
          </w:p>
        </w:tc>
      </w:tr>
      <w:tr>
        <w:trPr>
          <w:cantSplit/>
        </w:trPr>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presentation</w:t>
            </w:r>
          </w:p>
        </w:tc>
        <w:tc>
          <w:tcPr>
            <w:tcW w:type="dxa" w:w="2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student presents their work orally to an audience and answers questions</w:t>
            </w:r>
          </w:p>
        </w:tc>
        <w:tc>
          <w:tcPr>
            <w:tcW w:type="dxa" w:w="2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Scientific communication, and defending a decision</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May reward fluency and confidence instead of science</w:t>
            </w:r>
          </w:p>
        </w:tc>
      </w:tr>
    </w:tbl>
    <w:p>
      <w:pPr>
        <w:spacing w:after="120"/>
      </w:pPr>
    </w:p>
    <w:p>
      <w:pPr>
        <w:bidi w:val="false"/>
        <w:spacing w:after="120" w:line="300"/>
        <w:jc w:val="left"/>
      </w:pPr>
      <w:r>
        <w:rPr>
          <w:rFonts w:ascii="Calibri" w:cs="Calibri" w:eastAsia="Calibri" w:hAnsi="Calibri"/>
          <w:b/>
          <w:bCs/>
          <w:sz w:val="22"/>
          <w:szCs w:val="22"/>
        </w:rPr>
        <w:t xml:space="preserve">Checklist or rubric?</w:t>
      </w:r>
      <w:r>
        <w:rPr>
          <w:rFonts w:ascii="Calibri" w:cs="Calibri" w:eastAsia="Calibri" w:hAnsi="Calibri"/>
          <w:sz w:val="22"/>
          <w:szCs w:val="22"/>
        </w:rPr>
        <w:t xml:space="preserve"> A checklist answers: did the behaviour appear? (yes or no). Example: "wears safety goggles", "measures volume with a graduated cylinder". A rubric answers: with what quality did it appear? We use the checklist for what presence is enough for, and the rubric for what varies in quality. They are often combined in a single task: a checklist for safety, and an analytic rubric for the science.</w:t>
      </w:r>
    </w:p>
    <w:p>
      <w:pPr>
        <w:bidi w:val="false"/>
        <w:spacing w:after="120" w:line="300"/>
        <w:jc w:val="left"/>
      </w:pPr>
      <w:r>
        <w:rPr>
          <w:rFonts w:ascii="Calibri" w:cs="Calibri" w:eastAsia="Calibri" w:hAnsi="Calibri"/>
          <w:sz w:val="22"/>
          <w:szCs w:val="22"/>
        </w:rPr>
        <w:t xml:space="preserve">The portfolio you are building in this course is a living example: each week adds a product, the reflection at the end of the semester links them, and then you defend it orally in Week 15.</w:t>
      </w:r>
    </w:p>
    <w:p>
      <w:pPr>
        <w:pStyle w:val="Heading1"/>
        <w:bidi w:val="false"/>
        <w:spacing w:after="160" w:before="360"/>
        <w:jc w:val="left"/>
      </w:pPr>
      <w:r>
        <w:rPr>
          <w:rFonts w:ascii="Calibri" w:cs="Calibri" w:eastAsia="Calibri" w:hAnsi="Calibri"/>
          <w:b/>
          <w:bCs/>
          <w:color w:val="1F4E79"/>
          <w:sz w:val="30"/>
          <w:szCs w:val="30"/>
        </w:rPr>
        <w:t xml:space="preserve">4. Designing the task with the GRASPS model</w:t>
      </w:r>
    </w:p>
    <w:p>
      <w:pPr>
        <w:bidi w:val="false"/>
        <w:spacing w:after="120" w:line="300"/>
        <w:jc w:val="left"/>
      </w:pPr>
      <w:r>
        <w:rPr>
          <w:rFonts w:ascii="Calibri" w:cs="Calibri" w:eastAsia="Calibri" w:hAnsi="Calibri"/>
          <w:sz w:val="22"/>
          <w:szCs w:val="22"/>
        </w:rPr>
        <w:t xml:space="preserve">Wiggins and McTighe (2005) proposed a model for writing authentic performance tasks, known as GRASPS, an acronym formed from the initial letters of its six elements in English. The six elements make the task a complete context rather than a single instruction. The following table is the </w:t>
      </w:r>
      <w:r>
        <w:rPr>
          <w:rFonts w:ascii="Calibri" w:cs="Calibri" w:eastAsia="Calibri" w:hAnsi="Calibri"/>
          <w:b/>
          <w:bCs/>
          <w:sz w:val="22"/>
          <w:szCs w:val="22"/>
        </w:rPr>
        <w:t xml:space="preserve">first draft</w:t>
      </w:r>
      <w:r>
        <w:rPr>
          <w:rFonts w:ascii="Calibri" w:cs="Calibri" w:eastAsia="Calibri" w:hAnsi="Calibri"/>
          <w:sz w:val="22"/>
          <w:szCs w:val="22"/>
        </w:rPr>
        <w:t xml:space="preserve"> of the worked example task; we will examine it in section 5 and amend two of its elements: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3"/>
        <w:gridCol w:w="2764"/>
        <w:gridCol w:w="5231"/>
      </w:tblGrid>
      <w:tr>
        <w:trPr>
          <w:cantSplit/>
          <w:tblHeader/>
        </w:trPr>
        <w:tc>
          <w:tcPr>
            <w:tcW w:type="dxa" w:w="16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27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 it answers</w:t>
            </w:r>
          </w:p>
        </w:tc>
        <w:tc>
          <w:tcPr>
            <w:tcW w:type="dxa" w:w="52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First draft: the water filter</w:t>
            </w:r>
          </w:p>
        </w:tc>
      </w:tr>
      <w:tr>
        <w:trPr>
          <w:cantSplit/>
        </w:trPr>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Goal</w:t>
            </w:r>
          </w:p>
        </w:tc>
        <w:tc>
          <w:tcPr>
            <w:tcW w:type="dxa" w:w="2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is the problem or challenge?</w:t>
            </w:r>
          </w:p>
        </w:tc>
        <w:tc>
          <w:tcPr>
            <w:tcW w:type="dxa" w:w="5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Design a simple water filter from available materials that improves the clarity of muddy water, and test its efficiency</w:t>
            </w:r>
          </w:p>
        </w:tc>
      </w:tr>
      <w:tr>
        <w:trPr>
          <w:cantSplit/>
        </w:trPr>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Role</w:t>
            </w:r>
          </w:p>
        </w:tc>
        <w:tc>
          <w:tcPr>
            <w:tcW w:type="dxa" w:w="2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Who is the student in this situation?</w:t>
            </w:r>
          </w:p>
        </w:tc>
        <w:tc>
          <w:tcPr>
            <w:tcW w:type="dxa" w:w="5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member of the school science team</w:t>
            </w:r>
          </w:p>
        </w:tc>
      </w:tr>
      <w:tr>
        <w:trPr>
          <w:cantSplit/>
        </w:trPr>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Audience</w:t>
            </w:r>
          </w:p>
        </w:tc>
        <w:tc>
          <w:tcPr>
            <w:tcW w:type="dxa" w:w="2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To whom is the product presented?</w:t>
            </w:r>
          </w:p>
        </w:tc>
        <w:tc>
          <w:tcPr>
            <w:tcW w:type="dxa" w:w="5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school sustainability committee</w:t>
            </w:r>
          </w:p>
        </w:tc>
      </w:tr>
      <w:tr>
        <w:trPr>
          <w:cantSplit/>
        </w:trPr>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Situation</w:t>
            </w:r>
          </w:p>
        </w:tc>
        <w:tc>
          <w:tcPr>
            <w:tcW w:type="dxa" w:w="2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are the context and constraints?</w:t>
            </w:r>
          </w:p>
        </w:tc>
        <w:tc>
          <w:tcPr>
            <w:tcW w:type="dxa" w:w="5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Drinking water has been cut off from a school camp for two days, and what is available is muddy water from an open tank. The requirement is to improve its clarity before disinfection, not to make it drinkable</w:t>
            </w:r>
          </w:p>
        </w:tc>
      </w:tr>
      <w:tr>
        <w:trPr>
          <w:cantSplit/>
        </w:trPr>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Product or performance</w:t>
            </w:r>
          </w:p>
        </w:tc>
        <w:tc>
          <w:tcPr>
            <w:tcW w:type="dxa" w:w="2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will the student hand in?</w:t>
            </w:r>
          </w:p>
        </w:tc>
        <w:tc>
          <w:tcPr>
            <w:tcW w:type="dxa" w:w="5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working filter model, a table of measurements before and after filtering, and a one-page written recommendation to the committee</w:t>
            </w:r>
          </w:p>
        </w:tc>
      </w:tr>
      <w:tr>
        <w:trPr>
          <w:cantSplit/>
        </w:trPr>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Success criteria</w:t>
            </w:r>
          </w:p>
        </w:tc>
        <w:tc>
          <w:tcPr>
            <w:tcW w:type="dxa" w:w="2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By what will the product be judged?</w:t>
            </w:r>
          </w:p>
        </w:tc>
        <w:tc>
          <w:tcPr>
            <w:tcW w:type="dxa" w:w="5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scientifically justified design, organised and repeatable measurement, an explanation of the results in the language of methods for separating mixtures, and a clear recommendation that acknowledges the limits of the filter</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4.1 Start from the test blueprint, not from the idea</w:t>
      </w:r>
    </w:p>
    <w:p>
      <w:pPr>
        <w:bidi w:val="false"/>
        <w:spacing w:after="120" w:line="300"/>
        <w:jc w:val="left"/>
      </w:pPr>
      <w:r>
        <w:rPr>
          <w:rFonts w:ascii="Calibri" w:cs="Calibri" w:eastAsia="Calibri" w:hAnsi="Calibri"/>
          <w:sz w:val="22"/>
          <w:szCs w:val="22"/>
        </w:rPr>
        <w:t xml:space="preserve">The performance task is part of the assessment plan, not a stand-alone activity. It therefore starts from an outcome in the test blueprint you built in Week 6. In the worked example for the Grade 8 unit "Matter and Its Changes", outcome O6 "plans to separate the components of a mixture using suitable methods" has a weight of 14%, and has 4 marks in the test: 1 for Knowing, 2 for Applying and 1 for Reasoning. The written items measure this outcome partially, whereas the filter task requires the student to actually plan and test their plan.</w:t>
      </w:r>
    </w:p>
    <w:p>
      <w:pPr>
        <w:bidi w:val="false"/>
        <w:spacing w:after="120" w:line="300"/>
        <w:jc w:val="left"/>
      </w:pPr>
      <w:r>
        <w:rPr>
          <w:rFonts w:ascii="Calibri" w:cs="Calibri" w:eastAsia="Calibri" w:hAnsi="Calibri"/>
          <w:sz w:val="22"/>
          <w:szCs w:val="22"/>
        </w:rPr>
        <w:t xml:space="preserve">Notice that the situation sets an important scientific constraint: the filter improves clarity and does not make the water drinkable. The filter traps suspended matter, but it does not remove dissolved substances, and it cannot be relied on to remove microorganisms. This constraint protects students' safety, and opens the door to explanation and acknowledging limits in the third and fourth criteria.</w:t>
      </w:r>
    </w:p>
    <w:p>
      <w:pPr>
        <w:pStyle w:val="Heading2"/>
        <w:bidi w:val="false"/>
        <w:spacing w:after="120" w:before="240"/>
        <w:jc w:val="left"/>
      </w:pPr>
      <w:r>
        <w:rPr>
          <w:rFonts w:ascii="Calibri" w:cs="Calibri" w:eastAsia="Calibri" w:hAnsi="Calibri"/>
          <w:b/>
          <w:bCs/>
          <w:color w:val="2E75B6"/>
          <w:sz w:val="25"/>
          <w:szCs w:val="25"/>
        </w:rPr>
        <w:t xml:space="preserve">4.2 An assessment task or an activity?</w:t>
      </w:r>
    </w:p>
    <w:p>
      <w:pPr>
        <w:bidi w:val="false"/>
        <w:spacing w:after="120" w:line="300"/>
        <w:jc w:val="left"/>
      </w:pPr>
      <w:r>
        <w:rPr>
          <w:rFonts w:ascii="Calibri" w:cs="Calibri" w:eastAsia="Calibri" w:hAnsi="Calibri"/>
          <w:sz w:val="22"/>
          <w:szCs w:val="22"/>
        </w:rPr>
        <w:t xml:space="preserve">The most common mistake is to write an enjoyable </w:t>
      </w:r>
      <w:r>
        <w:rPr>
          <w:rFonts w:ascii="Calibri" w:cs="Calibri" w:eastAsia="Calibri" w:hAnsi="Calibri"/>
          <w:b/>
          <w:bCs/>
          <w:sz w:val="22"/>
          <w:szCs w:val="22"/>
        </w:rPr>
        <w:t xml:space="preserve">activity</w:t>
      </w:r>
      <w:r>
        <w:rPr>
          <w:rFonts w:ascii="Calibri" w:cs="Calibri" w:eastAsia="Calibri" w:hAnsi="Calibri"/>
          <w:sz w:val="22"/>
          <w:szCs w:val="22"/>
        </w:rPr>
        <w:t xml:space="preserve"> and then call it a performance task. The difference lies in one question: </w:t>
      </w:r>
      <w:r>
        <w:rPr>
          <w:rFonts w:ascii="Calibri" w:cs="Calibri" w:eastAsia="Calibri" w:hAnsi="Calibri"/>
          <w:b/>
          <w:bCs/>
          <w:sz w:val="22"/>
          <w:szCs w:val="22"/>
        </w:rPr>
        <w:t xml:space="preserve">does the student produce evidence of the outcome that can be assessed?</w:t>
      </w:r>
    </w:p>
    <w:p>
      <w:pPr>
        <w:pStyle w:val="ListParagraph"/>
        <w:numPr>
          <w:ilvl w:val="0"/>
          <w:numId w:val="3"/>
        </w:numPr>
        <w:bidi w:val="false"/>
        <w:spacing w:after="80" w:line="300"/>
        <w:jc w:val="left"/>
      </w:pPr>
      <w:r>
        <w:rPr>
          <w:rFonts w:ascii="Calibri" w:cs="Calibri" w:eastAsia="Calibri" w:hAnsi="Calibri"/>
          <w:sz w:val="22"/>
          <w:szCs w:val="22"/>
        </w:rPr>
        <w:t xml:space="preserve">"Make a water filter, decorate it and display it at the school exhibition" is an activity: no measurement, no justification, and no explanation.</w:t>
      </w:r>
    </w:p>
    <w:p>
      <w:pPr>
        <w:pStyle w:val="ListParagraph"/>
        <w:numPr>
          <w:ilvl w:val="0"/>
          <w:numId w:val="3"/>
        </w:numPr>
        <w:bidi w:val="false"/>
        <w:spacing w:after="80" w:line="300"/>
        <w:jc w:val="left"/>
      </w:pPr>
      <w:r>
        <w:rPr>
          <w:rFonts w:ascii="Calibri" w:cs="Calibri" w:eastAsia="Calibri" w:hAnsi="Calibri"/>
          <w:sz w:val="22"/>
          <w:szCs w:val="22"/>
        </w:rPr>
        <w:t xml:space="preserve">"Design a filter, justify the order of its layers, measure the clarity of the water before and after filtering, explain the results, and make a recommendation to the committee" is an assessment task: every verb in it leaves evidence corresponding to a criterion in the rubric.</w:t>
      </w:r>
    </w:p>
    <w:p>
      <w:pPr>
        <w:pStyle w:val="Heading1"/>
        <w:bidi w:val="false"/>
        <w:spacing w:after="160" w:before="360"/>
        <w:jc w:val="left"/>
      </w:pPr>
      <w:r>
        <w:rPr>
          <w:rFonts w:ascii="Calibri" w:cs="Calibri" w:eastAsia="Calibri" w:hAnsi="Calibri"/>
          <w:b/>
          <w:bCs/>
          <w:color w:val="1F4E79"/>
          <w:sz w:val="30"/>
          <w:szCs w:val="30"/>
        </w:rPr>
        <w:t xml:space="preserve">5. Quality criteria for a performance task</w:t>
      </w:r>
    </w:p>
    <w:p>
      <w:pPr>
        <w:bidi w:val="false"/>
        <w:spacing w:after="120" w:line="300"/>
        <w:jc w:val="left"/>
      </w:pPr>
      <w:r>
        <w:rPr>
          <w:rFonts w:ascii="Calibri" w:cs="Calibri" w:eastAsia="Calibri" w:hAnsi="Calibri"/>
          <w:sz w:val="22"/>
          <w:szCs w:val="22"/>
        </w:rPr>
        <w:t xml:space="preserve">How do we know that a performance task is good? Linn, Baker and Dunbar (1991) proposed criteria for evaluating performance assessments that go beyond reliability in its narrow sense: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3"/>
        <w:gridCol w:w="3806"/>
        <w:gridCol w:w="4099"/>
      </w:tblGrid>
      <w:tr>
        <w:trPr>
          <w:cantSplit/>
          <w:tblHeader/>
        </w:trPr>
        <w:tc>
          <w:tcPr>
            <w:tcW w:type="dxa" w:w="17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38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question it asks</w:t>
            </w:r>
          </w:p>
        </w:tc>
        <w:tc>
          <w:tcPr>
            <w:tcW w:type="dxa" w:w="40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Example from the filter task</w:t>
            </w:r>
          </w:p>
        </w:tc>
      </w:tr>
      <w:tr>
        <w:trPr>
          <w:cantSplit/>
        </w:trPr>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Consequences</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is the task's effect on teaching and learning?</w:t>
            </w:r>
          </w:p>
        </w:tc>
        <w:tc>
          <w:tcPr>
            <w:tcW w:type="dxa" w:w="4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Will teachers teach separation methods through experimentation because the assessment requires it?</w:t>
            </w:r>
          </w:p>
        </w:tc>
      </w:tr>
      <w:tr>
        <w:trPr>
          <w:cantSplit/>
        </w:trPr>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Fairness</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everyone have an equal opportunity?</w:t>
            </w:r>
          </w:p>
        </w:tc>
        <w:tc>
          <w:tcPr>
            <w:tcW w:type="dxa" w:w="4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materials are at school, not at home, and the language required in the recommendation is simple</w:t>
            </w:r>
          </w:p>
        </w:tc>
      </w:tr>
      <w:tr>
        <w:trPr>
          <w:cantSplit/>
        </w:trPr>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Transfer and generalisability</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performance indicate similar performance on other tasks?</w:t>
            </w:r>
          </w:p>
        </w:tc>
        <w:tc>
          <w:tcPr>
            <w:tcW w:type="dxa" w:w="4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Can someone who designed a good filter plan how to separate salt from water?</w:t>
            </w:r>
          </w:p>
        </w:tc>
      </w:tr>
      <w:tr>
        <w:trPr>
          <w:cantSplit/>
        </w:trPr>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Cognitive complexity</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it really require higher-order thinking?</w:t>
            </w:r>
          </w:p>
        </w:tc>
        <w:tc>
          <w:tcPr>
            <w:tcW w:type="dxa" w:w="4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Justifying the order and explaining what did not change require reasoning</w:t>
            </w:r>
          </w:p>
        </w:tc>
      </w:tr>
      <w:tr>
        <w:trPr>
          <w:cantSplit/>
        </w:trPr>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 quality</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the content correct and important?</w:t>
            </w:r>
          </w:p>
        </w:tc>
        <w:tc>
          <w:tcPr>
            <w:tcW w:type="dxa" w:w="4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Filtration and sedimentation are at the heart of the unit</w:t>
            </w:r>
          </w:p>
        </w:tc>
      </w:tr>
      <w:tr>
        <w:trPr>
          <w:cantSplit/>
        </w:trPr>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Content coverage</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it cover enough of the domain?</w:t>
            </w:r>
          </w:p>
        </w:tc>
        <w:tc>
          <w:tcPr>
            <w:tcW w:type="dxa" w:w="4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 covers O6 well, and does not cover the rest of the unit</w:t>
            </w:r>
          </w:p>
        </w:tc>
      </w:tr>
      <w:tr>
        <w:trPr>
          <w:cantSplit/>
        </w:trPr>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Meaningfulness</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student see value in what they do?</w:t>
            </w:r>
          </w:p>
        </w:tc>
        <w:tc>
          <w:tcPr>
            <w:tcW w:type="dxa" w:w="4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water problem at a camp is understandable and tangible</w:t>
            </w:r>
          </w:p>
        </w:tc>
      </w:tr>
      <w:tr>
        <w:trPr>
          <w:cantSplit/>
        </w:trPr>
        <w:tc>
          <w:tcPr>
            <w:tcW w:type="dxa" w:w="17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Cost and efficiency</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Is the result worth the time and effort?</w:t>
            </w:r>
          </w:p>
        </w:tc>
        <w:tc>
          <w:tcPr>
            <w:tcW w:type="dxa" w:w="40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Two or three lessons, and cheap materials</w:t>
            </w:r>
          </w:p>
        </w:tc>
      </w:tr>
    </w:tbl>
    <w:p>
      <w:pPr>
        <w:spacing w:after="120"/>
      </w:pPr>
    </w:p>
    <w:p>
      <w:pPr>
        <w:pStyle w:val="Heading2"/>
        <w:bidi w:val="false"/>
        <w:spacing w:after="120" w:before="240"/>
        <w:jc w:val="left"/>
      </w:pPr>
      <w:r>
        <w:rPr>
          <w:rFonts w:ascii="Calibri" w:cs="Calibri" w:eastAsia="Calibri" w:hAnsi="Calibri"/>
          <w:b/>
          <w:bCs/>
          <w:color w:val="2E75B6"/>
          <w:sz w:val="25"/>
          <w:szCs w:val="25"/>
        </w:rPr>
        <w:t xml:space="preserve">5.1 The known weakness: generalisability</w:t>
      </w:r>
    </w:p>
    <w:p>
      <w:pPr>
        <w:bidi w:val="false"/>
        <w:spacing w:after="120" w:line="300"/>
        <w:jc w:val="left"/>
      </w:pPr>
      <w:r>
        <w:rPr>
          <w:rFonts w:ascii="Calibri" w:cs="Calibri" w:eastAsia="Calibri" w:hAnsi="Calibri"/>
          <w:sz w:val="22"/>
          <w:szCs w:val="22"/>
        </w:rPr>
        <w:t xml:space="preserve">This is the most important criterion for the teacher to know, because it is the most neglected. A single performance task is </w:t>
      </w:r>
      <w:r>
        <w:rPr>
          <w:rFonts w:ascii="Calibri" w:cs="Calibri" w:eastAsia="Calibri" w:hAnsi="Calibri"/>
          <w:b/>
          <w:bCs/>
          <w:sz w:val="22"/>
          <w:szCs w:val="22"/>
        </w:rPr>
        <w:t xml:space="preserve">a small sample</w:t>
      </w:r>
      <w:r>
        <w:rPr>
          <w:rFonts w:ascii="Calibri" w:cs="Calibri" w:eastAsia="Calibri" w:hAnsi="Calibri"/>
          <w:sz w:val="22"/>
          <w:szCs w:val="22"/>
        </w:rPr>
        <w:t xml:space="preserve"> of the student's performance. In a selected-response test we ask twenty or thirty questions, so if the student gets one question wrong because of a passing misunderstanding, the rest of the questions make up for it. In a performance task there is one task: if its context is familiar to one student and strange to another, or a tool breaks down, or the student is tired that day, the whole judgement is affected.</w:t>
      </w:r>
    </w:p>
    <w:p>
      <w:pPr>
        <w:bidi w:val="false"/>
        <w:spacing w:after="120" w:line="300"/>
        <w:jc w:val="left"/>
      </w:pPr>
      <w:r>
        <w:rPr>
          <w:rFonts w:ascii="Calibri" w:cs="Calibri" w:eastAsia="Calibri" w:hAnsi="Calibri"/>
          <w:sz w:val="22"/>
          <w:szCs w:val="22"/>
        </w:rPr>
        <w:t xml:space="preserve">It is well established in the measurement literature that a student's performance varies from one task to another even within the same domain, so judging a skill from a single task is a judgement on a weak basis. What does the teacher do?</w:t>
      </w:r>
    </w:p>
    <w:p>
      <w:pPr>
        <w:pStyle w:val="ListParagraph"/>
        <w:numPr>
          <w:ilvl w:val="0"/>
          <w:numId w:val="3"/>
        </w:numPr>
        <w:bidi w:val="false"/>
        <w:spacing w:after="80" w:line="300"/>
        <w:jc w:val="left"/>
      </w:pPr>
      <w:r>
        <w:rPr>
          <w:rFonts w:ascii="Calibri" w:cs="Calibri" w:eastAsia="Calibri" w:hAnsi="Calibri"/>
          <w:b/>
          <w:bCs/>
          <w:sz w:val="22"/>
          <w:szCs w:val="22"/>
        </w:rPr>
        <w:t xml:space="preserve">More than one task:</w:t>
      </w:r>
      <w:r>
        <w:rPr>
          <w:rFonts w:ascii="Calibri" w:cs="Calibri" w:eastAsia="Calibri" w:hAnsi="Calibri"/>
          <w:sz w:val="22"/>
          <w:szCs w:val="22"/>
        </w:rPr>
        <w:t xml:space="preserve"> two short tasks are usually better than one long task.</w:t>
      </w:r>
    </w:p>
    <w:p>
      <w:pPr>
        <w:pStyle w:val="ListParagraph"/>
        <w:numPr>
          <w:ilvl w:val="0"/>
          <w:numId w:val="3"/>
        </w:numPr>
        <w:bidi w:val="false"/>
        <w:spacing w:after="80" w:line="300"/>
        <w:jc w:val="left"/>
      </w:pPr>
      <w:r>
        <w:rPr>
          <w:rFonts w:ascii="Calibri" w:cs="Calibri" w:eastAsia="Calibri" w:hAnsi="Calibri"/>
          <w:b/>
          <w:bCs/>
          <w:sz w:val="22"/>
          <w:szCs w:val="22"/>
        </w:rPr>
        <w:t xml:space="preserve">Combining with other evidence:</w:t>
      </w:r>
      <w:r>
        <w:rPr>
          <w:rFonts w:ascii="Calibri" w:cs="Calibri" w:eastAsia="Calibri" w:hAnsi="Calibri"/>
          <w:sz w:val="22"/>
          <w:szCs w:val="22"/>
        </w:rPr>
        <w:t xml:space="preserve"> in our example, the four marks the test blueprint allocated to O6 in the written test are added to the filter.</w:t>
      </w:r>
    </w:p>
    <w:p>
      <w:pPr>
        <w:pStyle w:val="ListParagraph"/>
        <w:numPr>
          <w:ilvl w:val="0"/>
          <w:numId w:val="3"/>
        </w:numPr>
        <w:bidi w:val="false"/>
        <w:spacing w:after="80" w:line="300"/>
        <w:jc w:val="left"/>
      </w:pPr>
      <w:r>
        <w:rPr>
          <w:rFonts w:ascii="Calibri" w:cs="Calibri" w:eastAsia="Calibri" w:hAnsi="Calibri"/>
          <w:b/>
          <w:bCs/>
          <w:sz w:val="22"/>
          <w:szCs w:val="22"/>
        </w:rPr>
        <w:t xml:space="preserve">Caution in language:</w:t>
      </w:r>
      <w:r>
        <w:rPr>
          <w:rFonts w:ascii="Calibri" w:cs="Calibri" w:eastAsia="Calibri" w:hAnsi="Calibri"/>
          <w:sz w:val="22"/>
          <w:szCs w:val="22"/>
        </w:rPr>
        <w:t xml:space="preserve"> we say "the student performed this task at this level", not "the student has mastered planning the separation of mixtures".</w:t>
      </w:r>
    </w:p>
    <w:p>
      <w:pPr>
        <w:pStyle w:val="Heading2"/>
        <w:bidi w:val="false"/>
        <w:spacing w:after="120" w:before="240"/>
        <w:jc w:val="left"/>
      </w:pPr>
      <w:r>
        <w:rPr>
          <w:rFonts w:ascii="Calibri" w:cs="Calibri" w:eastAsia="Calibri" w:hAnsi="Calibri"/>
          <w:b/>
          <w:bCs/>
          <w:color w:val="2E75B6"/>
          <w:sz w:val="25"/>
          <w:szCs w:val="25"/>
        </w:rPr>
        <w:t xml:space="preserve">5.2 An eight-question checklist</w:t>
      </w:r>
    </w:p>
    <w:p>
      <w:pPr>
        <w:bidi w:val="false"/>
        <w:spacing w:after="120" w:line="300"/>
        <w:jc w:val="left"/>
      </w:pPr>
      <w:r>
        <w:rPr>
          <w:rFonts w:ascii="Calibri" w:cs="Calibri" w:eastAsia="Calibri" w:hAnsi="Calibri"/>
          <w:sz w:val="22"/>
          <w:szCs w:val="22"/>
        </w:rPr>
        <w:t xml:space="preserve">The "Task Quality Check" sheet in the Excel file contains a checklist prepared by the course, inspired by these criteria and by the two issues of the individual and authenticity. It consists of eight questions answered Yes or No:</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The task measures the unit outcomes specified in the test blueprint, not peripheral skills.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It requires thinking at the Applying or Reasoning level, not carrying out memorised steps.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The context is meaningful to students, and does not need experience or resources not available to all.</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It can be completed within the time and resources available at the school.</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The criteria are announced to students before starting, and linked to the required product.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The individual's contribution can be distinguished from the team's contribution in scoring.</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The work is done or documented in class enough to verify that it is the student's own work.</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The task is combined with other evidence on the same outcome (items or a second task) before judging mastery.</w:t>
      </w:r>
    </w:p>
    <w:p>
      <w:pPr>
        <w:bidi w:val="false"/>
        <w:spacing w:after="120" w:line="300"/>
        <w:jc w:val="left"/>
      </w:pPr>
      <w:r>
        <w:rPr>
          <w:rFonts w:ascii="Calibri" w:cs="Calibri" w:eastAsia="Calibri" w:hAnsi="Calibri"/>
          <w:sz w:val="22"/>
          <w:szCs w:val="22"/>
        </w:rPr>
        <w:t xml:space="preserve">The file counts the Yes answers and gives a judgement: 8 "Ready for piloting", 6 or 7 "Needs limited revision", and 5 or fewer "Needs fundamental review". These thresholds are a guiding rule from the course, not a published standard.</w:t>
      </w:r>
    </w:p>
    <w:p>
      <w:pPr>
        <w:bidi w:val="false"/>
        <w:spacing w:after="120" w:line="300"/>
        <w:jc w:val="left"/>
      </w:pPr>
      <w:r>
        <w:rPr>
          <w:rFonts w:ascii="Calibri" w:cs="Calibri" w:eastAsia="Calibri" w:hAnsi="Calibri"/>
          <w:b/>
          <w:bCs/>
          <w:sz w:val="22"/>
          <w:szCs w:val="22"/>
        </w:rPr>
        <w:t xml:space="preserve">The worked example in two versions:</w:t>
      </w:r>
    </w:p>
    <w:p>
      <w:pPr>
        <w:pStyle w:val="ListParagraph"/>
        <w:numPr>
          <w:ilvl w:val="0"/>
          <w:numId w:val="3"/>
        </w:numPr>
        <w:bidi w:val="false"/>
        <w:spacing w:after="80" w:line="300"/>
        <w:jc w:val="left"/>
      </w:pPr>
      <w:r>
        <w:rPr>
          <w:rFonts w:ascii="Calibri" w:cs="Calibri" w:eastAsia="Calibri" w:hAnsi="Calibri"/>
          <w:b/>
          <w:bCs/>
          <w:sz w:val="22"/>
          <w:szCs w:val="22"/>
        </w:rPr>
        <w:t xml:space="preserve">The first draft: 5 out of 8.</w:t>
      </w:r>
      <w:r>
        <w:rPr>
          <w:rFonts w:ascii="Calibri" w:cs="Calibri" w:eastAsia="Calibri" w:hAnsi="Calibri"/>
          <w:sz w:val="22"/>
          <w:szCs w:val="22"/>
        </w:rPr>
        <w:t xml:space="preserve"> The task as in the table in section 4 is scientifically sound, but it received the judgement "Needs fundamental review". You will apply the checklist to it yourself in the lecture, and identify the three questions that were not met.</w:t>
      </w:r>
    </w:p>
    <w:p>
      <w:pPr>
        <w:pStyle w:val="ListParagraph"/>
        <w:numPr>
          <w:ilvl w:val="0"/>
          <w:numId w:val="3"/>
        </w:numPr>
        <w:bidi w:val="false"/>
        <w:spacing w:after="80" w:line="300"/>
        <w:jc w:val="left"/>
      </w:pPr>
      <w:r>
        <w:rPr>
          <w:rFonts w:ascii="Calibri" w:cs="Calibri" w:eastAsia="Calibri" w:hAnsi="Calibri"/>
          <w:b/>
          <w:bCs/>
          <w:sz w:val="22"/>
          <w:szCs w:val="22"/>
        </w:rPr>
        <w:t xml:space="preserve">The amended version: 8 out of 8, ready for piloting.</w:t>
      </w:r>
      <w:r>
        <w:rPr>
          <w:rFonts w:ascii="Calibri" w:cs="Calibri" w:eastAsia="Calibri" w:hAnsi="Calibri"/>
          <w:sz w:val="22"/>
          <w:szCs w:val="22"/>
        </w:rPr>
        <w:t xml:space="preserve"> We reached it with three additions, not a redesign: an individual measurement log and recommendation for each student, doing the measurement and writing in class with a short oral question, and combining the task with the O6 items in the written test. This version is the one in the "Task Plan" sheet.</w:t>
      </w:r>
    </w:p>
    <w:p>
      <w:pPr>
        <w:bidi w:val="false"/>
        <w:spacing w:after="120" w:line="300"/>
        <w:jc w:val="left"/>
      </w:pPr>
      <w:r>
        <w:rPr>
          <w:rFonts w:ascii="Calibri" w:cs="Calibri" w:eastAsia="Calibri" w:hAnsi="Calibri"/>
          <w:sz w:val="22"/>
          <w:szCs w:val="22"/>
        </w:rPr>
        <w:t xml:space="preserve">Two elements of the GRASPS model changed in the amended version: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5"/>
        <w:gridCol w:w="7693"/>
      </w:tblGrid>
      <w:tr>
        <w:trPr>
          <w:cantSplit/>
          <w:tblHeader/>
        </w:trPr>
        <w:tc>
          <w:tcPr>
            <w:tcW w:type="dxa" w:w="19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76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amended version</w:t>
            </w:r>
          </w:p>
        </w:tc>
      </w:tr>
      <w:tr>
        <w:trPr>
          <w:cantSplit/>
        </w:trPr>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Role</w:t>
            </w:r>
          </w:p>
        </w:tc>
        <w:tc>
          <w:tcPr>
            <w:tcW w:type="dxa" w:w="7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You are a member of the school science team. The team builds the filter and measures together, and each member writes their own log, explanation and recommendation individually in class.</w:t>
            </w:r>
          </w:p>
        </w:tc>
      </w:tr>
      <w:tr>
        <w:trPr>
          <w:cantSplit/>
        </w:trPr>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Product</w:t>
            </w:r>
          </w:p>
        </w:tc>
        <w:tc>
          <w:tcPr>
            <w:tcW w:type="dxa" w:w="76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working filter model (for the team), a table of measurements before and after filtering, an individual one-page recommendation to the committee, and a short oral question for each student about their explanation.</w:t>
            </w:r>
          </w:p>
        </w:tc>
      </w:tr>
    </w:tbl>
    <w:p>
      <w:pPr>
        <w:spacing w:after="120"/>
      </w:pPr>
    </w:p>
    <w:p>
      <w:pPr>
        <w:bidi w:val="false"/>
        <w:spacing w:after="120" w:line="300"/>
        <w:jc w:val="left"/>
      </w:pPr>
      <w:r>
        <w:rPr>
          <w:rFonts w:ascii="Calibri" w:cs="Calibri" w:eastAsia="Calibri" w:hAnsi="Calibri"/>
          <w:sz w:val="22"/>
          <w:szCs w:val="22"/>
        </w:rPr>
        <w:t xml:space="preserve">The third addition, combining the task with the O6 items, does not appear in the task text but in the whole assessment plan. The lesson here: </w:t>
      </w:r>
      <w:r>
        <w:rPr>
          <w:rFonts w:ascii="Calibri" w:cs="Calibri" w:eastAsia="Calibri" w:hAnsi="Calibri"/>
          <w:b/>
          <w:bCs/>
          <w:sz w:val="22"/>
          <w:szCs w:val="22"/>
        </w:rPr>
        <w:t xml:space="preserve">the number guides, and reading the questions that were not met is what determines the fix.</w:t>
      </w:r>
      <w:r>
        <w:rPr>
          <w:rFonts w:ascii="Calibri" w:cs="Calibri" w:eastAsia="Calibri" w:hAnsi="Calibri"/>
          <w:sz w:val="22"/>
          <w:szCs w:val="22"/>
        </w:rPr>
        <w:t xml:space="preserve"> A "Needs fundamental review" judgement may mean specific additions, not starting from scratch.</w:t>
      </w:r>
    </w:p>
    <w:p>
      <w:pPr>
        <w:pStyle w:val="Heading1"/>
        <w:bidi w:val="false"/>
        <w:spacing w:after="160" w:before="360"/>
        <w:jc w:val="left"/>
      </w:pPr>
      <w:r>
        <w:rPr>
          <w:rFonts w:ascii="Calibri" w:cs="Calibri" w:eastAsia="Calibri" w:hAnsi="Calibri"/>
          <w:b/>
          <w:bCs/>
          <w:color w:val="1F4E79"/>
          <w:sz w:val="30"/>
          <w:szCs w:val="30"/>
        </w:rPr>
        <w:t xml:space="preserve">6. Individual work and group work</w:t>
      </w:r>
    </w:p>
    <w:p>
      <w:pPr>
        <w:bidi w:val="false"/>
        <w:spacing w:after="120" w:line="300"/>
        <w:jc w:val="left"/>
      </w:pPr>
      <w:r>
        <w:rPr>
          <w:rFonts w:ascii="Calibri" w:cs="Calibri" w:eastAsia="Calibri" w:hAnsi="Calibri"/>
          <w:sz w:val="22"/>
          <w:szCs w:val="22"/>
        </w:rPr>
        <w:t xml:space="preserve">Group work is closer to reality, since scientists and engineers work in teams. But it poses a problem in assessment: the score is given to the individual, and the product was made by the team. If we give all team members the same score, a student who did not contribute may get the score of a colleague who carried all the work, and this is a problem of fairness and of validity at the same time: the score no longer describes its holder's learning.</w:t>
      </w:r>
    </w:p>
    <w:p>
      <w:pPr>
        <w:bidi w:val="false"/>
        <w:spacing w:after="120" w:line="300"/>
        <w:jc w:val="left"/>
      </w:pPr>
      <w:r>
        <w:rPr>
          <w:rFonts w:ascii="Calibri" w:cs="Calibri" w:eastAsia="Calibri" w:hAnsi="Calibri"/>
          <w:sz w:val="22"/>
          <w:szCs w:val="22"/>
        </w:rPr>
        <w:t xml:space="preserve">A practical rule: </w:t>
      </w:r>
      <w:r>
        <w:rPr>
          <w:rFonts w:ascii="Calibri" w:cs="Calibri" w:eastAsia="Calibri" w:hAnsi="Calibri"/>
          <w:b/>
          <w:bCs/>
          <w:sz w:val="22"/>
          <w:szCs w:val="22"/>
        </w:rPr>
        <w:t xml:space="preserve">work as a group, and assess individually whatever can be separated.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2336"/>
        <w:gridCol w:w="5112"/>
      </w:tblGrid>
      <w:tr>
        <w:trPr>
          <w:cantSplit/>
          <w:tblHeader/>
        </w:trPr>
        <w:tc>
          <w:tcPr>
            <w:tcW w:type="dxa" w:w="21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Part</w:t>
            </w:r>
          </w:p>
        </w:tc>
        <w:tc>
          <w:tcPr>
            <w:tcW w:type="dxa" w:w="23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Group or individual?</w:t>
            </w:r>
          </w:p>
        </w:tc>
        <w:tc>
          <w:tcPr>
            <w:tcW w:type="dxa" w:w="51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 the filter task</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Building the model</w:t>
            </w:r>
          </w:p>
        </w:tc>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Group</w:t>
            </w:r>
          </w:p>
        </w:tc>
        <w:tc>
          <w:tcPr>
            <w:tcW w:type="dxa" w:w="5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team builds the filter together</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Justifying the design</w:t>
            </w:r>
          </w:p>
        </w:tc>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Individual</w:t>
            </w:r>
          </w:p>
        </w:tc>
        <w:tc>
          <w:tcPr>
            <w:tcW w:type="dxa" w:w="5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Each student writes in their log why the layers were arranged this way</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Measurement</w:t>
            </w:r>
          </w:p>
        </w:tc>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Group, with individual recording</w:t>
            </w:r>
          </w:p>
        </w:tc>
        <w:tc>
          <w:tcPr>
            <w:tcW w:type="dxa" w:w="5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They measure together, and each student records the readings in their own table</w:t>
            </w:r>
          </w:p>
        </w:tc>
      </w:tr>
      <w:tr>
        <w:trPr>
          <w:cantSplit/>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Explanation and recommendation</w:t>
            </w:r>
          </w:p>
        </w:tc>
        <w:tc>
          <w:tcPr>
            <w:tcW w:type="dxa" w:w="2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Individual</w:t>
            </w:r>
          </w:p>
        </w:tc>
        <w:tc>
          <w:tcPr>
            <w:tcW w:type="dxa" w:w="5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Each student writes their explanation and recommendation in class</w:t>
            </w:r>
          </w:p>
        </w:tc>
      </w:tr>
    </w:tbl>
    <w:p>
      <w:pPr>
        <w:spacing w:after="120"/>
      </w:pPr>
    </w:p>
    <w:p>
      <w:pPr>
        <w:bidi w:val="false"/>
        <w:spacing w:after="120" w:line="300"/>
        <w:jc w:val="left"/>
      </w:pPr>
      <w:r>
        <w:rPr>
          <w:rFonts w:ascii="Calibri" w:cs="Calibri" w:eastAsia="Calibri" w:hAnsi="Calibri"/>
          <w:sz w:val="22"/>
          <w:szCs w:val="22"/>
        </w:rPr>
        <w:t xml:space="preserve">A short contribution log written by each member about their role can also be added, but it is supporting evidence and not enough on its own to assess the individual.</w:t>
      </w:r>
    </w:p>
    <w:p>
      <w:pPr>
        <w:pStyle w:val="Heading1"/>
        <w:bidi w:val="false"/>
        <w:spacing w:after="160" w:before="360"/>
        <w:jc w:val="left"/>
      </w:pPr>
      <w:r>
        <w:rPr>
          <w:rFonts w:ascii="Calibri" w:cs="Calibri" w:eastAsia="Calibri" w:hAnsi="Calibri"/>
          <w:b/>
          <w:bCs/>
          <w:color w:val="1F4E79"/>
          <w:sz w:val="30"/>
          <w:szCs w:val="30"/>
        </w:rPr>
        <w:t xml:space="preserve">7. Authenticity of student work when AI tools are available</w:t>
      </w:r>
    </w:p>
    <w:p>
      <w:pPr>
        <w:bidi w:val="false"/>
        <w:spacing w:after="120" w:line="300"/>
        <w:jc w:val="left"/>
      </w:pPr>
      <w:r>
        <w:rPr>
          <w:rFonts w:ascii="Calibri" w:cs="Calibri" w:eastAsia="Calibri" w:hAnsi="Calibri"/>
          <w:sz w:val="22"/>
          <w:szCs w:val="22"/>
        </w:rPr>
        <w:t xml:space="preserve">A few years ago the question was: did the parent write the project? Today any student can ask an AI tool for a complete water filter report with a convincing measurement table in a minute. In Anthropic's report on how university students use Claude (April 2025), which analysed about 574,740 anonymised conversations, about 47% of conversations were "direct", that is, the student asks for the solution or product with minimal interaction, and the report flagged concerns related to academic integrity.</w:t>
      </w:r>
    </w:p>
    <w:p>
      <w:pPr>
        <w:bidi w:val="false"/>
        <w:spacing w:after="120" w:line="300"/>
        <w:jc w:val="left"/>
      </w:pPr>
      <w:r>
        <w:rPr>
          <w:rFonts w:ascii="Calibri" w:cs="Calibri" w:eastAsia="Calibri" w:hAnsi="Calibri"/>
          <w:sz w:val="22"/>
          <w:szCs w:val="22"/>
        </w:rPr>
        <w:t xml:space="preserve">Banning alone is not enough, and automated detection tools for generated text cannot be relied on alone to accuse a student. It is more effective to </w:t>
      </w:r>
      <w:r>
        <w:rPr>
          <w:rFonts w:ascii="Calibri" w:cs="Calibri" w:eastAsia="Calibri" w:hAnsi="Calibri"/>
          <w:b/>
          <w:bCs/>
          <w:sz w:val="22"/>
          <w:szCs w:val="22"/>
        </w:rPr>
        <w:t xml:space="preserve">design the task so that it is hard for anyone other than the student to produce it</w:t>
      </w:r>
      <w:r>
        <w:rPr>
          <w:rFonts w:ascii="Calibri" w:cs="Calibri" w:eastAsia="Calibri" w:hAnsi="Calibri"/>
          <w:sz w:val="22"/>
          <w:szCs w:val="22"/>
        </w:rPr>
        <w:t xml:space="preserve">. Three basic safeguards:</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Work in class:</w:t>
      </w:r>
      <w:r>
        <w:rPr>
          <w:rFonts w:ascii="Calibri" w:cs="Calibri" w:eastAsia="Calibri" w:hAnsi="Calibri"/>
          <w:sz w:val="22"/>
          <w:szCs w:val="22"/>
        </w:rPr>
        <w:t xml:space="preserve"> the parts that carry the judgement (measurement, explanation and recommendation) are done in the lesson. Formatting may be finished at home, but the core evidence is produced in front of the teacher.</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Documenting the process, not only the product:</w:t>
      </w:r>
      <w:r>
        <w:rPr>
          <w:rFonts w:ascii="Calibri" w:cs="Calibri" w:eastAsia="Calibri" w:hAnsi="Calibri"/>
          <w:sz w:val="22"/>
          <w:szCs w:val="22"/>
        </w:rPr>
        <w:t xml:space="preserve"> a measurement log dated for each session, photos of the filter at its stages, and the drafts. An excellent final product with no trace of the process that led to it calls for questions.</w:t>
      </w:r>
    </w:p>
    <w:p>
      <w:pPr>
        <w:pStyle w:val="ListParagraph"/>
        <w:keepNext/>
        <w:numPr>
          <w:ilvl w:val="0"/>
          <w:numId w:val="5"/>
        </w:numPr>
        <w:bidi w:val="false"/>
        <w:spacing w:after="60" w:before="80" w:line="300"/>
        <w:jc w:val="left"/>
      </w:pPr>
      <w:r>
        <w:rPr>
          <w:rFonts w:ascii="Calibri" w:cs="Calibri" w:eastAsia="Calibri" w:hAnsi="Calibri"/>
          <w:b/>
          <w:bCs/>
          <w:sz w:val="22"/>
          <w:szCs w:val="22"/>
        </w:rPr>
        <w:t xml:space="preserve">A short oral check:</w:t>
      </w:r>
      <w:r>
        <w:rPr>
          <w:rFonts w:ascii="Calibri" w:cs="Calibri" w:eastAsia="Calibri" w:hAnsi="Calibri"/>
          <w:sz w:val="22"/>
          <w:szCs w:val="22"/>
        </w:rPr>
        <w:t xml:space="preserve"> two to three minutes with each student: "Why did you put the sand above the gravel?", "What if you used finer sand?". Joughin (1998) describes the interaction between examiner and student as a dimension of oral assessment, which is what allows follow-up questions that reveal understanding. And you will experience this yourself in the oral defense in Week 15.</w:t>
      </w:r>
    </w:p>
    <w:p>
      <w:pPr>
        <w:bidi w:val="false"/>
        <w:spacing w:after="120" w:line="300"/>
        <w:jc w:val="left"/>
      </w:pPr>
      <w:r>
        <w:rPr>
          <w:rFonts w:ascii="Calibri" w:cs="Calibri" w:eastAsia="Calibri" w:hAnsi="Calibri"/>
          <w:sz w:val="22"/>
          <w:szCs w:val="22"/>
        </w:rPr>
        <w:t xml:space="preserve">These safeguards are consistent with the "two-lane approach" at the University of Sydney: a secure lane assessed without AI, and an open lane in which AI is allowed with documentation. They are consistent with the United Arab Emirates University policy (2025), which requires disclosure of the use of generative AI and treats undisclosed use as plagiarism. And with the start of AI teaching in UAE public schools from the 2025–2026 academic year, the teacher is required to specify in every task what is allowed and what is prohibited, and to announce this to students in advance.</w:t>
      </w:r>
    </w:p>
    <w:p>
      <w:pPr>
        <w:bidi w:val="false"/>
        <w:spacing w:after="120" w:line="300"/>
        <w:jc w:val="left"/>
      </w:pPr>
      <w:r>
        <w:rPr>
          <w:rFonts w:ascii="Calibri" w:cs="Calibri" w:eastAsia="Calibri" w:hAnsi="Calibri"/>
          <w:b/>
          <w:bCs/>
          <w:sz w:val="22"/>
          <w:szCs w:val="22"/>
        </w:rPr>
        <w:t xml:space="preserve">Not every use is cheating.</w:t>
      </w:r>
      <w:r>
        <w:rPr>
          <w:rFonts w:ascii="Calibri" w:cs="Calibri" w:eastAsia="Calibri" w:hAnsi="Calibri"/>
          <w:sz w:val="22"/>
          <w:szCs w:val="22"/>
        </w:rPr>
        <w:t xml:space="preserve"> The task may allow Claude to be used to research filtration materials, provided the student documents it. What matters is that the evidence of the outcome, that is, the justification, measurement and explanation, remains the student's own production.</w:t>
      </w:r>
    </w:p>
    <w:p>
      <w:pPr>
        <w:pStyle w:val="Heading1"/>
        <w:bidi w:val="false"/>
        <w:spacing w:after="160" w:before="360"/>
        <w:jc w:val="left"/>
      </w:pPr>
      <w:r>
        <w:rPr>
          <w:rFonts w:ascii="Calibri" w:cs="Calibri" w:eastAsia="Calibri" w:hAnsi="Calibri"/>
          <w:b/>
          <w:bCs/>
          <w:color w:val="1F4E79"/>
          <w:sz w:val="30"/>
          <w:szCs w:val="30"/>
        </w:rPr>
        <w:t xml:space="preserve">8. The weighted analytic rubric</w:t>
      </w:r>
    </w:p>
    <w:p>
      <w:pPr>
        <w:pStyle w:val="Heading2"/>
        <w:bidi w:val="false"/>
        <w:spacing w:after="120" w:before="240"/>
        <w:jc w:val="left"/>
      </w:pPr>
      <w:r>
        <w:rPr>
          <w:rFonts w:ascii="Calibri" w:cs="Calibri" w:eastAsia="Calibri" w:hAnsi="Calibri"/>
          <w:b/>
          <w:bCs/>
          <w:color w:val="2E75B6"/>
          <w:sz w:val="25"/>
          <w:szCs w:val="25"/>
        </w:rPr>
        <w:t xml:space="preserve">8.1 The rubric</w:t>
      </w:r>
    </w:p>
    <w:p>
      <w:pPr>
        <w:bidi w:val="false"/>
        <w:spacing w:after="120" w:line="300"/>
        <w:jc w:val="left"/>
      </w:pPr>
      <w:r>
        <w:rPr>
          <w:rFonts w:ascii="Calibri" w:cs="Calibri" w:eastAsia="Calibri" w:hAnsi="Calibri"/>
          <w:sz w:val="22"/>
          <w:szCs w:val="22"/>
        </w:rPr>
        <w:t xml:space="preserve">In Week 8 we built an analytic rubric with equal criteria. In a performance task, the criteria are not always of equal importance. Here is the filter task rubric with four criteria and four levels. Unlike the Week 8 rubric (0–3), this rubric starts at 1.</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4"/>
        <w:gridCol w:w="2075"/>
        <w:gridCol w:w="2075"/>
        <w:gridCol w:w="2075"/>
        <w:gridCol w:w="2079"/>
      </w:tblGrid>
      <w:tr>
        <w:trPr>
          <w:cantSplit/>
          <w:tblHeader/>
        </w:trPr>
        <w:tc>
          <w:tcPr>
            <w:tcW w:type="dxa" w:w="13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 and weight</w:t>
            </w:r>
          </w:p>
        </w:tc>
        <w:tc>
          <w:tcPr>
            <w:tcW w:type="dxa" w:w="20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1</w:t>
            </w:r>
          </w:p>
        </w:tc>
        <w:tc>
          <w:tcPr>
            <w:tcW w:type="dxa" w:w="20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2</w:t>
            </w:r>
          </w:p>
        </w:tc>
        <w:tc>
          <w:tcPr>
            <w:tcW w:type="dxa" w:w="20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3</w:t>
            </w:r>
          </w:p>
        </w:tc>
        <w:tc>
          <w:tcPr>
            <w:tcW w:type="dxa" w:w="20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4</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Design and its scientific justification (30%)</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Arranges the materials without justification, or with a justification unrelated to their properties</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Justifies one or two layers by grain size, without stating what each one traps</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Justifies the order of all layers by grain size and what each layer traps</w:t>
            </w:r>
          </w:p>
        </w:tc>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 in 3, and names the separation method, and states that the filter does not remove dissolved substances and cannot be relied on to remove microorganisms</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Measurement and data collection (25%)</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Describes the water in general words ("it got clearer") without measurement</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Measures clarity before and after filtering once without fixing the amount of water</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Measures in a specified way while fixing the amount of water, and records the results in a table</w:t>
            </w:r>
          </w:p>
        </w:tc>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 in 3, and repeats the measurement at least three times, and records the filtering time</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Interpretation of results (25%)</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Restates the results without explanation</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Explains the improvement with a general statement ("the filter cleans the water")</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Explains the improvement by the trapping of suspended particles according to their size, citing numbers from their table</w:t>
            </w:r>
          </w:p>
        </w:tc>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 in 3, and explains what did not change, and identifies a possible source of measurement error</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Recommendation and communication (20%)</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recommendation, or a recommendation unrelated to the results</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recommendation linked to the results without mentioning the limits of the filter</w:t>
            </w:r>
          </w:p>
        </w:tc>
        <w:tc>
          <w:tcPr>
            <w:tcW w:type="dxa" w:w="2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data-based recommendation that states the water needs disinfection after filtering</w:t>
            </w:r>
          </w:p>
        </w:tc>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 in 3, and addressed to the committee in clear language, and suggests a specific improvement to the design with its reason</w:t>
            </w:r>
          </w:p>
        </w:tc>
      </w:tr>
    </w:tbl>
    <w:p>
      <w:pPr>
        <w:spacing w:after="120"/>
      </w:pPr>
    </w:p>
    <w:p>
      <w:pPr>
        <w:bidi w:val="false"/>
        <w:spacing w:after="120" w:line="300"/>
        <w:jc w:val="left"/>
      </w:pPr>
      <w:r>
        <w:rPr>
          <w:rFonts w:ascii="Calibri" w:cs="Calibri" w:eastAsia="Calibri" w:hAnsi="Calibri"/>
          <w:sz w:val="22"/>
          <w:szCs w:val="22"/>
        </w:rPr>
        <w:t xml:space="preserve">Notice that the descriptors follow the Week 8 principles: observable, descriptive not evaluative, and each level exceeds its neighbour by an element that can be pointed to in the student's product.</w:t>
      </w:r>
    </w:p>
    <w:p>
      <w:pPr>
        <w:pStyle w:val="Heading2"/>
        <w:bidi w:val="false"/>
        <w:spacing w:after="120" w:before="240"/>
        <w:jc w:val="left"/>
      </w:pPr>
      <w:r>
        <w:rPr>
          <w:rFonts w:ascii="Calibri" w:cs="Calibri" w:eastAsia="Calibri" w:hAnsi="Calibri"/>
          <w:b/>
          <w:bCs/>
          <w:color w:val="2E75B6"/>
          <w:sz w:val="25"/>
          <w:szCs w:val="25"/>
        </w:rPr>
        <w:t xml:space="preserve">8.2 Weights are a pedagogical decision</w:t>
      </w:r>
    </w:p>
    <w:p>
      <w:pPr>
        <w:bidi w:val="false"/>
        <w:spacing w:after="120" w:line="300"/>
        <w:jc w:val="left"/>
      </w:pPr>
      <w:r>
        <w:rPr>
          <w:rFonts w:ascii="Calibri" w:cs="Calibri" w:eastAsia="Calibri" w:hAnsi="Calibri"/>
          <w:b/>
          <w:bCs/>
          <w:sz w:val="22"/>
          <w:szCs w:val="22"/>
        </w:rPr>
        <w:t xml:space="preserve">The weight declares what matters to you.</w:t>
      </w:r>
      <w:r>
        <w:rPr>
          <w:rFonts w:ascii="Calibri" w:cs="Calibri" w:eastAsia="Calibri" w:hAnsi="Calibri"/>
          <w:sz w:val="22"/>
          <w:szCs w:val="22"/>
        </w:rPr>
        <w:t xml:space="preserve"> When you give design and its justification 30% and communication 20%, you are telling students: science matters more than presentation in this task. And when you make the weights equal, you are saying that communication equals design. There is no absolutely "correct" weight; there is a weight justified by the outcome. Outcome O6 is about </w:t>
      </w:r>
      <w:r>
        <w:rPr>
          <w:rFonts w:ascii="Calibri" w:cs="Calibri" w:eastAsia="Calibri" w:hAnsi="Calibri"/>
          <w:b/>
          <w:bCs/>
          <w:sz w:val="22"/>
          <w:szCs w:val="22"/>
        </w:rPr>
        <w:t xml:space="preserve">planning</w:t>
      </w:r>
      <w:r>
        <w:rPr>
          <w:rFonts w:ascii="Calibri" w:cs="Calibri" w:eastAsia="Calibri" w:hAnsi="Calibri"/>
          <w:sz w:val="22"/>
          <w:szCs w:val="22"/>
        </w:rPr>
        <w:t xml:space="preserve"> to separate the components of a mixture, so the three scientific criteria took 80% of the weight, and communication took 20%.</w:t>
      </w:r>
    </w:p>
    <w:p>
      <w:pPr>
        <w:bidi w:val="false"/>
        <w:spacing w:after="120" w:line="300"/>
        <w:jc w:val="left"/>
      </w:pPr>
      <w:r>
        <w:rPr>
          <w:rFonts w:ascii="Calibri" w:cs="Calibri" w:eastAsia="Calibri" w:hAnsi="Calibri"/>
          <w:sz w:val="22"/>
          <w:szCs w:val="22"/>
        </w:rPr>
        <w:t xml:space="preserve">The weighted percentage is calculated by dividing the student's level on each criterion by the highest level (4), then multiplying it by the criterion's weight, then adding:</w:t>
      </w:r>
    </w:p>
    <w:p>
      <w:pPr>
        <w:shd w:fill="F2F6FA" w:color="auto" w:val="clear"/>
        <w:bidi w:val="false"/>
        <w:spacing w:after="160" w:before="80"/>
        <w:jc w:val="center"/>
      </w:pPr>
      <w:r>
        <w:rPr>
          <w:rFonts w:ascii="Cambria Math" w:cs="Calibri" w:hAnsi="Cambria Math"/>
          <w:i w:val="false"/>
          <w:iCs w:val="false"/>
          <w:sz w:val="24"/>
          <w:szCs w:val="24"/>
        </w:rPr>
        <w:t xml:space="preserve">Weighted % = Σ (level_j / 4 × w_j)</w:t>
      </w:r>
    </w:p>
    <w:p>
      <w:pPr>
        <w:bidi w:val="false"/>
        <w:spacing w:after="120" w:line="300"/>
        <w:jc w:val="left"/>
      </w:pPr>
      <w:r>
        <w:rPr>
          <w:rFonts w:ascii="Calibri" w:cs="Calibri" w:eastAsia="Calibri" w:hAnsi="Calibri"/>
          <w:b/>
          <w:bCs/>
          <w:sz w:val="22"/>
          <w:szCs w:val="22"/>
        </w:rPr>
        <w:t xml:space="preserve">Worked example: student S6</w:t>
      </w:r>
      <w:r>
        <w:rPr>
          <w:rFonts w:ascii="Calibri" w:cs="Calibri" w:eastAsia="Calibri" w:hAnsi="Calibri"/>
          <w:sz w:val="22"/>
          <w:szCs w:val="22"/>
        </w:rPr>
        <w:t xml:space="preserve"> with levels 4, 4, 2 and 1:</w:t>
      </w:r>
    </w:p>
    <w:p>
      <w:pPr>
        <w:pStyle w:val="ListParagraph"/>
        <w:numPr>
          <w:ilvl w:val="0"/>
          <w:numId w:val="3"/>
        </w:numPr>
        <w:bidi w:val="false"/>
        <w:spacing w:after="80" w:line="300"/>
        <w:jc w:val="left"/>
      </w:pPr>
      <w:r>
        <w:rPr>
          <w:rFonts w:ascii="Calibri" w:cs="Calibri" w:eastAsia="Calibri" w:hAnsi="Calibri"/>
          <w:sz w:val="22"/>
          <w:szCs w:val="22"/>
        </w:rPr>
        <w:t xml:space="preserve">Design: 4 ÷ 4 × 30% = 30%</w:t>
      </w:r>
    </w:p>
    <w:p>
      <w:pPr>
        <w:pStyle w:val="ListParagraph"/>
        <w:numPr>
          <w:ilvl w:val="0"/>
          <w:numId w:val="3"/>
        </w:numPr>
        <w:bidi w:val="false"/>
        <w:spacing w:after="80" w:line="300"/>
        <w:jc w:val="left"/>
      </w:pPr>
      <w:r>
        <w:rPr>
          <w:rFonts w:ascii="Calibri" w:cs="Calibri" w:eastAsia="Calibri" w:hAnsi="Calibri"/>
          <w:sz w:val="22"/>
          <w:szCs w:val="22"/>
        </w:rPr>
        <w:t xml:space="preserve">Measurement: 4 ÷ 4 × 25% = 25%</w:t>
      </w:r>
    </w:p>
    <w:p>
      <w:pPr>
        <w:pStyle w:val="ListParagraph"/>
        <w:numPr>
          <w:ilvl w:val="0"/>
          <w:numId w:val="3"/>
        </w:numPr>
        <w:bidi w:val="false"/>
        <w:spacing w:after="80" w:line="300"/>
        <w:jc w:val="left"/>
      </w:pPr>
      <w:r>
        <w:rPr>
          <w:rFonts w:ascii="Calibri" w:cs="Calibri" w:eastAsia="Calibri" w:hAnsi="Calibri"/>
          <w:sz w:val="22"/>
          <w:szCs w:val="22"/>
        </w:rPr>
        <w:t xml:space="preserve">Interpretation: 2 ÷ 4 × 25% = 12.5%</w:t>
      </w:r>
    </w:p>
    <w:p>
      <w:pPr>
        <w:pStyle w:val="ListParagraph"/>
        <w:numPr>
          <w:ilvl w:val="0"/>
          <w:numId w:val="3"/>
        </w:numPr>
        <w:bidi w:val="false"/>
        <w:spacing w:after="80" w:line="300"/>
        <w:jc w:val="left"/>
      </w:pPr>
      <w:r>
        <w:rPr>
          <w:rFonts w:ascii="Calibri" w:cs="Calibri" w:eastAsia="Calibri" w:hAnsi="Calibri"/>
          <w:sz w:val="22"/>
          <w:szCs w:val="22"/>
        </w:rPr>
        <w:t xml:space="preserve">Recommendation: 1 ÷ 4 × 20% = 5%</w:t>
      </w:r>
    </w:p>
    <w:p>
      <w:pPr>
        <w:pStyle w:val="ListParagraph"/>
        <w:numPr>
          <w:ilvl w:val="0"/>
          <w:numId w:val="3"/>
        </w:numPr>
        <w:bidi w:val="false"/>
        <w:spacing w:after="80" w:line="300"/>
        <w:jc w:val="left"/>
      </w:pPr>
      <w:r>
        <w:rPr>
          <w:rFonts w:ascii="Calibri" w:cs="Calibri" w:eastAsia="Calibri" w:hAnsi="Calibri"/>
          <w:sz w:val="22"/>
          <w:szCs w:val="22"/>
        </w:rPr>
        <w:t xml:space="preserve">Total: 72.5%</w:t>
      </w:r>
    </w:p>
    <w:p>
      <w:pPr>
        <w:bidi w:val="false"/>
        <w:spacing w:after="120" w:line="300"/>
        <w:jc w:val="left"/>
      </w:pPr>
      <w:r>
        <w:rPr>
          <w:rFonts w:ascii="Calibri" w:cs="Calibri" w:eastAsia="Calibri" w:hAnsi="Calibri"/>
          <w:sz w:val="22"/>
          <w:szCs w:val="22"/>
        </w:rPr>
        <w:t xml:space="preserve">Had the weights been equal, their percentage would have been the sum of their levels (11) divided by 16, that is, 68.75%. S6 gained 3.75 percentage points from the default weights, because their strength is in the two heaviest criteria.</w:t>
      </w:r>
    </w:p>
    <w:p>
      <w:pPr>
        <w:bidi w:val="false"/>
        <w:spacing w:after="120" w:line="300"/>
        <w:jc w:val="left"/>
      </w:pPr>
      <w:r>
        <w:rPr>
          <w:rFonts w:ascii="Calibri" w:cs="Calibri" w:eastAsia="Calibri" w:hAnsi="Calibri"/>
          <w:b/>
          <w:bCs/>
          <w:sz w:val="22"/>
          <w:szCs w:val="22"/>
        </w:rPr>
        <w:t xml:space="preserve">A note on the minimum:</w:t>
      </w:r>
      <w:r>
        <w:rPr>
          <w:rFonts w:ascii="Calibri" w:cs="Calibri" w:eastAsia="Calibri" w:hAnsi="Calibri"/>
          <w:sz w:val="22"/>
          <w:szCs w:val="22"/>
        </w:rPr>
        <w:t xml:space="preserve"> because the lowest level in this rubric is 1, not 0, the lowest possible percentage is 25%, not zero. This is another design decision that should be announced.</w:t>
      </w:r>
    </w:p>
    <w:p>
      <w:pPr>
        <w:pStyle w:val="Heading2"/>
        <w:bidi w:val="false"/>
        <w:spacing w:after="120" w:before="240"/>
        <w:jc w:val="left"/>
      </w:pPr>
      <w:r>
        <w:rPr>
          <w:rFonts w:ascii="Calibri" w:cs="Calibri" w:eastAsia="Calibri" w:hAnsi="Calibri"/>
          <w:b/>
          <w:bCs/>
          <w:color w:val="2E75B6"/>
          <w:sz w:val="25"/>
          <w:szCs w:val="25"/>
        </w:rPr>
        <w:t xml:space="preserve">8.3 The effect of the weights on eight students</w:t>
      </w:r>
    </w:p>
    <w:p>
      <w:pPr>
        <w:bidi w:val="false"/>
        <w:spacing w:after="120" w:line="300"/>
        <w:jc w:val="left"/>
      </w:pPr>
      <w:r>
        <w:rPr>
          <w:rFonts w:ascii="Calibri" w:cs="Calibri" w:eastAsia="Calibri" w:hAnsi="Calibri"/>
          <w:sz w:val="22"/>
          <w:szCs w:val="22"/>
        </w:rPr>
        <w:t xml:space="preserve">The "Weighted Rubric" sheet in the Excel file contains the levels of eight students written for the course as a training sample. The results with the default weights: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4"/>
        <w:gridCol w:w="1273"/>
        <w:gridCol w:w="1958"/>
        <w:gridCol w:w="1468"/>
        <w:gridCol w:w="1615"/>
        <w:gridCol w:w="1880"/>
      </w:tblGrid>
      <w:tr>
        <w:trPr>
          <w:cantSplit/>
          <w:tblHeader/>
        </w:trPr>
        <w:tc>
          <w:tcPr>
            <w:tcW w:type="dxa" w:w="14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Student</w:t>
            </w:r>
          </w:p>
        </w:tc>
        <w:tc>
          <w:tcPr>
            <w:tcW w:type="dxa" w:w="12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Levels</w:t>
            </w:r>
          </w:p>
        </w:tc>
        <w:tc>
          <w:tcPr>
            <w:tcW w:type="dxa" w:w="19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Weighted percentage</w:t>
            </w:r>
          </w:p>
        </w:tc>
        <w:tc>
          <w:tcPr>
            <w:tcW w:type="dxa" w:w="14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With equal weights</w:t>
            </w:r>
          </w:p>
        </w:tc>
        <w:tc>
          <w:tcPr>
            <w:tcW w:type="dxa" w:w="16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Weighted rank</w:t>
            </w:r>
          </w:p>
        </w:tc>
        <w:tc>
          <w:tcPr>
            <w:tcW w:type="dxa" w:w="18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Rank with equal weights</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S1</w:t>
            </w:r>
          </w:p>
        </w:tc>
        <w:tc>
          <w:tcPr>
            <w:tcW w:type="dxa" w:w="1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4, 3, 4, 3</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88.75%</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87.5%</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S2</w:t>
            </w:r>
          </w:p>
        </w:tc>
        <w:tc>
          <w:tcPr>
            <w:tcW w:type="dxa" w:w="1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2, 2, 2, 4</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60%</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62.5%</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(tied)</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S3</w:t>
            </w:r>
          </w:p>
        </w:tc>
        <w:tc>
          <w:tcPr>
            <w:tcW w:type="dxa" w:w="1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3, 4, 3, 2</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76.25%</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75%</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(tied)</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S4</w:t>
            </w:r>
          </w:p>
        </w:tc>
        <w:tc>
          <w:tcPr>
            <w:tcW w:type="dxa" w:w="1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1, 2, 1, 4</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46.25%</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S5</w:t>
            </w:r>
          </w:p>
        </w:tc>
        <w:tc>
          <w:tcPr>
            <w:tcW w:type="dxa" w:w="1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3, 3, 3, 3</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75%</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75%</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(tied)</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S6</w:t>
            </w:r>
          </w:p>
        </w:tc>
        <w:tc>
          <w:tcPr>
            <w:tcW w:type="dxa" w:w="1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4, 4, 2, 1</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72.5%</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68.75%</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S7</w:t>
            </w:r>
          </w:p>
        </w:tc>
        <w:tc>
          <w:tcPr>
            <w:tcW w:type="dxa" w:w="1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2, 3, 3, 2</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62.5%</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62.5%</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(tied)</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S8</w:t>
            </w:r>
          </w:p>
        </w:tc>
        <w:tc>
          <w:tcPr>
            <w:tcW w:type="dxa" w:w="1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1, 1, 2, 2</w:t>
            </w:r>
          </w:p>
        </w:tc>
        <w:tc>
          <w:tcPr>
            <w:tcW w:type="dxa" w:w="1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36.25%</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37.5%</w:t>
            </w:r>
          </w:p>
        </w:tc>
        <w:tc>
          <w:tcPr>
            <w:tcW w:type="dxa" w:w="1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c>
          <w:tcPr>
            <w:tcW w:type="dxa" w:w="18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r>
    </w:tbl>
    <w:p>
      <w:pPr>
        <w:spacing w:after="120"/>
      </w:pPr>
    </w:p>
    <w:p>
      <w:pPr>
        <w:bidi w:val="false"/>
        <w:spacing w:after="120" w:line="300"/>
        <w:jc w:val="left"/>
      </w:pPr>
      <w:r>
        <w:rPr>
          <w:rFonts w:ascii="Calibri" w:cs="Calibri" w:eastAsia="Calibri" w:hAnsi="Calibri"/>
          <w:b/>
          <w:bCs/>
          <w:sz w:val="22"/>
          <w:szCs w:val="22"/>
        </w:rPr>
        <w:t xml:space="preserve">Three readings:</w:t>
      </w:r>
    </w:p>
    <w:p>
      <w:pPr>
        <w:pStyle w:val="ListParagraph"/>
        <w:numPr>
          <w:ilvl w:val="0"/>
          <w:numId w:val="3"/>
        </w:numPr>
        <w:bidi w:val="false"/>
        <w:spacing w:after="80" w:line="300"/>
        <w:jc w:val="left"/>
      </w:pPr>
      <w:r>
        <w:rPr>
          <w:rFonts w:ascii="Calibri" w:cs="Calibri" w:eastAsia="Calibri" w:hAnsi="Calibri"/>
          <w:b/>
          <w:bCs/>
          <w:sz w:val="22"/>
          <w:szCs w:val="22"/>
        </w:rPr>
        <w:t xml:space="preserve">The default weights change little.</w:t>
      </w:r>
      <w:r>
        <w:rPr>
          <w:rFonts w:ascii="Calibri" w:cs="Calibri" w:eastAsia="Calibri" w:hAnsi="Calibri"/>
          <w:sz w:val="22"/>
          <w:szCs w:val="22"/>
        </w:rPr>
        <w:t xml:space="preserve"> The largest difference is 3.75 percentage points, and the ranking changed only in the tied cases: S3 separated from S5, and S7 separated from S2.</w:t>
      </w:r>
    </w:p>
    <w:p>
      <w:pPr>
        <w:pStyle w:val="ListParagraph"/>
        <w:numPr>
          <w:ilvl w:val="0"/>
          <w:numId w:val="3"/>
        </w:numPr>
        <w:bidi w:val="false"/>
        <w:spacing w:after="80" w:line="300"/>
        <w:jc w:val="left"/>
      </w:pPr>
      <w:r>
        <w:rPr>
          <w:rFonts w:ascii="Calibri" w:cs="Calibri" w:eastAsia="Calibri" w:hAnsi="Calibri"/>
          <w:b/>
          <w:bCs/>
          <w:sz w:val="22"/>
          <w:szCs w:val="22"/>
        </w:rPr>
        <w:t xml:space="preserve">Whoever is strong in communication and weak in science loses.</w:t>
      </w:r>
      <w:r>
        <w:rPr>
          <w:rFonts w:ascii="Calibri" w:cs="Calibri" w:eastAsia="Calibri" w:hAnsi="Calibri"/>
          <w:sz w:val="22"/>
          <w:szCs w:val="22"/>
        </w:rPr>
        <w:t xml:space="preserve"> S4 is at the lowest level in design and interpretation, and at the highest level in recommendation, so they lost 3.75 points. And S2 lost 2.5 points for the same reason. In contrast, S6, strong in design and measurement and weak in communication, gained.</w:t>
      </w:r>
    </w:p>
    <w:p>
      <w:pPr>
        <w:pStyle w:val="ListParagraph"/>
        <w:numPr>
          <w:ilvl w:val="0"/>
          <w:numId w:val="3"/>
        </w:numPr>
        <w:bidi w:val="false"/>
        <w:spacing w:after="80" w:line="300"/>
        <w:jc w:val="left"/>
      </w:pPr>
      <w:r>
        <w:rPr>
          <w:rFonts w:ascii="Calibri" w:cs="Calibri" w:eastAsia="Calibri" w:hAnsi="Calibri"/>
          <w:b/>
          <w:bCs/>
          <w:sz w:val="22"/>
          <w:szCs w:val="22"/>
        </w:rPr>
        <w:t xml:space="preserve">Sharp weights really change the ranking.</w:t>
      </w:r>
      <w:r>
        <w:rPr>
          <w:rFonts w:ascii="Calibri" w:cs="Calibri" w:eastAsia="Calibri" w:hAnsi="Calibri"/>
          <w:sz w:val="22"/>
          <w:szCs w:val="22"/>
        </w:rPr>
        <w:t xml:space="preserve"> Try the weights 40%, 30%, 20% and 10%: S6 rises to 82.5% and moves from fourth to second place, and S4 drops to 40% and S2 to 55%.</w:t>
      </w:r>
    </w:p>
    <w:p>
      <w:pPr>
        <w:bidi w:val="false"/>
        <w:spacing w:after="120" w:line="300"/>
        <w:jc w:val="left"/>
      </w:pPr>
      <w:r>
        <w:rPr>
          <w:rFonts w:ascii="Calibri" w:cs="Calibri" w:eastAsia="Calibri" w:hAnsi="Calibri"/>
          <w:b/>
          <w:bCs/>
          <w:sz w:val="22"/>
          <w:szCs w:val="22"/>
        </w:rPr>
        <w:t xml:space="preserve">A calculation note:</w:t>
      </w:r>
      <w:r>
        <w:rPr>
          <w:rFonts w:ascii="Calibri" w:cs="Calibri" w:eastAsia="Calibri" w:hAnsi="Calibri"/>
          <w:sz w:val="22"/>
          <w:szCs w:val="22"/>
        </w:rPr>
        <w:t xml:space="preserve"> the rank function in Excel gives tied values the same rank, then jumps: S3 and S5 are both 2, so S6 comes fourth, not third. And the file displays the percentages without decimal places, so 88.75% appears in the cell as 89%.</w:t>
      </w:r>
    </w:p>
    <w:p>
      <w:pPr>
        <w:pStyle w:val="Heading2"/>
        <w:bidi w:val="false"/>
        <w:spacing w:after="120" w:before="240"/>
        <w:jc w:val="left"/>
      </w:pPr>
      <w:r>
        <w:rPr>
          <w:rFonts w:ascii="Calibri" w:cs="Calibri" w:eastAsia="Calibri" w:hAnsi="Calibri"/>
          <w:b/>
          <w:bCs/>
          <w:color w:val="2E75B6"/>
          <w:sz w:val="25"/>
          <w:szCs w:val="25"/>
        </w:rPr>
        <w:t xml:space="preserve">8.4 The link to calibration</w:t>
      </w:r>
    </w:p>
    <w:p>
      <w:pPr>
        <w:bidi w:val="false"/>
        <w:spacing w:after="120" w:line="300"/>
        <w:jc w:val="left"/>
      </w:pPr>
      <w:r>
        <w:rPr>
          <w:rFonts w:ascii="Calibri" w:cs="Calibri" w:eastAsia="Calibri" w:hAnsi="Calibri"/>
          <w:sz w:val="22"/>
          <w:szCs w:val="22"/>
        </w:rPr>
        <w:t xml:space="preserve">In Week 8 we calibrated scorers with exact and adjacent agreement and the mean difference. Weights add a new dimension: a one-level disagreement on a heavy criterion costs the student more. In this rubric, a one-level difference in design equals 7.5 percentage points, and in communication 5 points. Calibration before scoring the class therefore starts with the heavier criteria: two scorers assess three or four products, calculate the agreement for each criterion, and discuss every disagreement in design and measurement before the others.</w:t>
      </w:r>
    </w:p>
    <w:p>
      <w:pPr>
        <w:pStyle w:val="Heading1"/>
        <w:bidi w:val="false"/>
        <w:spacing w:after="160" w:before="360"/>
        <w:jc w:val="left"/>
      </w:pPr>
      <w:r>
        <w:rPr>
          <w:rFonts w:ascii="Calibri" w:cs="Calibri" w:eastAsia="Calibri" w:hAnsi="Calibri"/>
          <w:b/>
          <w:bCs/>
          <w:color w:val="1F4E79"/>
          <w:sz w:val="30"/>
          <w:szCs w:val="30"/>
        </w:rPr>
        <w:t xml:space="preserve">9. Designing the task with Claude's help</w:t>
      </w:r>
    </w:p>
    <w:p>
      <w:pPr>
        <w:bidi w:val="false"/>
        <w:spacing w:after="120" w:line="300"/>
        <w:jc w:val="left"/>
      </w:pPr>
      <w:r>
        <w:rPr>
          <w:rFonts w:ascii="Calibri" w:cs="Calibri" w:eastAsia="Calibri" w:hAnsi="Calibri"/>
          <w:sz w:val="22"/>
          <w:szCs w:val="22"/>
        </w:rPr>
        <w:t xml:space="preserve">Claude is fast at this work, and this is the source of both its strength and its risk.</w:t>
      </w:r>
    </w:p>
    <w:p>
      <w:pPr>
        <w:bidi w:val="false"/>
        <w:spacing w:after="120" w:line="300"/>
        <w:jc w:val="left"/>
      </w:pPr>
      <w:r>
        <w:rPr>
          <w:rFonts w:ascii="Calibri" w:cs="Calibri" w:eastAsia="Calibri" w:hAnsi="Calibri"/>
          <w:b/>
          <w:bCs/>
          <w:sz w:val="22"/>
          <w:szCs w:val="22"/>
        </w:rPr>
        <w:t xml:space="preserve">What it does well:</w:t>
      </w:r>
    </w:p>
    <w:p>
      <w:pPr>
        <w:pStyle w:val="ListParagraph"/>
        <w:numPr>
          <w:ilvl w:val="0"/>
          <w:numId w:val="3"/>
        </w:numPr>
        <w:bidi w:val="false"/>
        <w:spacing w:after="80" w:line="300"/>
        <w:jc w:val="left"/>
      </w:pPr>
      <w:r>
        <w:rPr>
          <w:rFonts w:ascii="Calibri" w:cs="Calibri" w:eastAsia="Calibri" w:hAnsi="Calibri"/>
          <w:sz w:val="22"/>
          <w:szCs w:val="22"/>
        </w:rPr>
        <w:t xml:space="preserve">Drafting a task with the six GRASPS elements in a minute, and suggesting more than one context for the same outcome.</w:t>
      </w:r>
    </w:p>
    <w:p>
      <w:pPr>
        <w:pStyle w:val="ListParagraph"/>
        <w:numPr>
          <w:ilvl w:val="0"/>
          <w:numId w:val="3"/>
        </w:numPr>
        <w:bidi w:val="false"/>
        <w:spacing w:after="80" w:line="300"/>
        <w:jc w:val="left"/>
      </w:pPr>
      <w:r>
        <w:rPr>
          <w:rFonts w:ascii="Calibri" w:cs="Calibri" w:eastAsia="Calibri" w:hAnsi="Calibri"/>
          <w:sz w:val="22"/>
          <w:szCs w:val="22"/>
        </w:rPr>
        <w:t xml:space="preserve">Writing a draft analytic rubric with criteria and levels, and suggesting weights with their justifications.</w:t>
      </w:r>
    </w:p>
    <w:p>
      <w:pPr>
        <w:pStyle w:val="ListParagraph"/>
        <w:numPr>
          <w:ilvl w:val="0"/>
          <w:numId w:val="3"/>
        </w:numPr>
        <w:bidi w:val="false"/>
        <w:spacing w:after="80" w:line="300"/>
        <w:jc w:val="left"/>
      </w:pPr>
      <w:r>
        <w:rPr>
          <w:rFonts w:ascii="Calibri" w:cs="Calibri" w:eastAsia="Calibri" w:hAnsi="Calibri"/>
          <w:sz w:val="22"/>
          <w:szCs w:val="22"/>
        </w:rPr>
        <w:t xml:space="preserve">Critiquing its own draft if you explicitly ask it to, using a specific checklist.</w:t>
      </w:r>
    </w:p>
    <w:p>
      <w:pPr>
        <w:bidi w:val="false"/>
        <w:spacing w:after="120" w:line="300"/>
        <w:jc w:val="left"/>
      </w:pPr>
      <w:r>
        <w:rPr>
          <w:rFonts w:ascii="Calibri" w:cs="Calibri" w:eastAsia="Calibri" w:hAnsi="Calibri"/>
          <w:b/>
          <w:bCs/>
          <w:sz w:val="22"/>
          <w:szCs w:val="22"/>
        </w:rPr>
        <w:t xml:space="preserve">Four problems that recur in its drafts, so check them yourself:</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7"/>
        <w:gridCol w:w="3390"/>
        <w:gridCol w:w="3391"/>
      </w:tblGrid>
      <w:tr>
        <w:trPr>
          <w:cantSplit/>
          <w:tblHeader/>
        </w:trPr>
        <w:tc>
          <w:tcPr>
            <w:tcW w:type="dxa" w:w="28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Problem</w:t>
            </w:r>
          </w:p>
        </w:tc>
        <w:tc>
          <w:tcPr>
            <w:tcW w:type="dxa" w:w="33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How it appears</w:t>
            </w:r>
          </w:p>
        </w:tc>
        <w:tc>
          <w:tcPr>
            <w:tcW w:type="dxa" w:w="33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How to detect it</w:t>
            </w:r>
          </w:p>
        </w:tc>
      </w:tr>
      <w:tr>
        <w:trPr>
          <w:cantSplit/>
        </w:trPr>
        <w:tc>
          <w:tcPr>
            <w:tcW w:type="dxa" w:w="2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activity, not an assessment</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"Make a model and display it" without measurement, justification or explanation</w:t>
            </w:r>
          </w:p>
        </w:tc>
        <w:tc>
          <w:tcPr>
            <w:tcW w:type="dxa" w:w="3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Ask: what is the evidence of the outcome in the student's product?</w:t>
            </w:r>
          </w:p>
        </w:tc>
      </w:tr>
      <w:tr>
        <w:trPr>
          <w:cantSplit/>
        </w:trPr>
        <w:tc>
          <w:tcPr>
            <w:tcW w:type="dxa" w:w="2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Criteria that reward presentation at the expense of science</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Criteria such as "creativity in design" and "attractiveness of the presentation" take half the weight</w:t>
            </w:r>
          </w:p>
        </w:tc>
        <w:tc>
          <w:tcPr>
            <w:tcW w:type="dxa" w:w="3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Add up the weights of the criteria that actually measure the scientific outcome</w:t>
            </w:r>
          </w:p>
        </w:tc>
      </w:tr>
      <w:tr>
        <w:trPr>
          <w:cantSplit/>
        </w:trPr>
        <w:tc>
          <w:tcPr>
            <w:tcW w:type="dxa" w:w="2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Unrealistic resources</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Specialised laboratory measuring devices, a visit to a desalination plant, or home work that needs tools</w:t>
            </w:r>
          </w:p>
        </w:tc>
        <w:tc>
          <w:tcPr>
            <w:tcW w:type="dxa" w:w="3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Match the list with what is actually in your school laboratory</w:t>
            </w:r>
          </w:p>
        </w:tc>
      </w:tr>
      <w:tr>
        <w:trPr>
          <w:cantSplit/>
        </w:trPr>
        <w:tc>
          <w:tcPr>
            <w:tcW w:type="dxa" w:w="28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Vague descriptors</w:t>
            </w:r>
          </w:p>
        </w:tc>
        <w:tc>
          <w:tcPr>
            <w:tcW w:type="dxa" w:w="3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"Good design", "accurate measurement", "convincing explanation"</w:t>
            </w:r>
          </w:p>
        </w:tc>
        <w:tc>
          <w:tcPr>
            <w:tcW w:type="dxa" w:w="3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Would two scorers agree on the level from the text alone?</w:t>
            </w:r>
          </w:p>
        </w:tc>
      </w:tr>
    </w:tbl>
    <w:p>
      <w:pPr>
        <w:spacing w:after="120"/>
      </w:pPr>
    </w:p>
    <w:p>
      <w:pPr>
        <w:bidi w:val="false"/>
        <w:spacing w:after="120" w:line="300"/>
        <w:jc w:val="left"/>
      </w:pPr>
      <w:r>
        <w:rPr>
          <w:rFonts w:ascii="Calibri" w:cs="Calibri" w:eastAsia="Calibri" w:hAnsi="Calibri"/>
          <w:b/>
          <w:bCs/>
          <w:sz w:val="22"/>
          <w:szCs w:val="22"/>
        </w:rPr>
        <w:t xml:space="preserve">The rule:</w:t>
      </w:r>
      <w:r>
        <w:rPr>
          <w:rFonts w:ascii="Calibri" w:cs="Calibri" w:eastAsia="Calibri" w:hAnsi="Calibri"/>
          <w:sz w:val="22"/>
          <w:szCs w:val="22"/>
        </w:rPr>
        <w:t xml:space="preserve"> Claude drafts, and you judge the draft with the checklist, amend it, and document what you changed and why. The AI use level this week is 2: Documented collaboration. And UNESCO's guidance (2023) stresses that pedagogical judgement stays in the teacher's hands.</w:t>
      </w:r>
    </w:p>
    <w:p>
      <w:pPr>
        <w:pStyle w:val="Heading1"/>
        <w:bidi w:val="false"/>
        <w:spacing w:after="160" w:before="360"/>
        <w:jc w:val="left"/>
      </w:pPr>
      <w:r>
        <w:rPr>
          <w:rFonts w:ascii="Calibri" w:cs="Calibri" w:eastAsia="Calibri" w:hAnsi="Calibri"/>
          <w:b/>
          <w:bCs/>
          <w:color w:val="1F4E79"/>
          <w:sz w:val="30"/>
          <w:szCs w:val="30"/>
        </w:rPr>
        <w:t xml:space="preserve">10. Questions for review and discussion</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An outcome says: "The student names methods for separating mixtures." Does it deserve a performance task? Justify your answer with the conditions in section 1.</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Turn the task "Write a report on air pollution" into a task with the six GRASPS elements for an outcome of your choice.</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Why is generalisability the weakest of the performance assessment criteria? Suggest two ways to strengthen it in a unit you teach.</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A team of four students presented an excellent filter. How do you make sure that the score each of them gets describes their own learning?</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Your colleague gives "attractiveness of the poster" 40% of the rubric for a science task. Discuss his decision in the language of weights as a pedagogical decision, and its likely effect on the ranking of students such as S4.</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Design two short oral questions that reveal whether the student really owns the explanation of the filter results.</w:t>
      </w:r>
    </w:p>
    <w:p>
      <w:pPr>
        <w:pStyle w:val="Heading1"/>
        <w:bidi w:val="false"/>
        <w:spacing w:after="160" w:before="360"/>
        <w:jc w:val="left"/>
      </w:pPr>
      <w:r>
        <w:rPr>
          <w:rFonts w:ascii="Calibri" w:cs="Calibri" w:eastAsia="Calibri" w:hAnsi="Calibri"/>
          <w:b/>
          <w:bCs/>
          <w:color w:val="1F4E79"/>
          <w:sz w:val="30"/>
          <w:szCs w:val="30"/>
        </w:rPr>
        <w:t xml:space="preserve">11. Readings for the week</w:t>
      </w:r>
    </w:p>
    <w:p>
      <w:pPr>
        <w:pStyle w:val="Heading2"/>
        <w:bidi w:val="false"/>
        <w:spacing w:after="120" w:before="240"/>
        <w:jc w:val="left"/>
      </w:pPr>
      <w:r>
        <w:rPr>
          <w:rFonts w:ascii="Calibri" w:cs="Calibri" w:eastAsia="Calibri" w:hAnsi="Calibri"/>
          <w:b/>
          <w:bCs/>
          <w:color w:val="2E75B6"/>
          <w:sz w:val="25"/>
          <w:szCs w:val="25"/>
        </w:rPr>
        <w:t xml:space="preserve">Core reading</w:t>
      </w:r>
    </w:p>
    <w:p>
      <w:pPr>
        <w:bidi w:val="false"/>
        <w:spacing w:after="120" w:line="300"/>
        <w:jc w:val="left"/>
      </w:pPr>
      <w:r>
        <w:rPr>
          <w:rFonts w:ascii="Calibri" w:cs="Calibri" w:eastAsia="Calibri" w:hAnsi="Calibri"/>
          <w:sz w:val="22"/>
          <w:szCs w:val="22"/>
        </w:rPr>
        <w:t xml:space="preserve">Wiggins, G., &amp; McTighe, J. (2005). Understanding by Design (expanded 2nd ed.). ASCD.</w:t>
      </w:r>
    </w:p>
    <w:p>
      <w:pPr>
        <w:bidi w:val="false"/>
        <w:spacing w:after="120" w:line="300"/>
        <w:jc w:val="left"/>
      </w:pPr>
      <w:r>
        <w:rPr>
          <w:rFonts w:ascii="Calibri" w:cs="Calibri" w:eastAsia="Calibri" w:hAnsi="Calibri"/>
          <w:sz w:val="22"/>
          <w:szCs w:val="22"/>
        </w:rPr>
        <w:t xml:space="preserve">The part on performance tasks and the GRASPS model.</w:t>
      </w:r>
    </w:p>
    <w:p>
      <w:pPr>
        <w:pStyle w:val="Heading2"/>
        <w:bidi w:val="false"/>
        <w:spacing w:after="120" w:before="240"/>
        <w:jc w:val="left"/>
      </w:pPr>
      <w:r>
        <w:rPr>
          <w:rFonts w:ascii="Calibri" w:cs="Calibri" w:eastAsia="Calibri" w:hAnsi="Calibri"/>
          <w:b/>
          <w:bCs/>
          <w:color w:val="2E75B6"/>
          <w:sz w:val="25"/>
          <w:szCs w:val="25"/>
        </w:rPr>
        <w:t xml:space="preserve">Supporting readings</w:t>
      </w:r>
    </w:p>
    <w:p>
      <w:pPr>
        <w:bidi w:val="false"/>
        <w:spacing w:after="120" w:line="300"/>
        <w:jc w:val="left"/>
      </w:pPr>
      <w:r>
        <w:rPr>
          <w:rFonts w:ascii="Calibri" w:cs="Calibri" w:eastAsia="Calibri" w:hAnsi="Calibri"/>
          <w:sz w:val="22"/>
          <w:szCs w:val="22"/>
        </w:rPr>
        <w:t xml:space="preserve">Linn, R. L., Baker, E. L., &amp; Dunbar, S. B. (1991). Complex, performance-based assessment: Expectations and validation criteria. Educational Researcher, 20(8), 15–21.</w:t>
      </w:r>
    </w:p>
    <w:p>
      <w:pPr>
        <w:bidi w:val="false"/>
        <w:spacing w:after="120" w:line="300"/>
        <w:jc w:val="left"/>
      </w:pPr>
      <w:r>
        <w:rPr>
          <w:rFonts w:ascii="Calibri" w:cs="Calibri" w:eastAsia="Calibri" w:hAnsi="Calibri"/>
          <w:sz w:val="22"/>
          <w:szCs w:val="22"/>
        </w:rPr>
        <w:t xml:space="preserve">Brookhart, S. M. (2013). How to Create and Use Rubrics for Formative Assessment and Grading. ASCD.</w:t>
      </w:r>
    </w:p>
    <w:p>
      <w:pPr>
        <w:bidi w:val="false"/>
        <w:spacing w:after="120" w:line="300"/>
        <w:jc w:val="left"/>
      </w:pPr>
      <w:r>
        <w:rPr>
          <w:rFonts w:ascii="Calibri" w:cs="Calibri" w:eastAsia="Calibri" w:hAnsi="Calibri"/>
          <w:sz w:val="22"/>
          <w:szCs w:val="22"/>
        </w:rPr>
        <w:t xml:space="preserve">McMillan, J. H. (2024). Classroom Assessment: Principles and Practice that Enhance Student Learning and Motivation (8th ed.). Pearson.</w:t>
      </w:r>
    </w:p>
    <w:p>
      <w:pPr>
        <w:bidi w:val="false"/>
        <w:spacing w:after="120" w:line="300"/>
        <w:jc w:val="left"/>
      </w:pPr>
      <w:r>
        <w:rPr>
          <w:rFonts w:ascii="Calibri" w:cs="Calibri" w:eastAsia="Calibri" w:hAnsi="Calibri"/>
          <w:sz w:val="22"/>
          <w:szCs w:val="22"/>
        </w:rPr>
        <w:t xml:space="preserve">Popham, W. J. (2025). Classroom Assessment: What Teachers Need to Know (10th ed.). Pearson.</w:t>
      </w:r>
    </w:p>
    <w:p>
      <w:pPr>
        <w:bidi w:val="false"/>
        <w:spacing w:after="120" w:line="300"/>
        <w:jc w:val="left"/>
      </w:pPr>
      <w:r>
        <w:rPr>
          <w:rFonts w:ascii="Calibri" w:cs="Calibri" w:eastAsia="Calibri" w:hAnsi="Calibri"/>
          <w:sz w:val="22"/>
          <w:szCs w:val="22"/>
        </w:rPr>
        <w:t xml:space="preserve">Brookhart, S. M., &amp; Nitko, A. J. (2019). Educational Assessment of Students (8th ed.). Pearson.</w:t>
      </w:r>
    </w:p>
    <w:p>
      <w:pPr>
        <w:bidi w:val="false"/>
        <w:spacing w:after="120" w:line="300"/>
        <w:jc w:val="left"/>
      </w:pPr>
      <w:r>
        <w:rPr>
          <w:rFonts w:ascii="Calibri" w:cs="Calibri" w:eastAsia="Calibri" w:hAnsi="Calibri"/>
          <w:sz w:val="22"/>
          <w:szCs w:val="22"/>
        </w:rPr>
        <w:t xml:space="preserve">Joughin, G. (1998). Dimensions of oral assessment. Assessment &amp; Evaluation in Higher Education, 23(4), 367–378.</w:t>
      </w:r>
    </w:p>
    <w:p>
      <w:pPr>
        <w:pStyle w:val="Heading2"/>
        <w:bidi w:val="false"/>
        <w:spacing w:after="120" w:before="240"/>
        <w:jc w:val="left"/>
      </w:pPr>
      <w:r>
        <w:rPr>
          <w:rFonts w:ascii="Calibri" w:cs="Calibri" w:eastAsia="Calibri" w:hAnsi="Calibri"/>
          <w:b/>
          <w:bCs/>
          <w:color w:val="2E75B6"/>
          <w:sz w:val="25"/>
          <w:szCs w:val="25"/>
        </w:rPr>
        <w:t xml:space="preserve">Critical reading (linked to AI)</w:t>
      </w:r>
    </w:p>
    <w:p>
      <w:pPr>
        <w:bidi w:val="false"/>
        <w:spacing w:after="120" w:line="300"/>
        <w:jc w:val="left"/>
      </w:pPr>
      <w:r>
        <w:rPr>
          <w:rFonts w:ascii="Calibri" w:cs="Calibri" w:eastAsia="Calibri" w:hAnsi="Calibri"/>
          <w:sz w:val="22"/>
          <w:szCs w:val="22"/>
        </w:rPr>
        <w:t xml:space="preserve">Anthropic (2025, April). Anthropic Education Report: How university students use Claude.</w:t>
      </w:r>
    </w:p>
    <w:p>
      <w:pPr>
        <w:bidi w:val="false"/>
        <w:spacing w:after="120" w:line="300"/>
        <w:jc w:val="left"/>
      </w:pPr>
      <w:r>
        <w:rPr>
          <w:rFonts w:ascii="Calibri" w:cs="Calibri" w:eastAsia="Calibri" w:hAnsi="Calibri"/>
          <w:sz w:val="22"/>
          <w:szCs w:val="22"/>
        </w:rPr>
        <w:t xml:space="preserve">Read the part on interaction patterns and academic integrity concerns, and think: how do you design a task that cannot be completed with a "direct" conversation?</w:t>
      </w:r>
    </w:p>
    <w:p>
      <w:pPr>
        <w:bidi w:val="false"/>
        <w:spacing w:after="120" w:line="300"/>
        <w:jc w:val="left"/>
      </w:pPr>
      <w:r>
        <w:rPr>
          <w:rFonts w:ascii="Calibri" w:cs="Calibri" w:eastAsia="Calibri" w:hAnsi="Calibri"/>
          <w:sz w:val="22"/>
          <w:szCs w:val="22"/>
        </w:rPr>
        <w:t xml:space="preserve">Miao, F., &amp; Holmes, W. (2023). Guidance for Generative AI in Education and Research. UNESCO.</w:t>
      </w:r>
    </w:p>
    <w:p>
      <w:pPr>
        <w:pStyle w:val="Heading1"/>
        <w:bidi w:val="false"/>
        <w:spacing w:after="160" w:before="360"/>
        <w:jc w:val="left"/>
      </w:pPr>
      <w:r>
        <w:rPr>
          <w:rFonts w:ascii="Calibri" w:cs="Calibri" w:eastAsia="Calibri" w:hAnsi="Calibri"/>
          <w:b/>
          <w:bCs/>
          <w:color w:val="1F4E79"/>
          <w:sz w:val="30"/>
          <w:szCs w:val="30"/>
        </w:rPr>
        <w:t xml:space="preserve">Glossary</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4"/>
        <w:gridCol w:w="6774"/>
      </w:tblGrid>
      <w:tr>
        <w:trPr>
          <w:cantSplit/>
          <w:tblHeader/>
        </w:trPr>
        <w:tc>
          <w:tcPr>
            <w:tcW w:type="dxa" w:w="28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Term used in these notes</w:t>
            </w:r>
          </w:p>
        </w:tc>
        <w:tc>
          <w:tcPr>
            <w:tcW w:type="dxa" w:w="67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English term</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Performance assessment</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Performance assessment</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Authentic assessment</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Authentic assessment</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Alternative assessment</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Alternative assessment</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Performance task</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Performance task</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GRASPS model</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GRASPS (Goal, Role, Audience, Situation, Product/Performance, Standards)</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Project</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Project</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Portfolio</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Portfolio</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Checklist</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Checklist</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Observation</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Observation</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Presentation</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Presentation</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Generalisability</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Generalizability</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Transfer</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Transfer</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Cognitive complexity</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Cognitive complexity</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Weighted analytic rubric</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Weighted analytic rubric</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Criterion weight</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Criterion weight</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Authenticity of student work</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Authenticity of student work</w:t>
            </w:r>
          </w:p>
        </w:tc>
      </w:tr>
      <w:tr>
        <w:trPr>
          <w:cantSplit/>
        </w:trPr>
        <w:tc>
          <w:tcPr>
            <w:tcW w:type="dxa" w:w="2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Oral check</w:t>
            </w:r>
          </w:p>
        </w:tc>
        <w:tc>
          <w:tcPr>
            <w:tcW w:type="dxa" w:w="67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Oral check</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9: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Lecture Notes</dc:title>
  <dc:creator>Emad Adel Fraij</dc:creator>
  <cp:lastModifiedBy>Un-named</cp:lastModifiedBy>
  <cp:revision>1</cp:revision>
  <dcterms:created xsi:type="dcterms:W3CDTF">2026-10-15T04:06:13.349Z</dcterms:created>
  <dcterms:modified xsi:type="dcterms:W3CDTF">2026-10-15T04:06:13.350Z</dcterms:modified>
</cp:coreProperties>
</file>

<file path=docProps/custom.xml><?xml version="1.0" encoding="utf-8"?>
<Properties xmlns="http://schemas.openxmlformats.org/officeDocument/2006/custom-properties" xmlns:vt="http://schemas.openxmlformats.org/officeDocument/2006/docPropsVTypes"/>
</file>