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The final portfolio: requirements and rubric</w:t>
      </w:r>
    </w:p>
    <w:p>
      <w:pPr>
        <w:pBdr>
          <w:bottom w:val="single" w:color="1F4E79" w:sz="8" w:space="8"/>
        </w:pBdr>
        <w:bidi w:val="false"/>
        <w:spacing w:after="360"/>
        <w:jc w:val="center"/>
      </w:pPr>
      <w:r>
        <w:rPr>
          <w:rFonts w:ascii="Calibri" w:cs="Calibri" w:eastAsia="Calibri" w:hAnsi="Calibri"/>
          <w:color w:val="595959"/>
          <w:sz w:val="22"/>
          <w:szCs w:val="22"/>
        </w:rPr>
        <w:t xml:space="preserve">Weight 15% of the course grade · This document is published in Week 13 · The portfolio is submitted at the end of Week 15 · AI use level: 2 (Documented collaboration) for the reflective essay, and according to each week's level for its products</w:t>
      </w:r>
    </w:p>
    <w:p>
      <w:pPr>
        <w:pStyle w:val="Heading1"/>
        <w:bidi w:val="false"/>
        <w:spacing w:after="160" w:before="360"/>
        <w:jc w:val="left"/>
      </w:pPr>
      <w:r>
        <w:rPr>
          <w:rFonts w:ascii="Calibri" w:cs="Calibri" w:eastAsia="Calibri" w:hAnsi="Calibri"/>
          <w:b/>
          <w:bCs/>
          <w:color w:val="1F4E79"/>
          <w:sz w:val="30"/>
          <w:szCs w:val="30"/>
        </w:rPr>
        <w:t xml:space="preserve">Purpose</w:t>
      </w:r>
    </w:p>
    <w:p>
      <w:pPr>
        <w:bidi w:val="false"/>
        <w:spacing w:after="120" w:line="300"/>
        <w:jc w:val="left"/>
      </w:pPr>
      <w:r>
        <w:rPr>
          <w:rFonts w:ascii="Calibri" w:cs="Calibri" w:eastAsia="Calibri" w:hAnsi="Calibri"/>
          <w:sz w:val="22"/>
          <w:szCs w:val="22"/>
        </w:rPr>
        <w:t xml:space="preserve">The portfolio is a record of what you built during the semester, and evidence of the development of your assessment practice. It is not assessed by its number of pages, but by the quality of its products, the clarity of your verification and documentation, and the depth of your reflection on them.</w:t>
      </w:r>
    </w:p>
    <w:p>
      <w:pPr>
        <w:pStyle w:val="Heading1"/>
        <w:bidi w:val="false"/>
        <w:spacing w:after="160" w:before="360"/>
        <w:jc w:val="left"/>
      </w:pPr>
      <w:r>
        <w:rPr>
          <w:rFonts w:ascii="Calibri" w:cs="Calibri" w:eastAsia="Calibri" w:hAnsi="Calibri"/>
          <w:b/>
          <w:bCs/>
          <w:color w:val="1F4E79"/>
          <w:sz w:val="30"/>
          <w:szCs w:val="30"/>
        </w:rPr>
        <w:t xml:space="preserve">Components of the portfolio</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Component</w:t>
            </w:r>
          </w:p>
        </w:tc>
        <w:tc>
          <w:tcPr>
            <w:tcW w:type="dxa" w:w="68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contains</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 The weekly products</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products of Weeks 1 – 14 as in the table below, after correcting what is necessary in light of feedback</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The reflective essay</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From 800 to 1200 words, with the structure specified below</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The self-assessment form</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UNESCO framework dimensions table completed (from the Week 15 workshop sheet)</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 The AI use log</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consolidated log for the whole semester, with the table specified below</w:t>
            </w:r>
          </w:p>
        </w:tc>
      </w:tr>
      <w:tr>
        <w:trPr>
          <w:cantSplit/>
        </w:trPr>
        <w:tc>
          <w:tcPr>
            <w:tcW w:type="dxa" w:w="27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 A final declaration</w:t>
            </w:r>
          </w:p>
        </w:tc>
        <w:tc>
          <w:tcPr>
            <w:tcW w:type="dxa" w:w="68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declaration that the portfolio is your work, and that every use of AI is disclosed</w:t>
            </w: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1. The weekly products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5"/>
        <w:gridCol w:w="4456"/>
        <w:gridCol w:w="4457"/>
      </w:tblGrid>
      <w:tr>
        <w:trPr>
          <w:cantSplit/>
          <w:tblHeader/>
        </w:trPr>
        <w:tc>
          <w:tcPr>
            <w:tcW w:type="dxa" w:w="7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Week</w:t>
            </w:r>
          </w:p>
        </w:tc>
        <w:tc>
          <w:tcPr>
            <w:tcW w:type="dxa" w:w="44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Product</w:t>
            </w:r>
          </w:p>
        </w:tc>
        <w:tc>
          <w:tcPr>
            <w:tcW w:type="dxa" w:w="44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Notes</w:t>
            </w: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signed Responsible AI Use Pledge + a table classifying eight tasks by use level (5 in class and 3 as homework)</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With the table verifying Claude's claims and the text of your Claude Project instructions</w:t>
            </w: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formative assessment plan for a lesson + a feedback critique table</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one-page content validity evidence report</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one-page reliability analysis sheet + a verification log</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one-page item fairness report + a table verifying preservation of the skill</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test blueprint for your unit with the verification log and the rounding decision (Phase 1)</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version submitted in Phase 1 is enough, with any later modification explained</w:t>
            </w: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reviewed item bank + a log comparing your review with Claude's review</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calibrated rubric: a three-way comparison table + a revised descriptor with its justification</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performance task with GRASPS elements and its quality check + a weighted analytic rubric with justified weights + an authenticity plan</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one-page fitness report for automated scoring with conditions of use</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With the workshop tables and the links to the two Claude conversations</w:t>
            </w: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11</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decision table for the flawed items + a verification log</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12</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curriculum alignment matrix + a constructed-response item with a scoring guide + an interpretation paragraph</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13</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one-page policy memo + a table checking Claude's summary</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14</w:t>
            </w:r>
          </w:p>
        </w:tc>
        <w:tc>
          <w:tcPr>
            <w:tcW w:type="dxa" w:w="44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findings paragraph before and after the critique + the table of decisions on Claude's critique + the limitations section</w:t>
            </w:r>
          </w:p>
        </w:tc>
        <w:tc>
          <w:tcPr>
            <w:tcW w:type="dxa" w:w="44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action research report is attached for reference only and is not assessed a second time (it is assessed separately with a weight of 20%)</w:t>
            </w:r>
          </w:p>
        </w:tc>
      </w:tr>
    </w:tbl>
    <w:p>
      <w:pPr>
        <w:spacing w:after="120"/>
      </w:pPr>
    </w:p>
    <w:p>
      <w:pPr>
        <w:bidi w:val="false"/>
        <w:spacing w:after="120" w:line="300"/>
        <w:jc w:val="left"/>
      </w:pPr>
      <w:r>
        <w:rPr>
          <w:rFonts w:ascii="Calibri" w:cs="Calibri" w:eastAsia="Calibri" w:hAnsi="Calibri"/>
          <w:b/>
          <w:bCs/>
          <w:sz w:val="22"/>
          <w:szCs w:val="22"/>
        </w:rPr>
        <w:t xml:space="preserve">General rules for the products:</w:t>
      </w:r>
    </w:p>
    <w:p>
      <w:pPr>
        <w:pStyle w:val="ListParagraph"/>
        <w:numPr>
          <w:ilvl w:val="0"/>
          <w:numId w:val="2"/>
        </w:numPr>
        <w:bidi w:val="false"/>
        <w:spacing w:after="80" w:line="300"/>
        <w:jc w:val="left"/>
      </w:pPr>
      <w:r>
        <w:rPr>
          <w:rFonts w:ascii="Calibri" w:cs="Calibri" w:eastAsia="Calibri" w:hAnsi="Calibri"/>
          <w:sz w:val="22"/>
          <w:szCs w:val="22"/>
        </w:rPr>
        <w:t xml:space="preserve">Each product carries its week number and the AI use level declared for it.</w:t>
      </w:r>
    </w:p>
    <w:p>
      <w:pPr>
        <w:pStyle w:val="ListParagraph"/>
        <w:numPr>
          <w:ilvl w:val="0"/>
          <w:numId w:val="2"/>
        </w:numPr>
        <w:bidi w:val="false"/>
        <w:spacing w:after="80" w:line="300"/>
        <w:jc w:val="left"/>
      </w:pPr>
      <w:r>
        <w:rPr>
          <w:rFonts w:ascii="Calibri" w:cs="Calibri" w:eastAsia="Calibri" w:hAnsi="Calibri"/>
          <w:sz w:val="22"/>
          <w:szCs w:val="22"/>
        </w:rPr>
        <w:t xml:space="preserve">The verification logs and the links to conversations or their export files stay with their product.</w:t>
      </w:r>
    </w:p>
    <w:p>
      <w:pPr>
        <w:pStyle w:val="ListParagraph"/>
        <w:numPr>
          <w:ilvl w:val="0"/>
          <w:numId w:val="2"/>
        </w:numPr>
        <w:bidi w:val="false"/>
        <w:spacing w:after="80" w:line="300"/>
        <w:jc w:val="left"/>
      </w:pPr>
      <w:r>
        <w:rPr>
          <w:rFonts w:ascii="Calibri" w:cs="Calibri" w:eastAsia="Calibri" w:hAnsi="Calibri"/>
          <w:sz w:val="22"/>
          <w:szCs w:val="22"/>
        </w:rPr>
        <w:t xml:space="preserve">If you revised a product after feedback, keep the first version, and add the revised version with two lines on the revision and its reason. A documented revision is evidence of learning, not a flaw.</w:t>
      </w:r>
    </w:p>
    <w:p>
      <w:pPr>
        <w:pStyle w:val="ListParagraph"/>
        <w:numPr>
          <w:ilvl w:val="0"/>
          <w:numId w:val="2"/>
        </w:numPr>
        <w:bidi w:val="false"/>
        <w:spacing w:after="80" w:line="300"/>
        <w:jc w:val="left"/>
      </w:pPr>
      <w:r>
        <w:rPr>
          <w:rFonts w:ascii="Calibri" w:cs="Calibri" w:eastAsia="Calibri" w:hAnsi="Calibri"/>
          <w:sz w:val="22"/>
          <w:szCs w:val="22"/>
        </w:rPr>
        <w:t xml:space="preserve">The portfolio does not contain any name of a real student or any data revealing their identity.</w:t>
      </w:r>
    </w:p>
    <w:p>
      <w:pPr>
        <w:pStyle w:val="Heading1"/>
        <w:bidi w:val="false"/>
        <w:spacing w:after="160" w:before="360"/>
        <w:jc w:val="left"/>
      </w:pPr>
      <w:r>
        <w:rPr>
          <w:rFonts w:ascii="Calibri" w:cs="Calibri" w:eastAsia="Calibri" w:hAnsi="Calibri"/>
          <w:b/>
          <w:bCs/>
          <w:color w:val="1F4E79"/>
          <w:sz w:val="30"/>
          <w:szCs w:val="30"/>
        </w:rPr>
        <w:t xml:space="preserve">2. The reflective essay (800 – 1200 words)</w:t>
      </w:r>
    </w:p>
    <w:p>
      <w:pPr>
        <w:bidi w:val="false"/>
        <w:spacing w:after="120" w:line="300"/>
        <w:jc w:val="left"/>
      </w:pPr>
      <w:r>
        <w:rPr>
          <w:rFonts w:ascii="Calibri" w:cs="Calibri" w:eastAsia="Calibri" w:hAnsi="Calibri"/>
          <w:sz w:val="22"/>
          <w:szCs w:val="22"/>
        </w:rPr>
        <w:t xml:space="preserve">Write the essay with the following structure. The lengths are approximate, and the total is what is binding.</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2"/>
        <w:gridCol w:w="1848"/>
        <w:gridCol w:w="4958"/>
      </w:tblGrid>
      <w:tr>
        <w:trPr>
          <w:cantSplit/>
          <w:tblHeader/>
        </w:trPr>
        <w:tc>
          <w:tcPr>
            <w:tcW w:type="dxa" w:w="28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Section</w:t>
            </w:r>
          </w:p>
        </w:tc>
        <w:tc>
          <w:tcPr>
            <w:tcW w:type="dxa" w:w="18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Approximate length</w:t>
            </w:r>
          </w:p>
        </w:tc>
        <w:tc>
          <w:tcPr>
            <w:tcW w:type="dxa" w:w="49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answers</w:t>
            </w:r>
          </w:p>
        </w:tc>
      </w:tr>
      <w:tr>
        <w:trPr>
          <w:cantSplit/>
        </w:trPr>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 The starting point</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About 150 words</w:t>
            </w:r>
          </w:p>
        </w:tc>
        <w:tc>
          <w:tcPr>
            <w:tcW w:type="dxa" w:w="4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How did you assess your students before the course? Describe one specific assessment task you used to use, and what you used to assume about it</w:t>
            </w:r>
          </w:p>
        </w:tc>
      </w:tr>
      <w:tr>
        <w:trPr>
          <w:cantSplit/>
        </w:trPr>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Three turning points</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About 450 words</w:t>
            </w:r>
          </w:p>
        </w:tc>
        <w:tc>
          <w:tcPr>
            <w:tcW w:type="dxa" w:w="4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Three situations from the course that changed your understanding or your practice. For each situation: What happened? What is the evidence from your portfolio (a product, a number or a decision)? What changed in your practice?</w:t>
            </w:r>
          </w:p>
        </w:tc>
      </w:tr>
      <w:tr>
        <w:trPr>
          <w:cantSplit/>
        </w:trPr>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My relationship with AI in assessment</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About 200 words</w:t>
            </w:r>
          </w:p>
        </w:tc>
        <w:tc>
          <w:tcPr>
            <w:tcW w:type="dxa" w:w="4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Where did Claude really help you? Where did it get things wrong or mislead you? How did you verify? Which tasks will you place for your students in the secure track, and which in the open track, and why?</w:t>
            </w:r>
          </w:p>
        </w:tc>
      </w:tr>
      <w:tr>
        <w:trPr>
          <w:cantSplit/>
        </w:trPr>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 The mirror: the UNESCO framework</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About 200 words</w:t>
            </w:r>
          </w:p>
        </w:tc>
        <w:tc>
          <w:tcPr>
            <w:tcW w:type="dxa" w:w="4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 which two dimensions did you progress most, and in which dimension did you remain at the acquire level? For every judgement, evidence from your portfolio</w:t>
            </w:r>
          </w:p>
        </w:tc>
      </w:tr>
      <w:tr>
        <w:trPr>
          <w:cantSplit/>
        </w:trPr>
        <w:tc>
          <w:tcPr>
            <w:tcW w:type="dxa" w:w="28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 The development plan</w:t>
            </w:r>
          </w:p>
        </w:tc>
        <w:tc>
          <w:tcPr>
            <w:tcW w:type="dxa" w:w="18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About 150 words</w:t>
            </w:r>
          </w:p>
        </w:tc>
        <w:tc>
          <w:tcPr>
            <w:tcW w:type="dxa" w:w="49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Three specific changes you will apply next semester, and for each change: how will you know it succeeded?</w:t>
            </w:r>
          </w:p>
        </w:tc>
      </w:tr>
    </w:tbl>
    <w:p>
      <w:pPr>
        <w:spacing w:after="120"/>
      </w:pPr>
    </w:p>
    <w:p>
      <w:pPr>
        <w:bidi w:val="false"/>
        <w:spacing w:after="120" w:line="300"/>
        <w:jc w:val="left"/>
      </w:pPr>
      <w:r>
        <w:rPr>
          <w:rFonts w:ascii="Calibri" w:cs="Calibri" w:eastAsia="Calibri" w:hAnsi="Calibri"/>
          <w:b/>
          <w:bCs/>
          <w:sz w:val="22"/>
          <w:szCs w:val="22"/>
        </w:rPr>
        <w:t xml:space="preserve">Conditions of the essay:</w:t>
      </w:r>
    </w:p>
    <w:p>
      <w:pPr>
        <w:pStyle w:val="ListParagraph"/>
        <w:numPr>
          <w:ilvl w:val="0"/>
          <w:numId w:val="2"/>
        </w:numPr>
        <w:bidi w:val="false"/>
        <w:spacing w:after="80" w:line="300"/>
        <w:jc w:val="left"/>
      </w:pPr>
      <w:r>
        <w:rPr>
          <w:rFonts w:ascii="Calibri" w:cs="Calibri" w:eastAsia="Calibri" w:hAnsi="Calibri"/>
          <w:sz w:val="22"/>
          <w:szCs w:val="22"/>
        </w:rPr>
        <w:t xml:space="preserve">Every turning point refers to a specific product in the portfolio by its week number, such as: "In the decision table (Week 11)...".</w:t>
      </w:r>
    </w:p>
    <w:p>
      <w:pPr>
        <w:pStyle w:val="ListParagraph"/>
        <w:numPr>
          <w:ilvl w:val="0"/>
          <w:numId w:val="2"/>
        </w:numPr>
        <w:bidi w:val="false"/>
        <w:spacing w:after="80" w:line="300"/>
        <w:jc w:val="left"/>
      </w:pPr>
      <w:r>
        <w:rPr>
          <w:rFonts w:ascii="Calibri" w:cs="Calibri" w:eastAsia="Calibri" w:hAnsi="Calibri"/>
          <w:sz w:val="22"/>
          <w:szCs w:val="22"/>
        </w:rPr>
        <w:t xml:space="preserve">The reflection is critical, not descriptive: it is not enough to state what you did, but why, and what changed in your assumptions.</w:t>
      </w:r>
    </w:p>
    <w:p>
      <w:pPr>
        <w:pStyle w:val="ListParagraph"/>
        <w:numPr>
          <w:ilvl w:val="0"/>
          <w:numId w:val="2"/>
        </w:numPr>
        <w:bidi w:val="false"/>
        <w:spacing w:after="80" w:line="300"/>
        <w:jc w:val="left"/>
      </w:pPr>
      <w:r>
        <w:rPr>
          <w:rFonts w:ascii="Calibri" w:cs="Calibri" w:eastAsia="Calibri" w:hAnsi="Calibri"/>
          <w:sz w:val="22"/>
          <w:szCs w:val="22"/>
        </w:rPr>
        <w:t xml:space="preserve">You write the essay yourself. You may ask Claude to play the role of a "critical friend" with the prompt given in the Week 15 workshop sheet, so that it asks you and does not write for you. The link to the conversation or its export file is attached in the use log.</w:t>
      </w:r>
    </w:p>
    <w:p>
      <w:pPr>
        <w:pStyle w:val="ListParagraph"/>
        <w:numPr>
          <w:ilvl w:val="0"/>
          <w:numId w:val="2"/>
        </w:numPr>
        <w:bidi w:val="false"/>
        <w:spacing w:after="80" w:line="300"/>
        <w:jc w:val="left"/>
      </w:pPr>
      <w:r>
        <w:rPr>
          <w:rFonts w:ascii="Calibri" w:cs="Calibri" w:eastAsia="Calibri" w:hAnsi="Calibri"/>
          <w:sz w:val="22"/>
          <w:szCs w:val="22"/>
        </w:rPr>
        <w:t xml:space="preserve">The word count is stated at the end of the essay.</w:t>
      </w:r>
    </w:p>
    <w:p>
      <w:pPr>
        <w:pStyle w:val="Heading1"/>
        <w:bidi w:val="false"/>
        <w:spacing w:after="160" w:before="360"/>
        <w:jc w:val="left"/>
      </w:pPr>
      <w:r>
        <w:rPr>
          <w:rFonts w:ascii="Calibri" w:cs="Calibri" w:eastAsia="Calibri" w:hAnsi="Calibri"/>
          <w:b/>
          <w:bCs/>
          <w:color w:val="1F4E79"/>
          <w:sz w:val="30"/>
          <w:szCs w:val="30"/>
        </w:rPr>
        <w:t xml:space="preserve">3. The self-assessment form</w:t>
      </w:r>
    </w:p>
    <w:p>
      <w:pPr>
        <w:bidi w:val="false"/>
        <w:spacing w:after="120" w:line="300"/>
        <w:jc w:val="left"/>
      </w:pPr>
      <w:r>
        <w:rPr>
          <w:rFonts w:ascii="Calibri" w:cs="Calibri" w:eastAsia="Calibri" w:hAnsi="Calibri"/>
          <w:sz w:val="22"/>
          <w:szCs w:val="22"/>
        </w:rPr>
        <w:t xml:space="preserve">The table of the five dimensions of the UNESCO framework is attached as you completed it in the Week 15 workshop: the level at which you place yourself for each dimension (acquire, deepen, create), the evidence from your portfolio, and the next step. This form is not assessed on its own, but as a source for section 4 of the essay.</w:t>
      </w:r>
    </w:p>
    <w:p>
      <w:pPr>
        <w:pStyle w:val="Heading1"/>
        <w:bidi w:val="false"/>
        <w:spacing w:after="160" w:before="360"/>
        <w:jc w:val="left"/>
      </w:pPr>
      <w:r>
        <w:rPr>
          <w:rFonts w:ascii="Calibri" w:cs="Calibri" w:eastAsia="Calibri" w:hAnsi="Calibri"/>
          <w:b/>
          <w:bCs/>
          <w:color w:val="1F4E79"/>
          <w:sz w:val="30"/>
          <w:szCs w:val="30"/>
        </w:rPr>
        <w:t xml:space="preserve">4. The AI use log</w:t>
      </w:r>
    </w:p>
    <w:p>
      <w:pPr>
        <w:bidi w:val="false"/>
        <w:spacing w:after="120" w:line="300"/>
        <w:jc w:val="left"/>
      </w:pPr>
      <w:r>
        <w:rPr>
          <w:rFonts w:ascii="Calibri" w:cs="Calibri" w:eastAsia="Calibri" w:hAnsi="Calibri"/>
          <w:sz w:val="22"/>
          <w:szCs w:val="22"/>
        </w:rPr>
        <w:t xml:space="preserve">A single log for the whole semester, a row for each place of use. The detailed weekly logs stay with their products, and this log brings them together.</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1085"/>
        <w:gridCol w:w="1139"/>
        <w:gridCol w:w="981"/>
        <w:gridCol w:w="1734"/>
        <w:gridCol w:w="981"/>
        <w:gridCol w:w="2529"/>
      </w:tblGrid>
      <w:tr>
        <w:trPr>
          <w:cantSplit/>
          <w:tblHeader/>
        </w:trPr>
        <w:tc>
          <w:tcPr>
            <w:tcW w:type="dxa" w:w="11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week and the product</w:t>
            </w:r>
          </w:p>
        </w:tc>
        <w:tc>
          <w:tcPr>
            <w:tcW w:type="dxa" w:w="10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The permitted level</w:t>
            </w:r>
          </w:p>
        </w:tc>
        <w:tc>
          <w:tcPr>
            <w:tcW w:type="dxa" w:w="11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 asked Claude for</w:t>
            </w:r>
          </w:p>
        </w:tc>
        <w:tc>
          <w:tcPr>
            <w:tcW w:type="dxa" w:w="9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 accepted</w:t>
            </w:r>
          </w:p>
        </w:tc>
        <w:tc>
          <w:tcPr>
            <w:tcW w:type="dxa" w:w="17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 modified or rejected and why</w:t>
            </w:r>
          </w:p>
        </w:tc>
        <w:tc>
          <w:tcPr>
            <w:tcW w:type="dxa" w:w="9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How I verified</w:t>
            </w:r>
          </w:p>
        </w:tc>
        <w:tc>
          <w:tcPr>
            <w:tcW w:type="dxa" w:w="25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Link to the conversation or name of the export file</w:t>
            </w:r>
          </w:p>
        </w:tc>
      </w:tr>
      <w:tr>
        <w:trPr>
          <w:cantSplit/>
          <w:trHeight w:val="560" w:hRule="atLeast"/>
        </w:trPr>
        <w:tc>
          <w:tcPr>
            <w:tcW w:type="dxa" w:w="1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Height w:val="560" w:hRule="atLeast"/>
        </w:trPr>
        <w:tc>
          <w:tcPr>
            <w:tcW w:type="dxa" w:w="1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1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b/>
          <w:bCs/>
          <w:sz w:val="22"/>
          <w:szCs w:val="22"/>
        </w:rPr>
        <w:t xml:space="preserve">At the end of the log:</w:t>
      </w:r>
    </w:p>
    <w:p>
      <w:pPr>
        <w:pStyle w:val="ListParagraph"/>
        <w:numPr>
          <w:ilvl w:val="0"/>
          <w:numId w:val="2"/>
        </w:numPr>
        <w:bidi w:val="false"/>
        <w:spacing w:after="80" w:line="300"/>
        <w:jc w:val="left"/>
      </w:pPr>
      <w:r>
        <w:rPr>
          <w:rFonts w:ascii="Calibri" w:cs="Calibri" w:eastAsia="Calibri" w:hAnsi="Calibri"/>
          <w:sz w:val="22"/>
          <w:szCs w:val="22"/>
        </w:rPr>
        <w:t xml:space="preserve">The number of places of use during the semester.</w:t>
      </w:r>
    </w:p>
    <w:p>
      <w:pPr>
        <w:pStyle w:val="ListParagraph"/>
        <w:numPr>
          <w:ilvl w:val="0"/>
          <w:numId w:val="2"/>
        </w:numPr>
        <w:bidi w:val="false"/>
        <w:spacing w:after="80" w:line="300"/>
        <w:jc w:val="left"/>
      </w:pPr>
      <w:r>
        <w:rPr>
          <w:rFonts w:ascii="Calibri" w:cs="Calibri" w:eastAsia="Calibri" w:hAnsi="Calibri"/>
          <w:sz w:val="22"/>
          <w:szCs w:val="22"/>
        </w:rPr>
        <w:t xml:space="preserve">One place where verification was decisive: what would have happened if you had not verified?</w:t>
      </w:r>
    </w:p>
    <w:p>
      <w:pPr>
        <w:pStyle w:val="ListParagraph"/>
        <w:numPr>
          <w:ilvl w:val="0"/>
          <w:numId w:val="2"/>
        </w:numPr>
        <w:bidi w:val="false"/>
        <w:spacing w:after="80" w:line="300"/>
        <w:jc w:val="left"/>
      </w:pPr>
      <w:r>
        <w:rPr>
          <w:rFonts w:ascii="Calibri" w:cs="Calibri" w:eastAsia="Calibri" w:hAnsi="Calibri"/>
          <w:sz w:val="22"/>
          <w:szCs w:val="22"/>
        </w:rPr>
        <w:t xml:space="preserve">An explicit sentence: "I did not use any AI tool in tasks at level 0".</w:t>
      </w:r>
    </w:p>
    <w:p>
      <w:pPr>
        <w:pStyle w:val="Heading1"/>
        <w:bidi w:val="false"/>
        <w:spacing w:after="160" w:before="360"/>
        <w:jc w:val="left"/>
      </w:pPr>
      <w:r>
        <w:rPr>
          <w:rFonts w:ascii="Calibri" w:cs="Calibri" w:eastAsia="Calibri" w:hAnsi="Calibri"/>
          <w:b/>
          <w:bCs/>
          <w:color w:val="1F4E79"/>
          <w:sz w:val="30"/>
          <w:szCs w:val="30"/>
        </w:rPr>
        <w:t xml:space="preserve">5. The final declaration</w:t>
      </w:r>
    </w:p>
    <w:p>
      <w:pPr>
        <w:bidi w:val="false"/>
        <w:spacing w:after="120" w:line="300"/>
        <w:jc w:val="left"/>
      </w:pPr>
      <w:r>
        <w:rPr>
          <w:rFonts w:ascii="Calibri" w:cs="Calibri" w:eastAsia="Calibri" w:hAnsi="Calibri"/>
          <w:sz w:val="22"/>
          <w:szCs w:val="22"/>
        </w:rPr>
        <w:t xml:space="preserve">I declare that this portfolio is my work, that I have disclosed every use of any AI tool in the use log, and that every assessment judgement in it is my judgement and I bear responsibility for it.</w:t>
      </w:r>
    </w:p>
    <w:p>
      <w:pPr>
        <w:bidi w:val="false"/>
        <w:spacing w:after="120" w:line="300"/>
        <w:jc w:val="left"/>
      </w:pPr>
      <w:r>
        <w:rPr>
          <w:rFonts w:ascii="Calibri" w:cs="Calibri" w:eastAsia="Calibri" w:hAnsi="Calibri"/>
          <w:sz w:val="22"/>
          <w:szCs w:val="22"/>
        </w:rPr>
        <w:t xml:space="preserve">Student's name: ........................................</w:t>
      </w:r>
    </w:p>
    <w:p>
      <w:pPr>
        <w:bidi w:val="false"/>
        <w:spacing w:after="120" w:line="300"/>
        <w:jc w:val="left"/>
      </w:pPr>
      <w:r>
        <w:rPr>
          <w:rFonts w:ascii="Calibri" w:cs="Calibri" w:eastAsia="Calibri" w:hAnsi="Calibri"/>
          <w:sz w:val="22"/>
          <w:szCs w:val="22"/>
        </w:rPr>
        <w:t xml:space="preserve">Signature and date: ........................................</w:t>
      </w:r>
    </w:p>
    <w:p>
      <w:pPr>
        <w:pStyle w:val="Heading1"/>
        <w:bidi w:val="false"/>
        <w:spacing w:after="160" w:before="360"/>
        <w:jc w:val="left"/>
      </w:pPr>
      <w:r>
        <w:rPr>
          <w:rFonts w:ascii="Calibri" w:cs="Calibri" w:eastAsia="Calibri" w:hAnsi="Calibri"/>
          <w:b/>
          <w:bCs/>
          <w:color w:val="1F4E79"/>
          <w:sz w:val="30"/>
          <w:szCs w:val="30"/>
        </w:rPr>
        <w:t xml:space="preserve">The rubric (15 marks)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9"/>
        <w:gridCol w:w="361"/>
        <w:gridCol w:w="1623"/>
        <w:gridCol w:w="1623"/>
        <w:gridCol w:w="1623"/>
        <w:gridCol w:w="1623"/>
        <w:gridCol w:w="1626"/>
      </w:tblGrid>
      <w:tr>
        <w:trPr>
          <w:cantSplit/>
          <w:tblHeader/>
        </w:trPr>
        <w:tc>
          <w:tcPr>
            <w:tcW w:type="dxa" w:w="115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w:t>
            </w:r>
          </w:p>
        </w:tc>
        <w:tc>
          <w:tcPr>
            <w:tcW w:type="dxa" w:w="3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Weight</w:t>
            </w:r>
          </w:p>
        </w:tc>
        <w:tc>
          <w:tcPr>
            <w:tcW w:type="dxa" w:w="16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Exemplary (4)</w:t>
            </w:r>
          </w:p>
        </w:tc>
        <w:tc>
          <w:tcPr>
            <w:tcW w:type="dxa" w:w="16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Proficient (3)</w:t>
            </w:r>
          </w:p>
        </w:tc>
        <w:tc>
          <w:tcPr>
            <w:tcW w:type="dxa" w:w="16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Developing (2)</w:t>
            </w:r>
          </w:p>
        </w:tc>
        <w:tc>
          <w:tcPr>
            <w:tcW w:type="dxa" w:w="16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Beginning (1)</w:t>
            </w:r>
          </w:p>
        </w:tc>
        <w:tc>
          <w:tcPr>
            <w:tcW w:type="dxa" w:w="1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Unacceptable (0)</w:t>
            </w:r>
          </w:p>
        </w:tc>
      </w:tr>
      <w:tr>
        <w:trPr>
          <w:cantSplit/>
        </w:trPr>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Completeness and quality of the weekly products</w:t>
            </w:r>
          </w:p>
        </w:tc>
        <w:tc>
          <w:tcPr>
            <w:tcW w:type="dxa" w:w="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All the products are present, respond to the requirements of each week, and the revised ones are documented in both versions</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One or two products missing, or uneven quality without a substantive flaw</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Three or more products missing, or perfunctory products that do not respond to the requirements</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Most products missing or incomplete</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portfolio not submitted</w:t>
            </w:r>
          </w:p>
        </w:tc>
      </w:tr>
      <w:tr>
        <w:trPr>
          <w:cantSplit/>
        </w:trPr>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Verification and documentation within the products</w:t>
            </w:r>
          </w:p>
        </w:tc>
        <w:tc>
          <w:tcPr>
            <w:tcW w:type="dxa" w:w="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Every product in which Claude was used has a verification log that matches the values and explains any discrepancy</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Verification logs for most products, with partial matching</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Perfunctory logs, or verification in only one or two products</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Almost no verification logs</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Numbers or references from Claude adopted without any verification in several products</w:t>
            </w:r>
          </w:p>
        </w:tc>
      </w:tr>
      <w:tr>
        <w:trPr>
          <w:cantSplit/>
        </w:trPr>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reflective essay: depth and evidence</w:t>
            </w:r>
          </w:p>
        </w:tc>
        <w:tc>
          <w:tcPr>
            <w:tcW w:type="dxa" w:w="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Critical reflection that changes assumptions, every turning point supported by a specific product, the structure complete and the length within the limit</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Analytical reflection with evidence for most sections</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Mostly descriptive reflection, or general evidence without reference to products</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recital of activities without reflection, or a large departure from the length</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essay not submitted, or written by someone other than the student</w:t>
            </w:r>
          </w:p>
        </w:tc>
      </w:tr>
      <w:tr>
        <w:trPr>
          <w:cantSplit/>
        </w:trPr>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Self-assessment and the development plan</w:t>
            </w:r>
          </w:p>
        </w:tc>
        <w:tc>
          <w:tcPr>
            <w:tcW w:type="dxa" w:w="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balanced judgement on the five dimensions with evidence, and a plan of three specific changes, each with an indicator of success</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Judgements supported for most dimensions, and a clear plan with general indicators</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Judgements without evidence, or a general plan ("I will improve my tests")</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Perfunctory self-assessment, and no plan</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self-assessment and the plan not submitted</w:t>
            </w:r>
          </w:p>
        </w:tc>
      </w:tr>
      <w:tr>
        <w:trPr>
          <w:cantSplit/>
        </w:trPr>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AI use log and disclosure</w:t>
            </w:r>
          </w:p>
        </w:tc>
        <w:tc>
          <w:tcPr>
            <w:tcW w:type="dxa" w:w="3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complete log for all places, showing acceptance and rejection and their justifications, the verification, and the links</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log for most places with justifications</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brief log without justifications or without links</w:t>
            </w:r>
          </w:p>
        </w:tc>
        <w:tc>
          <w:tcPr>
            <w:tcW w:type="dxa" w:w="16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incomplete log omitting important places of use</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 log, or undisclosed use in any product</w:t>
            </w:r>
          </w:p>
        </w:tc>
      </w:tr>
    </w:tbl>
    <w:p>
      <w:pPr>
        <w:spacing w:after="120"/>
      </w:pPr>
    </w:p>
    <w:p>
      <w:pPr>
        <w:bidi w:val="false"/>
        <w:spacing w:after="120" w:line="300"/>
        <w:jc w:val="left"/>
      </w:pPr>
      <w:r>
        <w:rPr>
          <w:rFonts w:ascii="Calibri" w:cs="Calibri" w:eastAsia="Calibri" w:hAnsi="Calibri"/>
          <w:b/>
          <w:bCs/>
          <w:sz w:val="22"/>
          <w:szCs w:val="22"/>
        </w:rPr>
        <w:t xml:space="preserve">Calculation method:</w:t>
      </w:r>
      <w:r>
        <w:rPr>
          <w:rFonts w:ascii="Calibri" w:cs="Calibri" w:eastAsia="Calibri" w:hAnsi="Calibri"/>
          <w:sz w:val="22"/>
          <w:szCs w:val="22"/>
        </w:rPr>
        <w:t xml:space="preserve"> Criterion score = (level ÷ 4) × its weight. The total is out of 15, and equals the percentage of the course grade directly. The total score is rounded to the nearest half mark.</w:t>
      </w:r>
    </w:p>
    <w:p>
      <w:pPr>
        <w:bidi w:val="false"/>
        <w:spacing w:after="120" w:line="300"/>
        <w:jc w:val="left"/>
      </w:pPr>
      <w:r>
        <w:rPr>
          <w:rFonts w:ascii="Calibri" w:cs="Calibri" w:eastAsia="Calibri" w:hAnsi="Calibri"/>
          <w:b/>
          <w:bCs/>
          <w:sz w:val="22"/>
          <w:szCs w:val="22"/>
        </w:rPr>
        <w:t xml:space="preserve">Undisclosed use:</w:t>
      </w:r>
      <w:r>
        <w:rPr>
          <w:rFonts w:ascii="Calibri" w:cs="Calibri" w:eastAsia="Calibri" w:hAnsi="Calibri"/>
          <w:sz w:val="22"/>
          <w:szCs w:val="22"/>
        </w:rPr>
        <w:t xml:space="preserve"> If the use of an AI tool in any part of the portfolio without disclosure is established, the log and disclosure criterion is always placed at level 0, and the criterion relating to the part concerned is also placed at level 0. And undisclosed use is treated as a violation of academic integrity according to item 6 of the Responsible AI Use Pledge (Week 1), following the approach of the United Arab Emirates University (2025) policy on students' use of generative AI, and is referred to the university's approved procedure.</w:t>
      </w:r>
    </w:p>
    <w:p>
      <w:pPr>
        <w:bidi w:val="false"/>
        <w:spacing w:after="120" w:line="300"/>
        <w:jc w:val="left"/>
      </w:pPr>
      <w:r>
        <w:rPr>
          <w:rFonts w:ascii="Calibri" w:cs="Calibri" w:eastAsia="Calibri" w:hAnsi="Calibri"/>
          <w:b/>
          <w:bCs/>
          <w:sz w:val="22"/>
          <w:szCs w:val="22"/>
        </w:rPr>
        <w:t xml:space="preserve">Disclosed use is not penalised.</w:t>
      </w:r>
      <w:r>
        <w:rPr>
          <w:rFonts w:ascii="Calibri" w:cs="Calibri" w:eastAsia="Calibri" w:hAnsi="Calibri"/>
          <w:sz w:val="22"/>
          <w:szCs w:val="22"/>
        </w:rPr>
        <w:t xml:space="preserve"> Use within the limits of the declared level, documented with a log and verification, is part of what this portfolio assesses.</w:t>
      </w:r>
    </w:p>
    <w:p>
      <w:pPr>
        <w:pStyle w:val="Heading1"/>
        <w:bidi w:val="false"/>
        <w:spacing w:after="160" w:before="360"/>
        <w:jc w:val="left"/>
      </w:pPr>
      <w:r>
        <w:rPr>
          <w:rFonts w:ascii="Calibri" w:cs="Calibri" w:eastAsia="Calibri" w:hAnsi="Calibri"/>
          <w:b/>
          <w:bCs/>
          <w:color w:val="1F4E79"/>
          <w:sz w:val="30"/>
          <w:szCs w:val="30"/>
        </w:rPr>
        <w:t xml:space="preserve">Oral defense questions linked to the portfolio</w:t>
      </w:r>
    </w:p>
    <w:p>
      <w:pPr>
        <w:bidi w:val="false"/>
        <w:spacing w:after="120" w:line="300"/>
        <w:jc w:val="left"/>
      </w:pPr>
      <w:r>
        <w:rPr>
          <w:rFonts w:ascii="Calibri" w:cs="Calibri" w:eastAsia="Calibri" w:hAnsi="Calibri"/>
          <w:sz w:val="22"/>
          <w:szCs w:val="22"/>
        </w:rPr>
        <w:t xml:space="preserve">The student may be asked about their portfolio in the final defense, without consulting any tool:</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Choose a turning point from your essay. Show me the evidence for it in your portfolio.</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Where did you place yourself in the UNESCO framework on the ethics dimension? What is the evidence?</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What is the first change in your plan? How will you know it succeeded?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Portfolio Requirements and Rubric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Requirements and Rubric</dc:title>
  <dc:creator>Emad Adel Fraij</dc:creator>
  <cp:lastModifiedBy>Un-named</cp:lastModifiedBy>
  <cp:revision>1</cp:revision>
  <dcterms:created xsi:type="dcterms:W3CDTF">2026-10-15T04:06:27.269Z</dcterms:created>
  <dcterms:modified xsi:type="dcterms:W3CDTF">2026-10-15T04:06:27.269Z</dcterms:modified>
</cp:coreProperties>
</file>

<file path=docProps/custom.xml><?xml version="1.0" encoding="utf-8"?>
<Properties xmlns="http://schemas.openxmlformats.org/officeDocument/2006/custom-properties" xmlns:vt="http://schemas.openxmlformats.org/officeDocument/2006/docPropsVTypes"/>
</file>