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0B70" w14:textId="02CDFA00" w:rsidR="0051087B" w:rsidRDefault="009D14EE">
      <w:pPr>
        <w:rPr>
          <w:b/>
          <w:bCs/>
          <w:sz w:val="32"/>
          <w:szCs w:val="32"/>
        </w:rPr>
      </w:pPr>
      <w:r>
        <w:rPr>
          <w:b/>
          <w:bCs/>
          <w:sz w:val="32"/>
          <w:szCs w:val="32"/>
        </w:rPr>
        <w:t>5.8 Reading Products</w:t>
      </w:r>
    </w:p>
    <w:p w14:paraId="1BEE9CA1" w14:textId="6E30AE21" w:rsidR="002272A2" w:rsidRPr="002272A2" w:rsidRDefault="002272A2" w:rsidP="002272A2">
      <w:pPr>
        <w:rPr>
          <w:lang w:bidi="ar-EG"/>
        </w:rPr>
      </w:pPr>
      <w:r w:rsidRPr="002272A2">
        <w:rPr>
          <w:lang w:bidi="ar-EG"/>
        </w:rPr>
        <w:t xml:space="preserve">The clinical risks </w:t>
      </w:r>
      <w:r w:rsidR="006B3F2F">
        <w:rPr>
          <w:lang w:bidi="ar-EG"/>
        </w:rPr>
        <w:t xml:space="preserve">that challenge a safe pregnancy are not confined exclusively </w:t>
      </w:r>
      <w:r w:rsidRPr="002272A2">
        <w:rPr>
          <w:lang w:bidi="ar-EG"/>
        </w:rPr>
        <w:t>to abnormal values in medical laboratory reports. In fact, serious health risks can arise from daily exposure to common skin care and body care products. Medical professionals, dermatologists, and clinical guidance frequently recommend that pregnant women completely avoid specific cosmetic ingredients due to their potential systemic absorption and teratogenic risks to the fetus.</w:t>
      </w:r>
    </w:p>
    <w:p w14:paraId="2BFB7CF8" w14:textId="5F2E48D3" w:rsidR="002272A2" w:rsidRPr="002272A2" w:rsidRDefault="002272A2" w:rsidP="002272A2">
      <w:pPr>
        <w:rPr>
          <w:lang w:bidi="ar-EG"/>
        </w:rPr>
      </w:pPr>
      <w:r w:rsidRPr="002272A2">
        <w:rPr>
          <w:lang w:bidi="ar-EG"/>
        </w:rPr>
        <w:t xml:space="preserve">This caution is strongly supported by the American College of Obstetricians and Gynecologists (ACOG) [3]. In </w:t>
      </w:r>
      <w:r w:rsidR="006B3F2F">
        <w:rPr>
          <w:lang w:bidi="ar-EG"/>
        </w:rPr>
        <w:t>its official guidelines and frequently asked questions (FAQs) on prenatal safety, ACOG explicitly advises pregnant women to use products with verified, safe compound profiles and emphasizes the need to consult</w:t>
      </w:r>
      <w:r w:rsidRPr="002272A2">
        <w:rPr>
          <w:lang w:bidi="ar-EG"/>
        </w:rPr>
        <w:t xml:space="preserve"> a physician for unverified ingredients. Furthermore, they strictly advise against the use of specific high-risk compounds, such as retinoids (retinol), which are clinically linked to severe developmental risks.</w:t>
      </w:r>
    </w:p>
    <w:p w14:paraId="69F5FD93" w14:textId="327085D5" w:rsidR="002272A2" w:rsidRPr="002272A2" w:rsidRDefault="002272A2" w:rsidP="006B3F2F">
      <w:pPr>
        <w:rPr>
          <w:lang w:bidi="ar-EG"/>
        </w:rPr>
      </w:pPr>
      <w:r w:rsidRPr="002272A2">
        <w:rPr>
          <w:lang w:bidi="ar-EG"/>
        </w:rPr>
        <w:t xml:space="preserve">Driven by Nabd's core mission to proactively safeguard maternal health from all potential risks, a specialized product parsing subsystem was engineered. </w:t>
      </w:r>
      <w:r w:rsidR="006B3F2F" w:rsidRPr="006B3F2F">
        <w:rPr>
          <w:lang w:bidi="ar-EG"/>
        </w:rPr>
        <w:t>This subsystem is designed to scan and extract the complete ingredient list of various body and skin care products via OCR, while also providing users with the flexibility to manually input and search for specific chemical compounds</w:t>
      </w:r>
      <w:r w:rsidRPr="002272A2">
        <w:rPr>
          <w:lang w:bidi="ar-EG"/>
        </w:rPr>
        <w:t>. It then programmatically cross-references these ingredients against a custom, curated safety dataset compiled by the Nabd team, which maps cosmetic chemical compounds to their respective pregnancy risk levels and clinical safety classifications.</w:t>
      </w:r>
    </w:p>
    <w:p w14:paraId="199FAD45" w14:textId="1F808FA0" w:rsidR="009D14EE" w:rsidRDefault="002272A2">
      <w:pPr>
        <w:rPr>
          <w:b/>
          <w:bCs/>
          <w:sz w:val="28"/>
          <w:szCs w:val="28"/>
          <w:lang w:bidi="ar-EG"/>
        </w:rPr>
      </w:pPr>
      <w:r w:rsidRPr="002272A2">
        <w:rPr>
          <w:b/>
          <w:bCs/>
          <w:sz w:val="28"/>
          <w:szCs w:val="28"/>
          <w:lang w:bidi="ar-EG"/>
        </w:rPr>
        <w:t xml:space="preserve">5.8.1 Risk </w:t>
      </w:r>
      <w:r>
        <w:rPr>
          <w:b/>
          <w:bCs/>
          <w:sz w:val="28"/>
          <w:szCs w:val="28"/>
          <w:lang w:bidi="ar-EG"/>
        </w:rPr>
        <w:t>Ingredients</w:t>
      </w:r>
    </w:p>
    <w:p w14:paraId="0351D8BF" w14:textId="1BF4AF70" w:rsidR="00027A39" w:rsidRPr="00F371F8" w:rsidRDefault="00027A39" w:rsidP="00027A39">
      <w:pPr>
        <w:rPr>
          <w:lang w:bidi="ar-EG"/>
        </w:rPr>
      </w:pPr>
      <w:r w:rsidRPr="00F371F8">
        <w:rPr>
          <w:lang w:bidi="ar-EG"/>
        </w:rPr>
        <w:t>To ensure the highest level of data accuracy and reliability, Nabd integrated and cross-referenced cosmetic safety information from a diverse range of reputable sources</w:t>
      </w:r>
      <w:r w:rsidRPr="00F371F8">
        <w:rPr>
          <w:rFonts w:hint="cs"/>
          <w:rtl/>
          <w:lang w:bidi="ar-EG"/>
        </w:rPr>
        <w:t xml:space="preserve"> </w:t>
      </w:r>
      <w:r w:rsidRPr="00F371F8">
        <w:rPr>
          <w:lang w:bidi="ar-EG"/>
        </w:rPr>
        <w:t>[2</w:t>
      </w:r>
      <w:r w:rsidR="00612722" w:rsidRPr="00F371F8">
        <w:rPr>
          <w:rFonts w:hint="cs"/>
          <w:rtl/>
          <w:lang w:bidi="ar-EG"/>
        </w:rPr>
        <w:t>2</w:t>
      </w:r>
      <w:r w:rsidRPr="00F371F8">
        <w:rPr>
          <w:lang w:bidi="ar-EG"/>
        </w:rPr>
        <w:t>]-[3</w:t>
      </w:r>
      <w:r w:rsidR="00612722" w:rsidRPr="00F371F8">
        <w:rPr>
          <w:rFonts w:hint="cs"/>
          <w:rtl/>
          <w:lang w:bidi="ar-EG"/>
        </w:rPr>
        <w:t>5</w:t>
      </w:r>
      <w:r w:rsidRPr="00F371F8">
        <w:rPr>
          <w:lang w:bidi="ar-EG"/>
        </w:rPr>
        <w:t>]. These sources include:</w:t>
      </w:r>
    </w:p>
    <w:p w14:paraId="75F4CC35" w14:textId="6D83B45C" w:rsidR="00027A39" w:rsidRPr="00F371F8" w:rsidRDefault="00027A39" w:rsidP="00027A39">
      <w:pPr>
        <w:numPr>
          <w:ilvl w:val="0"/>
          <w:numId w:val="16"/>
        </w:numPr>
        <w:rPr>
          <w:lang w:bidi="ar-EG"/>
        </w:rPr>
      </w:pPr>
      <w:r w:rsidRPr="00F371F8">
        <w:rPr>
          <w:lang w:bidi="ar-EG"/>
        </w:rPr>
        <w:t>Official guidelines and recommendations from specialized teratological and maternal health networks, such as MotherToBaby [</w:t>
      </w:r>
      <w:r w:rsidR="00612722" w:rsidRPr="00F371F8">
        <w:rPr>
          <w:lang w:bidi="ar-EG"/>
        </w:rPr>
        <w:t>22]-[23]</w:t>
      </w:r>
      <w:r w:rsidRPr="00F371F8">
        <w:rPr>
          <w:lang w:bidi="ar-EG"/>
        </w:rPr>
        <w:t>, World Health Organization (WHO) [</w:t>
      </w:r>
      <w:r w:rsidR="00612722" w:rsidRPr="00F371F8">
        <w:rPr>
          <w:lang w:bidi="ar-EG"/>
        </w:rPr>
        <w:t>24</w:t>
      </w:r>
      <w:r w:rsidRPr="00F371F8">
        <w:rPr>
          <w:lang w:bidi="ar-EG"/>
        </w:rPr>
        <w:t>], Harvard T.H[2</w:t>
      </w:r>
      <w:r w:rsidR="00612722" w:rsidRPr="00F371F8">
        <w:rPr>
          <w:lang w:bidi="ar-EG"/>
        </w:rPr>
        <w:t>5</w:t>
      </w:r>
      <w:r w:rsidRPr="00F371F8">
        <w:rPr>
          <w:lang w:bidi="ar-EG"/>
        </w:rPr>
        <w:t>], Food and Drug Administration (FDA) [2</w:t>
      </w:r>
      <w:r w:rsidR="00612722" w:rsidRPr="00F371F8">
        <w:rPr>
          <w:lang w:bidi="ar-EG"/>
        </w:rPr>
        <w:t>6</w:t>
      </w:r>
      <w:r w:rsidRPr="00F371F8">
        <w:rPr>
          <w:lang w:bidi="ar-EG"/>
        </w:rPr>
        <w:t>]</w:t>
      </w:r>
      <w:r w:rsidR="005A1CF8" w:rsidRPr="00F371F8">
        <w:rPr>
          <w:lang w:bidi="ar-EG"/>
        </w:rPr>
        <w:t>.</w:t>
      </w:r>
    </w:p>
    <w:p w14:paraId="4B4B0FA2" w14:textId="70F6D0F9" w:rsidR="00027A39" w:rsidRPr="00F371F8" w:rsidRDefault="00027A39" w:rsidP="00027A39">
      <w:pPr>
        <w:numPr>
          <w:ilvl w:val="0"/>
          <w:numId w:val="16"/>
        </w:numPr>
        <w:rPr>
          <w:lang w:bidi="ar-EG"/>
        </w:rPr>
      </w:pPr>
      <w:r w:rsidRPr="00F371F8">
        <w:rPr>
          <w:lang w:bidi="ar-EG"/>
        </w:rPr>
        <w:t>Clinical articles and publications authored by certified dermatologists and obstetricians</w:t>
      </w:r>
      <w:r w:rsidR="005A1CF8" w:rsidRPr="00F371F8">
        <w:rPr>
          <w:lang w:bidi="ar-EG"/>
        </w:rPr>
        <w:t xml:space="preserve"> </w:t>
      </w:r>
      <w:r w:rsidRPr="00F371F8">
        <w:rPr>
          <w:lang w:bidi="ar-EG"/>
        </w:rPr>
        <w:t>[2</w:t>
      </w:r>
      <w:r w:rsidR="00612722" w:rsidRPr="00F371F8">
        <w:rPr>
          <w:lang w:bidi="ar-EG"/>
        </w:rPr>
        <w:t>7]</w:t>
      </w:r>
      <w:r w:rsidR="005A1CF8" w:rsidRPr="00F371F8">
        <w:rPr>
          <w:lang w:bidi="ar-EG"/>
        </w:rPr>
        <w:t>-</w:t>
      </w:r>
      <w:r w:rsidR="00612722" w:rsidRPr="00F371F8">
        <w:rPr>
          <w:lang w:bidi="ar-EG"/>
        </w:rPr>
        <w:t>[</w:t>
      </w:r>
      <w:r w:rsidR="005A1CF8" w:rsidRPr="00F371F8">
        <w:rPr>
          <w:lang w:bidi="ar-EG"/>
        </w:rPr>
        <w:t>3</w:t>
      </w:r>
      <w:r w:rsidR="00612722" w:rsidRPr="00F371F8">
        <w:rPr>
          <w:lang w:bidi="ar-EG"/>
        </w:rPr>
        <w:t>2</w:t>
      </w:r>
      <w:r w:rsidR="005A1CF8" w:rsidRPr="00F371F8">
        <w:rPr>
          <w:lang w:bidi="ar-EG"/>
        </w:rPr>
        <w:t>]</w:t>
      </w:r>
    </w:p>
    <w:p w14:paraId="19A38682" w14:textId="09E0B099" w:rsidR="00027A39" w:rsidRPr="00F371F8" w:rsidRDefault="00027A39" w:rsidP="00027A39">
      <w:pPr>
        <w:numPr>
          <w:ilvl w:val="0"/>
          <w:numId w:val="16"/>
        </w:numPr>
        <w:rPr>
          <w:lang w:bidi="ar-EG"/>
        </w:rPr>
      </w:pPr>
      <w:r w:rsidRPr="00F371F8">
        <w:rPr>
          <w:lang w:bidi="ar-EG"/>
        </w:rPr>
        <w:t>Evaluative studies from consumer advocacy groups and cosmetic safety activists fighting against harmful chemical exposures in personal care products</w:t>
      </w:r>
      <w:r w:rsidR="005A1CF8" w:rsidRPr="00F371F8">
        <w:rPr>
          <w:lang w:bidi="ar-EG"/>
        </w:rPr>
        <w:t xml:space="preserve"> [</w:t>
      </w:r>
      <w:r w:rsidR="00612722" w:rsidRPr="00F371F8">
        <w:rPr>
          <w:lang w:bidi="ar-EG"/>
        </w:rPr>
        <w:t>33]-[</w:t>
      </w:r>
      <w:r w:rsidR="005A1CF8" w:rsidRPr="00F371F8">
        <w:rPr>
          <w:lang w:bidi="ar-EG"/>
        </w:rPr>
        <w:t>3</w:t>
      </w:r>
      <w:r w:rsidR="00612722" w:rsidRPr="00F371F8">
        <w:rPr>
          <w:lang w:bidi="ar-EG"/>
        </w:rPr>
        <w:t>5</w:t>
      </w:r>
      <w:r w:rsidR="005A1CF8" w:rsidRPr="00F371F8">
        <w:rPr>
          <w:lang w:bidi="ar-EG"/>
        </w:rPr>
        <w:t>].</w:t>
      </w:r>
    </w:p>
    <w:p w14:paraId="316BD5BC" w14:textId="15861ED0" w:rsidR="00027A39" w:rsidRPr="00027A39" w:rsidRDefault="00027A39" w:rsidP="00027A39">
      <w:pPr>
        <w:rPr>
          <w:lang w:bidi="ar-EG"/>
        </w:rPr>
      </w:pPr>
      <w:r w:rsidRPr="00027A39">
        <w:rPr>
          <w:lang w:bidi="ar-EG"/>
        </w:rPr>
        <w:lastRenderedPageBreak/>
        <w:t>By critically balancing and reconciling the data from these three distinct channels, a definitive classification matrix was established. Ingredients were categorized into two main risk tiers based on the level of consensus among the sources, with any unlisted ingredient considered safe within Nabd’s current framework:</w:t>
      </w:r>
    </w:p>
    <w:p w14:paraId="10F36318" w14:textId="77777777" w:rsidR="00027A39" w:rsidRPr="00027A39" w:rsidRDefault="00027A39" w:rsidP="00027A39">
      <w:pPr>
        <w:numPr>
          <w:ilvl w:val="0"/>
          <w:numId w:val="17"/>
        </w:numPr>
        <w:rPr>
          <w:lang w:bidi="ar-EG"/>
        </w:rPr>
      </w:pPr>
      <w:r w:rsidRPr="00027A39">
        <w:rPr>
          <w:b/>
          <w:bCs/>
          <w:lang w:bidi="ar-EG"/>
        </w:rPr>
        <w:t>Avoid:</w:t>
      </w:r>
      <w:r w:rsidRPr="00027A39">
        <w:rPr>
          <w:lang w:bidi="ar-EG"/>
        </w:rPr>
        <w:t xml:space="preserve"> This tier is reserved for chemical compounds where there is an absolute clinical consensus across all sources regarding their harmful effects during pregnancy. Under no circumstances should these ingredients be used.</w:t>
      </w:r>
    </w:p>
    <w:p w14:paraId="642D425E" w14:textId="77777777" w:rsidR="00027A39" w:rsidRPr="00027A39" w:rsidRDefault="00027A39" w:rsidP="00027A39">
      <w:pPr>
        <w:numPr>
          <w:ilvl w:val="0"/>
          <w:numId w:val="17"/>
        </w:numPr>
        <w:rPr>
          <w:lang w:bidi="ar-EG"/>
        </w:rPr>
      </w:pPr>
      <w:r w:rsidRPr="00027A39">
        <w:rPr>
          <w:b/>
          <w:bCs/>
          <w:lang w:bidi="ar-EG"/>
        </w:rPr>
        <w:t>Risky:</w:t>
      </w:r>
      <w:r w:rsidRPr="00027A39">
        <w:rPr>
          <w:lang w:bidi="ar-EG"/>
        </w:rPr>
        <w:t xml:space="preserve"> This tier includes ingredients that were flagged as hazardous by at least one source, but lack a unanimous medical consensus. These ingredients are treated with caution, as their safety profile remains a subject of ongoing debate.</w:t>
      </w:r>
    </w:p>
    <w:p w14:paraId="58171857" w14:textId="12BAEC42" w:rsidR="00CE5D58" w:rsidRDefault="00027A39" w:rsidP="00CE5D58">
      <w:pPr>
        <w:numPr>
          <w:ilvl w:val="0"/>
          <w:numId w:val="17"/>
        </w:numPr>
        <w:rPr>
          <w:lang w:bidi="ar-EG"/>
        </w:rPr>
      </w:pPr>
      <w:r w:rsidRPr="00027A39">
        <w:rPr>
          <w:b/>
          <w:bCs/>
          <w:lang w:bidi="ar-EG"/>
        </w:rPr>
        <w:t>Safe:</w:t>
      </w:r>
      <w:r w:rsidRPr="00027A39">
        <w:rPr>
          <w:lang w:bidi="ar-EG"/>
        </w:rPr>
        <w:t xml:space="preserve"> Any cosmetic ingredient that falls outside of these two specific classifications is designated as safe, relative to Nabd's current compiled database limits.</w:t>
      </w:r>
    </w:p>
    <w:p w14:paraId="17E721DB" w14:textId="5C33663F" w:rsidR="00CE5D58" w:rsidRDefault="00CE5D58" w:rsidP="00CE5D58">
      <w:pPr>
        <w:rPr>
          <w:rtl/>
          <w:lang w:bidi="ar-EG"/>
        </w:rPr>
      </w:pPr>
      <w:r w:rsidRPr="00CE5D58">
        <w:rPr>
          <w:lang w:bidi="ar-EG"/>
        </w:rPr>
        <w:t>A single ingredient may include more than one name that could be mentioned in the ingredients list, or more than one derivative. Therefore, the corresponding table includes 51 names</w:t>
      </w:r>
      <w:r>
        <w:rPr>
          <w:lang w:bidi="ar-EG"/>
        </w:rPr>
        <w:t>, which represent the Nabd dataset for harmful ingredients</w:t>
      </w:r>
      <w:r w:rsidRPr="00CE5D58">
        <w:rPr>
          <w:lang w:bidi="ar-EG"/>
        </w:rPr>
        <w:t xml:space="preserve"> that have been collected for various elements.</w:t>
      </w:r>
    </w:p>
    <w:tbl>
      <w:tblPr>
        <w:tblStyle w:val="TableGrid"/>
        <w:tblW w:w="0" w:type="auto"/>
        <w:tblInd w:w="355" w:type="dxa"/>
        <w:tblLook w:val="04A0" w:firstRow="1" w:lastRow="0" w:firstColumn="1" w:lastColumn="0" w:noHBand="0" w:noVBand="1"/>
      </w:tblPr>
      <w:tblGrid>
        <w:gridCol w:w="2361"/>
        <w:gridCol w:w="1049"/>
        <w:gridCol w:w="1670"/>
        <w:gridCol w:w="1220"/>
        <w:gridCol w:w="1334"/>
        <w:gridCol w:w="1220"/>
      </w:tblGrid>
      <w:tr w:rsidR="00CE5D58" w14:paraId="6AD26259" w14:textId="4CD288AB" w:rsidTr="003444E1">
        <w:tc>
          <w:tcPr>
            <w:tcW w:w="2361" w:type="dxa"/>
          </w:tcPr>
          <w:p w14:paraId="7B046D44" w14:textId="7969BF63" w:rsidR="00CE5D58" w:rsidRPr="00045366" w:rsidRDefault="00CE5D58" w:rsidP="00CE5D58">
            <w:pPr>
              <w:jc w:val="center"/>
              <w:rPr>
                <w:b/>
                <w:bCs/>
                <w:lang w:bidi="ar-EG"/>
              </w:rPr>
            </w:pPr>
            <w:r w:rsidRPr="00045366">
              <w:rPr>
                <w:b/>
                <w:bCs/>
                <w:lang w:bidi="ar-EG"/>
              </w:rPr>
              <w:t>Ingredient</w:t>
            </w:r>
          </w:p>
        </w:tc>
        <w:tc>
          <w:tcPr>
            <w:tcW w:w="1049" w:type="dxa"/>
          </w:tcPr>
          <w:p w14:paraId="73E0B8BE" w14:textId="1F1A6019" w:rsidR="00CE5D58" w:rsidRPr="00045366" w:rsidRDefault="00CE5D58" w:rsidP="00CE5D58">
            <w:pPr>
              <w:jc w:val="center"/>
              <w:rPr>
                <w:b/>
                <w:bCs/>
                <w:lang w:bidi="ar-EG"/>
              </w:rPr>
            </w:pPr>
            <w:r w:rsidRPr="00045366">
              <w:rPr>
                <w:b/>
                <w:bCs/>
                <w:lang w:bidi="ar-EG"/>
              </w:rPr>
              <w:t>Status</w:t>
            </w:r>
          </w:p>
        </w:tc>
        <w:tc>
          <w:tcPr>
            <w:tcW w:w="1670" w:type="dxa"/>
          </w:tcPr>
          <w:p w14:paraId="450EE135" w14:textId="570DA8C1" w:rsidR="00CE5D58" w:rsidRPr="00045366" w:rsidRDefault="00CE5D58" w:rsidP="00CE5D58">
            <w:pPr>
              <w:jc w:val="center"/>
              <w:rPr>
                <w:b/>
                <w:bCs/>
                <w:lang w:bidi="ar-EG"/>
              </w:rPr>
            </w:pPr>
            <w:r w:rsidRPr="00045366">
              <w:rPr>
                <w:b/>
                <w:bCs/>
                <w:lang w:bidi="ar-EG"/>
              </w:rPr>
              <w:t>Ingredient</w:t>
            </w:r>
          </w:p>
        </w:tc>
        <w:tc>
          <w:tcPr>
            <w:tcW w:w="1220" w:type="dxa"/>
          </w:tcPr>
          <w:p w14:paraId="301FA5EA" w14:textId="420FDD76" w:rsidR="00CE5D58" w:rsidRPr="00045366" w:rsidRDefault="00CE5D58" w:rsidP="00CE5D58">
            <w:pPr>
              <w:jc w:val="center"/>
              <w:rPr>
                <w:b/>
                <w:bCs/>
                <w:lang w:bidi="ar-EG"/>
              </w:rPr>
            </w:pPr>
            <w:r w:rsidRPr="00045366">
              <w:rPr>
                <w:b/>
                <w:bCs/>
                <w:lang w:bidi="ar-EG"/>
              </w:rPr>
              <w:t>Status</w:t>
            </w:r>
          </w:p>
        </w:tc>
        <w:tc>
          <w:tcPr>
            <w:tcW w:w="1314" w:type="dxa"/>
          </w:tcPr>
          <w:p w14:paraId="6BFAC111" w14:textId="1FDB203E" w:rsidR="00CE5D58" w:rsidRPr="00045366" w:rsidRDefault="00CE5D58" w:rsidP="00CE5D58">
            <w:pPr>
              <w:jc w:val="center"/>
              <w:rPr>
                <w:b/>
                <w:bCs/>
                <w:lang w:bidi="ar-EG"/>
              </w:rPr>
            </w:pPr>
            <w:r w:rsidRPr="00045366">
              <w:rPr>
                <w:b/>
                <w:bCs/>
                <w:lang w:bidi="ar-EG"/>
              </w:rPr>
              <w:t>Ingredient</w:t>
            </w:r>
          </w:p>
        </w:tc>
        <w:tc>
          <w:tcPr>
            <w:tcW w:w="1220" w:type="dxa"/>
          </w:tcPr>
          <w:p w14:paraId="43D1DC44" w14:textId="3470BB26" w:rsidR="00CE5D58" w:rsidRPr="00045366" w:rsidRDefault="00CE5D58" w:rsidP="00CE5D58">
            <w:pPr>
              <w:jc w:val="center"/>
              <w:rPr>
                <w:b/>
                <w:bCs/>
                <w:lang w:bidi="ar-EG"/>
              </w:rPr>
            </w:pPr>
            <w:r w:rsidRPr="00045366">
              <w:rPr>
                <w:b/>
                <w:bCs/>
                <w:lang w:bidi="ar-EG"/>
              </w:rPr>
              <w:t>Status</w:t>
            </w:r>
          </w:p>
        </w:tc>
      </w:tr>
      <w:tr w:rsidR="003444E1" w14:paraId="2FD32617" w14:textId="64FBF5DE" w:rsidTr="00045366">
        <w:tc>
          <w:tcPr>
            <w:tcW w:w="2361" w:type="dxa"/>
            <w:vAlign w:val="bottom"/>
          </w:tcPr>
          <w:p w14:paraId="43F3D0E7" w14:textId="1A1016B9" w:rsidR="003444E1" w:rsidRDefault="003444E1" w:rsidP="003444E1">
            <w:pPr>
              <w:jc w:val="center"/>
              <w:rPr>
                <w:lang w:bidi="ar-EG"/>
              </w:rPr>
            </w:pPr>
            <w:r>
              <w:rPr>
                <w:rFonts w:ascii="Calibri" w:hAnsi="Calibri" w:cs="Calibri"/>
                <w:color w:val="000000"/>
                <w:sz w:val="22"/>
                <w:szCs w:val="22"/>
              </w:rPr>
              <w:t>2-bromo-2-nitropropane-1,3-diol</w:t>
            </w:r>
          </w:p>
        </w:tc>
        <w:tc>
          <w:tcPr>
            <w:tcW w:w="1049" w:type="dxa"/>
            <w:shd w:val="clear" w:color="auto" w:fill="FAE2D5" w:themeFill="accent2" w:themeFillTint="33"/>
          </w:tcPr>
          <w:p w14:paraId="7BA1FE6D" w14:textId="08A9C77A" w:rsidR="003444E1" w:rsidRPr="000132F0"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1BEAAE20" w14:textId="5B61AAEA"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quaternium-15</w:t>
            </w:r>
          </w:p>
        </w:tc>
        <w:tc>
          <w:tcPr>
            <w:tcW w:w="1220" w:type="dxa"/>
            <w:shd w:val="clear" w:color="auto" w:fill="FAE2D5" w:themeFill="accent2" w:themeFillTint="33"/>
            <w:vAlign w:val="bottom"/>
          </w:tcPr>
          <w:p w14:paraId="595F80FA" w14:textId="4CE6B2B1"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224749AF" w14:textId="170A5682"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sage</w:t>
            </w:r>
          </w:p>
        </w:tc>
        <w:tc>
          <w:tcPr>
            <w:tcW w:w="1220" w:type="dxa"/>
            <w:shd w:val="clear" w:color="auto" w:fill="F0EC9A"/>
          </w:tcPr>
          <w:p w14:paraId="31142555" w14:textId="02A58056"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09FD0ECC" w14:textId="6CE905FE" w:rsidTr="00045366">
        <w:tc>
          <w:tcPr>
            <w:tcW w:w="2361" w:type="dxa"/>
            <w:vAlign w:val="bottom"/>
          </w:tcPr>
          <w:p w14:paraId="2F8B18CE" w14:textId="7644691B" w:rsidR="003444E1" w:rsidRDefault="003444E1" w:rsidP="003444E1">
            <w:pPr>
              <w:jc w:val="center"/>
              <w:rPr>
                <w:lang w:bidi="ar-EG"/>
              </w:rPr>
            </w:pPr>
            <w:r>
              <w:rPr>
                <w:rFonts w:ascii="Calibri" w:hAnsi="Calibri" w:cs="Calibri"/>
                <w:color w:val="000000"/>
                <w:sz w:val="22"/>
                <w:szCs w:val="22"/>
              </w:rPr>
              <w:t>5-bromo-5-nitro-1,3-dioxane</w:t>
            </w:r>
          </w:p>
        </w:tc>
        <w:tc>
          <w:tcPr>
            <w:tcW w:w="1049" w:type="dxa"/>
            <w:shd w:val="clear" w:color="auto" w:fill="FAE2D5" w:themeFill="accent2" w:themeFillTint="33"/>
          </w:tcPr>
          <w:p w14:paraId="06435601" w14:textId="50CA793E" w:rsidR="003444E1" w:rsidRPr="000132F0"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0B8AFAC4" w14:textId="4962086B"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retin a</w:t>
            </w:r>
          </w:p>
        </w:tc>
        <w:tc>
          <w:tcPr>
            <w:tcW w:w="1220" w:type="dxa"/>
            <w:shd w:val="clear" w:color="auto" w:fill="FAE2D5" w:themeFill="accent2" w:themeFillTint="33"/>
            <w:vAlign w:val="bottom"/>
          </w:tcPr>
          <w:p w14:paraId="231905F0" w14:textId="50E9BBB9"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452F2100" w14:textId="2239252E"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basil</w:t>
            </w:r>
          </w:p>
        </w:tc>
        <w:tc>
          <w:tcPr>
            <w:tcW w:w="1220" w:type="dxa"/>
            <w:shd w:val="clear" w:color="auto" w:fill="F0EC9A"/>
          </w:tcPr>
          <w:p w14:paraId="4297D27E" w14:textId="05542990"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570D8D6A" w14:textId="5572F0EE" w:rsidTr="00045366">
        <w:tc>
          <w:tcPr>
            <w:tcW w:w="2361" w:type="dxa"/>
            <w:vAlign w:val="bottom"/>
          </w:tcPr>
          <w:p w14:paraId="037C0934" w14:textId="39812FF6" w:rsidR="003444E1" w:rsidRDefault="003444E1" w:rsidP="003444E1">
            <w:pPr>
              <w:jc w:val="center"/>
              <w:rPr>
                <w:lang w:bidi="ar-EG"/>
              </w:rPr>
            </w:pPr>
            <w:r>
              <w:rPr>
                <w:rFonts w:ascii="Calibri" w:hAnsi="Calibri" w:cs="Calibri"/>
                <w:color w:val="000000"/>
                <w:sz w:val="22"/>
                <w:szCs w:val="22"/>
              </w:rPr>
              <w:t>accutane</w:t>
            </w:r>
          </w:p>
        </w:tc>
        <w:tc>
          <w:tcPr>
            <w:tcW w:w="1049" w:type="dxa"/>
            <w:shd w:val="clear" w:color="auto" w:fill="FAE2D5" w:themeFill="accent2" w:themeFillTint="33"/>
          </w:tcPr>
          <w:p w14:paraId="4879B7E7" w14:textId="1CCA3EDC" w:rsidR="003444E1" w:rsidRDefault="003444E1" w:rsidP="003444E1">
            <w:pPr>
              <w:jc w:val="center"/>
              <w:rPr>
                <w:lang w:bidi="ar-EG"/>
              </w:rPr>
            </w:pPr>
            <w:r>
              <w:rPr>
                <w:rFonts w:ascii="Calibri" w:hAnsi="Calibri" w:cs="Calibri"/>
                <w:color w:val="000000"/>
                <w:sz w:val="22"/>
                <w:szCs w:val="22"/>
              </w:rPr>
              <w:t>avoid</w:t>
            </w:r>
          </w:p>
        </w:tc>
        <w:tc>
          <w:tcPr>
            <w:tcW w:w="1670" w:type="dxa"/>
            <w:vAlign w:val="bottom"/>
          </w:tcPr>
          <w:p w14:paraId="66843322" w14:textId="37BDF63E"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retinoids</w:t>
            </w:r>
          </w:p>
        </w:tc>
        <w:tc>
          <w:tcPr>
            <w:tcW w:w="1220" w:type="dxa"/>
            <w:shd w:val="clear" w:color="auto" w:fill="FAE2D5" w:themeFill="accent2" w:themeFillTint="33"/>
            <w:vAlign w:val="bottom"/>
          </w:tcPr>
          <w:p w14:paraId="79CFFE9F" w14:textId="0D9C7448"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150C9507" w14:textId="08CB273F"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wormwood</w:t>
            </w:r>
          </w:p>
        </w:tc>
        <w:tc>
          <w:tcPr>
            <w:tcW w:w="1220" w:type="dxa"/>
            <w:shd w:val="clear" w:color="auto" w:fill="F0EC9A"/>
          </w:tcPr>
          <w:p w14:paraId="3591CD67" w14:textId="74AD5C9F"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108137C2" w14:textId="3581B452" w:rsidTr="00045366">
        <w:tc>
          <w:tcPr>
            <w:tcW w:w="2361" w:type="dxa"/>
            <w:vAlign w:val="bottom"/>
          </w:tcPr>
          <w:p w14:paraId="73BF52ED" w14:textId="2C19D3A6" w:rsidR="003444E1" w:rsidRDefault="003444E1" w:rsidP="003444E1">
            <w:pPr>
              <w:jc w:val="center"/>
              <w:rPr>
                <w:lang w:bidi="ar-EG"/>
              </w:rPr>
            </w:pPr>
            <w:r>
              <w:rPr>
                <w:rFonts w:ascii="Calibri" w:hAnsi="Calibri" w:cs="Calibri"/>
                <w:color w:val="000000"/>
                <w:sz w:val="22"/>
                <w:szCs w:val="22"/>
              </w:rPr>
              <w:t>adapalene</w:t>
            </w:r>
          </w:p>
        </w:tc>
        <w:tc>
          <w:tcPr>
            <w:tcW w:w="1049" w:type="dxa"/>
            <w:shd w:val="clear" w:color="auto" w:fill="FAE2D5" w:themeFill="accent2" w:themeFillTint="33"/>
          </w:tcPr>
          <w:p w14:paraId="0DDD5186" w14:textId="2ACD8A2D" w:rsidR="003444E1" w:rsidRDefault="003444E1" w:rsidP="003444E1">
            <w:pPr>
              <w:jc w:val="center"/>
              <w:rPr>
                <w:lang w:bidi="ar-EG"/>
              </w:rPr>
            </w:pPr>
            <w:r>
              <w:rPr>
                <w:rFonts w:ascii="Calibri" w:hAnsi="Calibri" w:cs="Calibri"/>
                <w:color w:val="000000"/>
                <w:sz w:val="22"/>
                <w:szCs w:val="22"/>
              </w:rPr>
              <w:t>avoid</w:t>
            </w:r>
          </w:p>
        </w:tc>
        <w:tc>
          <w:tcPr>
            <w:tcW w:w="1670" w:type="dxa"/>
            <w:vAlign w:val="bottom"/>
          </w:tcPr>
          <w:p w14:paraId="438CE9B5" w14:textId="462593C5"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retinol</w:t>
            </w:r>
          </w:p>
        </w:tc>
        <w:tc>
          <w:tcPr>
            <w:tcW w:w="1220" w:type="dxa"/>
            <w:shd w:val="clear" w:color="auto" w:fill="FAE2D5" w:themeFill="accent2" w:themeFillTint="33"/>
          </w:tcPr>
          <w:p w14:paraId="231AD184" w14:textId="2AA2CD73"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77CCD333" w14:textId="39C73D91"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rue</w:t>
            </w:r>
          </w:p>
        </w:tc>
        <w:tc>
          <w:tcPr>
            <w:tcW w:w="1220" w:type="dxa"/>
            <w:shd w:val="clear" w:color="auto" w:fill="F0EC9A"/>
          </w:tcPr>
          <w:p w14:paraId="4BEF87B4" w14:textId="2B91BC9E"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4B47DA52" w14:textId="3F35DD08" w:rsidTr="00045366">
        <w:tc>
          <w:tcPr>
            <w:tcW w:w="2361" w:type="dxa"/>
            <w:vAlign w:val="bottom"/>
          </w:tcPr>
          <w:p w14:paraId="19100182" w14:textId="79DFDFD4"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bronopol</w:t>
            </w:r>
          </w:p>
        </w:tc>
        <w:tc>
          <w:tcPr>
            <w:tcW w:w="1049" w:type="dxa"/>
            <w:shd w:val="clear" w:color="auto" w:fill="FAE2D5" w:themeFill="accent2" w:themeFillTint="33"/>
            <w:vAlign w:val="bottom"/>
          </w:tcPr>
          <w:p w14:paraId="1616A4E2" w14:textId="5694EECE"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51387407" w14:textId="42B0894C"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retinyl acetate</w:t>
            </w:r>
          </w:p>
        </w:tc>
        <w:tc>
          <w:tcPr>
            <w:tcW w:w="1220" w:type="dxa"/>
            <w:shd w:val="clear" w:color="auto" w:fill="FAE2D5" w:themeFill="accent2" w:themeFillTint="33"/>
          </w:tcPr>
          <w:p w14:paraId="18AE7A46" w14:textId="098FFE42"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32B3A37C" w14:textId="10FDC42E"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mugwort</w:t>
            </w:r>
          </w:p>
        </w:tc>
        <w:tc>
          <w:tcPr>
            <w:tcW w:w="1220" w:type="dxa"/>
            <w:shd w:val="clear" w:color="auto" w:fill="F0EC9A"/>
          </w:tcPr>
          <w:p w14:paraId="106D512E" w14:textId="725BD6D3"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6C09EF69" w14:textId="4CCFF9F2" w:rsidTr="00045366">
        <w:tc>
          <w:tcPr>
            <w:tcW w:w="2361" w:type="dxa"/>
            <w:vAlign w:val="bottom"/>
          </w:tcPr>
          <w:p w14:paraId="78061F58" w14:textId="1C9ABF61"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dbp</w:t>
            </w:r>
          </w:p>
        </w:tc>
        <w:tc>
          <w:tcPr>
            <w:tcW w:w="1049" w:type="dxa"/>
            <w:shd w:val="clear" w:color="auto" w:fill="FAE2D5" w:themeFill="accent2" w:themeFillTint="33"/>
            <w:vAlign w:val="bottom"/>
          </w:tcPr>
          <w:p w14:paraId="1DED5F3E" w14:textId="2A9A3904"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7E0F6599" w14:textId="7419CEB0"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retinyl palmitate</w:t>
            </w:r>
          </w:p>
        </w:tc>
        <w:tc>
          <w:tcPr>
            <w:tcW w:w="1220" w:type="dxa"/>
            <w:shd w:val="clear" w:color="auto" w:fill="FAE2D5" w:themeFill="accent2" w:themeFillTint="33"/>
            <w:vAlign w:val="bottom"/>
          </w:tcPr>
          <w:p w14:paraId="1EB702D2" w14:textId="1D1B364B"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271417E5" w14:textId="484D4CBF"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tarragon</w:t>
            </w:r>
          </w:p>
        </w:tc>
        <w:tc>
          <w:tcPr>
            <w:tcW w:w="1220" w:type="dxa"/>
            <w:shd w:val="clear" w:color="auto" w:fill="F0EC9A"/>
          </w:tcPr>
          <w:p w14:paraId="61B4A782" w14:textId="58860B09"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1F609ADE" w14:textId="6A8B03F6" w:rsidTr="00045366">
        <w:tc>
          <w:tcPr>
            <w:tcW w:w="2361" w:type="dxa"/>
            <w:vAlign w:val="bottom"/>
          </w:tcPr>
          <w:p w14:paraId="78FADA33" w14:textId="77ACAD59"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dehp</w:t>
            </w:r>
          </w:p>
        </w:tc>
        <w:tc>
          <w:tcPr>
            <w:tcW w:w="1049" w:type="dxa"/>
            <w:shd w:val="clear" w:color="auto" w:fill="FAE2D5" w:themeFill="accent2" w:themeFillTint="33"/>
            <w:vAlign w:val="bottom"/>
          </w:tcPr>
          <w:p w14:paraId="4A91CF3D" w14:textId="798A22AB"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7E9A5BF0" w14:textId="37FE9491"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toluene</w:t>
            </w:r>
          </w:p>
        </w:tc>
        <w:tc>
          <w:tcPr>
            <w:tcW w:w="1220" w:type="dxa"/>
            <w:shd w:val="clear" w:color="auto" w:fill="FAE2D5" w:themeFill="accent2" w:themeFillTint="33"/>
            <w:vAlign w:val="bottom"/>
          </w:tcPr>
          <w:p w14:paraId="43A240C5" w14:textId="3C9656CB"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255FB498" w14:textId="29623555"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birch</w:t>
            </w:r>
          </w:p>
        </w:tc>
        <w:tc>
          <w:tcPr>
            <w:tcW w:w="1220" w:type="dxa"/>
            <w:shd w:val="clear" w:color="auto" w:fill="F0EC9A"/>
          </w:tcPr>
          <w:p w14:paraId="7223D71F" w14:textId="37A4C849"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3D165554" w14:textId="6400A989" w:rsidTr="00045366">
        <w:tc>
          <w:tcPr>
            <w:tcW w:w="2361" w:type="dxa"/>
            <w:vAlign w:val="bottom"/>
          </w:tcPr>
          <w:p w14:paraId="73B9812B" w14:textId="3683299E"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dep</w:t>
            </w:r>
          </w:p>
        </w:tc>
        <w:tc>
          <w:tcPr>
            <w:tcW w:w="1049" w:type="dxa"/>
            <w:shd w:val="clear" w:color="auto" w:fill="FAE2D5" w:themeFill="accent2" w:themeFillTint="33"/>
            <w:vAlign w:val="bottom"/>
          </w:tcPr>
          <w:p w14:paraId="2E9D3C3E" w14:textId="4361009E"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7EDF3F74" w14:textId="6E8C7499"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tretinoin</w:t>
            </w:r>
          </w:p>
        </w:tc>
        <w:tc>
          <w:tcPr>
            <w:tcW w:w="1220" w:type="dxa"/>
            <w:shd w:val="clear" w:color="auto" w:fill="FAE2D5" w:themeFill="accent2" w:themeFillTint="33"/>
          </w:tcPr>
          <w:p w14:paraId="6453CC13" w14:textId="1D61FD08"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0890B46F" w14:textId="47A45A28"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hyssop</w:t>
            </w:r>
          </w:p>
        </w:tc>
        <w:tc>
          <w:tcPr>
            <w:tcW w:w="1220" w:type="dxa"/>
            <w:shd w:val="clear" w:color="auto" w:fill="F0EC9A"/>
          </w:tcPr>
          <w:p w14:paraId="0874CE8E" w14:textId="07238EDF"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76933530" w14:textId="0424D2A4" w:rsidTr="00045366">
        <w:tc>
          <w:tcPr>
            <w:tcW w:w="2361" w:type="dxa"/>
            <w:vAlign w:val="bottom"/>
          </w:tcPr>
          <w:p w14:paraId="521E4723" w14:textId="47D9047A"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diazolidinyl urea</w:t>
            </w:r>
          </w:p>
        </w:tc>
        <w:tc>
          <w:tcPr>
            <w:tcW w:w="1049" w:type="dxa"/>
            <w:shd w:val="clear" w:color="auto" w:fill="FAE2D5" w:themeFill="accent2" w:themeFillTint="33"/>
            <w:vAlign w:val="bottom"/>
          </w:tcPr>
          <w:p w14:paraId="6E9BDAA3" w14:textId="424601A0"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65A0DF0E" w14:textId="5334E1AA"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retinoic acid</w:t>
            </w:r>
          </w:p>
        </w:tc>
        <w:tc>
          <w:tcPr>
            <w:tcW w:w="1220" w:type="dxa"/>
            <w:shd w:val="clear" w:color="auto" w:fill="FAE2D5" w:themeFill="accent2" w:themeFillTint="33"/>
            <w:vAlign w:val="bottom"/>
          </w:tcPr>
          <w:p w14:paraId="20F723EA" w14:textId="2EC214B8"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314" w:type="dxa"/>
            <w:vAlign w:val="bottom"/>
          </w:tcPr>
          <w:p w14:paraId="28A82E05" w14:textId="7A2CA86C"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camphor</w:t>
            </w:r>
          </w:p>
        </w:tc>
        <w:tc>
          <w:tcPr>
            <w:tcW w:w="1220" w:type="dxa"/>
            <w:shd w:val="clear" w:color="auto" w:fill="F0EC9A"/>
          </w:tcPr>
          <w:p w14:paraId="13B181C6" w14:textId="1E4625E8" w:rsidR="003444E1" w:rsidRPr="00FE4E36"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0B8CAF5E" w14:textId="1BCC3225" w:rsidTr="00045366">
        <w:tc>
          <w:tcPr>
            <w:tcW w:w="2361" w:type="dxa"/>
            <w:vAlign w:val="bottom"/>
          </w:tcPr>
          <w:p w14:paraId="4B578241" w14:textId="6B8D86CC"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dibutyl phthalate</w:t>
            </w:r>
          </w:p>
        </w:tc>
        <w:tc>
          <w:tcPr>
            <w:tcW w:w="1049" w:type="dxa"/>
            <w:shd w:val="clear" w:color="auto" w:fill="FAE2D5" w:themeFill="accent2" w:themeFillTint="33"/>
            <w:vAlign w:val="bottom"/>
          </w:tcPr>
          <w:p w14:paraId="772CD040" w14:textId="12B92966"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tcPr>
          <w:p w14:paraId="1C450B30" w14:textId="66A1A824"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avobenzone</w:t>
            </w:r>
          </w:p>
        </w:tc>
        <w:tc>
          <w:tcPr>
            <w:tcW w:w="1220" w:type="dxa"/>
            <w:shd w:val="clear" w:color="auto" w:fill="F0EC9A"/>
          </w:tcPr>
          <w:p w14:paraId="0952F49D" w14:textId="62BC49FD"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risky</w:t>
            </w:r>
          </w:p>
        </w:tc>
        <w:tc>
          <w:tcPr>
            <w:tcW w:w="1314" w:type="dxa"/>
            <w:vAlign w:val="bottom"/>
          </w:tcPr>
          <w:p w14:paraId="5805FD49" w14:textId="0428F3B3"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parsley</w:t>
            </w:r>
          </w:p>
        </w:tc>
        <w:tc>
          <w:tcPr>
            <w:tcW w:w="1220" w:type="dxa"/>
            <w:shd w:val="clear" w:color="auto" w:fill="F0EC9A"/>
          </w:tcPr>
          <w:p w14:paraId="03AC652D" w14:textId="3219D945" w:rsidR="003444E1" w:rsidRPr="00FE4E36"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2EDCA193" w14:textId="07B21783" w:rsidTr="00045366">
        <w:tc>
          <w:tcPr>
            <w:tcW w:w="2361" w:type="dxa"/>
            <w:vAlign w:val="bottom"/>
          </w:tcPr>
          <w:p w14:paraId="7FA661CA" w14:textId="2F792F14"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dmdm hydantoin</w:t>
            </w:r>
          </w:p>
        </w:tc>
        <w:tc>
          <w:tcPr>
            <w:tcW w:w="1049" w:type="dxa"/>
            <w:shd w:val="clear" w:color="auto" w:fill="FAE2D5" w:themeFill="accent2" w:themeFillTint="33"/>
            <w:vAlign w:val="bottom"/>
          </w:tcPr>
          <w:p w14:paraId="2D027673" w14:textId="6475F276"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tcPr>
          <w:p w14:paraId="4A1CC590" w14:textId="6C6F51BD"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glycolic acid</w:t>
            </w:r>
          </w:p>
        </w:tc>
        <w:tc>
          <w:tcPr>
            <w:tcW w:w="1220" w:type="dxa"/>
            <w:shd w:val="clear" w:color="auto" w:fill="F0EC9A"/>
          </w:tcPr>
          <w:p w14:paraId="76F9B8ED" w14:textId="059FAFE8"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risky</w:t>
            </w:r>
          </w:p>
        </w:tc>
        <w:tc>
          <w:tcPr>
            <w:tcW w:w="1314" w:type="dxa"/>
            <w:vAlign w:val="bottom"/>
          </w:tcPr>
          <w:p w14:paraId="474E758D" w14:textId="24B0EB3C"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pennyroyal</w:t>
            </w:r>
          </w:p>
        </w:tc>
        <w:tc>
          <w:tcPr>
            <w:tcW w:w="1220" w:type="dxa"/>
            <w:shd w:val="clear" w:color="auto" w:fill="F0EC9A"/>
          </w:tcPr>
          <w:p w14:paraId="563CBDDA" w14:textId="323D14FF" w:rsidR="003444E1" w:rsidRPr="00FE4E36"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178BE366" w14:textId="734C360D" w:rsidTr="00045366">
        <w:tc>
          <w:tcPr>
            <w:tcW w:w="2361" w:type="dxa"/>
            <w:vAlign w:val="bottom"/>
          </w:tcPr>
          <w:p w14:paraId="4B39B66F" w14:textId="570FEC8E"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formaldehyde</w:t>
            </w:r>
          </w:p>
        </w:tc>
        <w:tc>
          <w:tcPr>
            <w:tcW w:w="1049" w:type="dxa"/>
            <w:shd w:val="clear" w:color="auto" w:fill="FAE2D5" w:themeFill="accent2" w:themeFillTint="33"/>
            <w:vAlign w:val="bottom"/>
          </w:tcPr>
          <w:p w14:paraId="0018A8B4" w14:textId="1BE392DA"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tcPr>
          <w:p w14:paraId="7A32C0E2" w14:textId="5A2C0EA7"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lactic acid</w:t>
            </w:r>
          </w:p>
        </w:tc>
        <w:tc>
          <w:tcPr>
            <w:tcW w:w="1220" w:type="dxa"/>
            <w:shd w:val="clear" w:color="auto" w:fill="F0EC9A"/>
          </w:tcPr>
          <w:p w14:paraId="3EFD3EED" w14:textId="673AFF6C"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risky</w:t>
            </w:r>
          </w:p>
        </w:tc>
        <w:tc>
          <w:tcPr>
            <w:tcW w:w="1314" w:type="dxa"/>
            <w:vAlign w:val="bottom"/>
          </w:tcPr>
          <w:p w14:paraId="332BDFF0" w14:textId="6C5B36F4"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birch</w:t>
            </w:r>
          </w:p>
        </w:tc>
        <w:tc>
          <w:tcPr>
            <w:tcW w:w="1220" w:type="dxa"/>
            <w:shd w:val="clear" w:color="auto" w:fill="F0EC9A"/>
          </w:tcPr>
          <w:p w14:paraId="4DC2731A" w14:textId="025810F3" w:rsidR="003444E1" w:rsidRPr="00FE4E36"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36F44CD7" w14:textId="37C69951" w:rsidTr="00045366">
        <w:tc>
          <w:tcPr>
            <w:tcW w:w="2361" w:type="dxa"/>
            <w:vAlign w:val="bottom"/>
          </w:tcPr>
          <w:p w14:paraId="09646E67" w14:textId="6611E943"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hydroquinone</w:t>
            </w:r>
          </w:p>
        </w:tc>
        <w:tc>
          <w:tcPr>
            <w:tcW w:w="1049" w:type="dxa"/>
            <w:shd w:val="clear" w:color="auto" w:fill="FAE2D5" w:themeFill="accent2" w:themeFillTint="33"/>
          </w:tcPr>
          <w:p w14:paraId="6CEC0E7A" w14:textId="5CA44D5D"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17982016" w14:textId="5D65BB82"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octinoxate</w:t>
            </w:r>
          </w:p>
        </w:tc>
        <w:tc>
          <w:tcPr>
            <w:tcW w:w="1220" w:type="dxa"/>
            <w:shd w:val="clear" w:color="auto" w:fill="F0EC9A"/>
          </w:tcPr>
          <w:p w14:paraId="5665E8C8" w14:textId="22D74BEF"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risky</w:t>
            </w:r>
          </w:p>
        </w:tc>
        <w:tc>
          <w:tcPr>
            <w:tcW w:w="1314" w:type="dxa"/>
            <w:vAlign w:val="bottom"/>
          </w:tcPr>
          <w:p w14:paraId="2AB73B4E" w14:textId="078EF9BF"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oak mass</w:t>
            </w:r>
          </w:p>
        </w:tc>
        <w:tc>
          <w:tcPr>
            <w:tcW w:w="1220" w:type="dxa"/>
            <w:shd w:val="clear" w:color="auto" w:fill="F0EC9A"/>
          </w:tcPr>
          <w:p w14:paraId="58F48F57" w14:textId="130FC219" w:rsidR="003444E1" w:rsidRPr="00FE4E36"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40710882" w14:textId="392BF16B" w:rsidTr="00045366">
        <w:tc>
          <w:tcPr>
            <w:tcW w:w="2361" w:type="dxa"/>
            <w:vAlign w:val="bottom"/>
          </w:tcPr>
          <w:p w14:paraId="672A3E41" w14:textId="582E928B"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hydroxymethylglycinate</w:t>
            </w:r>
          </w:p>
        </w:tc>
        <w:tc>
          <w:tcPr>
            <w:tcW w:w="1049" w:type="dxa"/>
            <w:shd w:val="clear" w:color="auto" w:fill="FAE2D5" w:themeFill="accent2" w:themeFillTint="33"/>
          </w:tcPr>
          <w:p w14:paraId="5AA32937" w14:textId="2638C83F"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07242166" w14:textId="3888E445"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oxybenzone</w:t>
            </w:r>
          </w:p>
        </w:tc>
        <w:tc>
          <w:tcPr>
            <w:tcW w:w="1220" w:type="dxa"/>
            <w:shd w:val="clear" w:color="auto" w:fill="F0EC9A"/>
          </w:tcPr>
          <w:p w14:paraId="0172914D" w14:textId="76A9F9BD"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risky</w:t>
            </w:r>
          </w:p>
        </w:tc>
        <w:tc>
          <w:tcPr>
            <w:tcW w:w="1314" w:type="dxa"/>
            <w:vAlign w:val="bottom"/>
          </w:tcPr>
          <w:p w14:paraId="6BE91066" w14:textId="5E95FBE8"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tansy</w:t>
            </w:r>
          </w:p>
        </w:tc>
        <w:tc>
          <w:tcPr>
            <w:tcW w:w="1220" w:type="dxa"/>
            <w:shd w:val="clear" w:color="auto" w:fill="F0EC9A"/>
          </w:tcPr>
          <w:p w14:paraId="65D97687" w14:textId="3AEDE523" w:rsidR="003444E1" w:rsidRPr="00FE4E36"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46AD00D3" w14:textId="62A4FF05" w:rsidTr="00045366">
        <w:tc>
          <w:tcPr>
            <w:tcW w:w="2361" w:type="dxa"/>
            <w:vAlign w:val="bottom"/>
          </w:tcPr>
          <w:p w14:paraId="197D1B56" w14:textId="0DB8CB38"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imidazolidinyl urea</w:t>
            </w:r>
          </w:p>
        </w:tc>
        <w:tc>
          <w:tcPr>
            <w:tcW w:w="1049" w:type="dxa"/>
            <w:shd w:val="clear" w:color="auto" w:fill="FAE2D5" w:themeFill="accent2" w:themeFillTint="33"/>
            <w:vAlign w:val="bottom"/>
          </w:tcPr>
          <w:p w14:paraId="6F8E71B4" w14:textId="6B66DC18"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00552044" w14:textId="71DEBD38"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paraben</w:t>
            </w:r>
          </w:p>
        </w:tc>
        <w:tc>
          <w:tcPr>
            <w:tcW w:w="1220" w:type="dxa"/>
            <w:shd w:val="clear" w:color="auto" w:fill="F0EC9A"/>
          </w:tcPr>
          <w:p w14:paraId="72CA31A5" w14:textId="090E0D66"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risky</w:t>
            </w:r>
          </w:p>
        </w:tc>
        <w:tc>
          <w:tcPr>
            <w:tcW w:w="1314" w:type="dxa"/>
            <w:vAlign w:val="bottom"/>
          </w:tcPr>
          <w:p w14:paraId="5ECAAFB5" w14:textId="537C3672"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thuja</w:t>
            </w:r>
          </w:p>
        </w:tc>
        <w:tc>
          <w:tcPr>
            <w:tcW w:w="1220" w:type="dxa"/>
            <w:shd w:val="clear" w:color="auto" w:fill="F0EC9A"/>
          </w:tcPr>
          <w:p w14:paraId="6ED844D2" w14:textId="5F419F3C" w:rsidR="003444E1" w:rsidRPr="00FE4E36"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7C568AFA" w14:textId="79D51C9A" w:rsidTr="00045366">
        <w:tc>
          <w:tcPr>
            <w:tcW w:w="2361" w:type="dxa"/>
            <w:vAlign w:val="bottom"/>
          </w:tcPr>
          <w:p w14:paraId="569A39A7" w14:textId="5D4AC58A"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lead</w:t>
            </w:r>
          </w:p>
        </w:tc>
        <w:tc>
          <w:tcPr>
            <w:tcW w:w="1049" w:type="dxa"/>
            <w:shd w:val="clear" w:color="auto" w:fill="FAE2D5" w:themeFill="accent2" w:themeFillTint="33"/>
            <w:vAlign w:val="bottom"/>
          </w:tcPr>
          <w:p w14:paraId="75A2A9BC" w14:textId="6416824C"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5422C557" w14:textId="7B24C5DD"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phenoxyethanol</w:t>
            </w:r>
          </w:p>
        </w:tc>
        <w:tc>
          <w:tcPr>
            <w:tcW w:w="1220" w:type="dxa"/>
            <w:shd w:val="clear" w:color="auto" w:fill="F0EC9A"/>
          </w:tcPr>
          <w:p w14:paraId="07F89097" w14:textId="4CC797E2"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risky</w:t>
            </w:r>
          </w:p>
        </w:tc>
        <w:tc>
          <w:tcPr>
            <w:tcW w:w="1314" w:type="dxa"/>
            <w:vAlign w:val="bottom"/>
          </w:tcPr>
          <w:p w14:paraId="0E1719CB" w14:textId="7386A93E"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wintergreen</w:t>
            </w:r>
          </w:p>
        </w:tc>
        <w:tc>
          <w:tcPr>
            <w:tcW w:w="1220" w:type="dxa"/>
            <w:shd w:val="clear" w:color="auto" w:fill="F0EC9A"/>
          </w:tcPr>
          <w:p w14:paraId="7FB74AEF" w14:textId="1017B7AC" w:rsidR="003444E1" w:rsidRPr="00FE4E36"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r>
      <w:tr w:rsidR="003444E1" w14:paraId="59EBFB96" w14:textId="35C2B0EE" w:rsidTr="00045366">
        <w:tc>
          <w:tcPr>
            <w:tcW w:w="2361" w:type="dxa"/>
            <w:vAlign w:val="bottom"/>
          </w:tcPr>
          <w:p w14:paraId="331DB155" w14:textId="18891CCC"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mercury</w:t>
            </w:r>
          </w:p>
        </w:tc>
        <w:tc>
          <w:tcPr>
            <w:tcW w:w="1049" w:type="dxa"/>
            <w:shd w:val="clear" w:color="auto" w:fill="FAE2D5" w:themeFill="accent2" w:themeFillTint="33"/>
            <w:vAlign w:val="bottom"/>
          </w:tcPr>
          <w:p w14:paraId="1528D123" w14:textId="4E9187EF"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tcPr>
          <w:p w14:paraId="01F4DF94" w14:textId="3C28E555"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salicylic acid</w:t>
            </w:r>
          </w:p>
        </w:tc>
        <w:tc>
          <w:tcPr>
            <w:tcW w:w="1220" w:type="dxa"/>
            <w:shd w:val="clear" w:color="auto" w:fill="F0EC9A"/>
          </w:tcPr>
          <w:p w14:paraId="68B25021" w14:textId="07F2B3F1"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risky</w:t>
            </w:r>
          </w:p>
        </w:tc>
        <w:tc>
          <w:tcPr>
            <w:tcW w:w="1314" w:type="dxa"/>
            <w:vAlign w:val="bottom"/>
          </w:tcPr>
          <w:p w14:paraId="2458E73C" w14:textId="5C1A9031"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w:t>
            </w:r>
          </w:p>
        </w:tc>
        <w:tc>
          <w:tcPr>
            <w:tcW w:w="1220" w:type="dxa"/>
          </w:tcPr>
          <w:p w14:paraId="090A68EA" w14:textId="518418DD"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w:t>
            </w:r>
          </w:p>
        </w:tc>
      </w:tr>
      <w:tr w:rsidR="003444E1" w14:paraId="1482E461" w14:textId="6F67934D" w:rsidTr="00045366">
        <w:tc>
          <w:tcPr>
            <w:tcW w:w="2361" w:type="dxa"/>
            <w:vAlign w:val="bottom"/>
          </w:tcPr>
          <w:p w14:paraId="14D72DF3" w14:textId="69925FED"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phthalates</w:t>
            </w:r>
          </w:p>
        </w:tc>
        <w:tc>
          <w:tcPr>
            <w:tcW w:w="1049" w:type="dxa"/>
            <w:shd w:val="clear" w:color="auto" w:fill="FAE2D5" w:themeFill="accent2" w:themeFillTint="33"/>
            <w:vAlign w:val="bottom"/>
          </w:tcPr>
          <w:p w14:paraId="1E0A8451" w14:textId="4018ABFF"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avoid</w:t>
            </w:r>
          </w:p>
        </w:tc>
        <w:tc>
          <w:tcPr>
            <w:tcW w:w="1670" w:type="dxa"/>
            <w:vAlign w:val="bottom"/>
          </w:tcPr>
          <w:p w14:paraId="598373E0" w14:textId="04EDD1A9" w:rsidR="003444E1" w:rsidRDefault="003444E1" w:rsidP="003444E1">
            <w:pPr>
              <w:jc w:val="center"/>
              <w:rPr>
                <w:rFonts w:ascii="Calibri" w:hAnsi="Calibri" w:cs="Calibri"/>
                <w:color w:val="000000"/>
                <w:sz w:val="22"/>
                <w:szCs w:val="22"/>
              </w:rPr>
            </w:pPr>
            <w:r>
              <w:rPr>
                <w:rFonts w:ascii="Calibri" w:hAnsi="Calibri" w:cs="Calibri"/>
                <w:color w:val="000000"/>
                <w:sz w:val="22"/>
                <w:szCs w:val="22"/>
              </w:rPr>
              <w:t>aniseed</w:t>
            </w:r>
          </w:p>
        </w:tc>
        <w:tc>
          <w:tcPr>
            <w:tcW w:w="1220" w:type="dxa"/>
            <w:shd w:val="clear" w:color="auto" w:fill="F0EC9A"/>
          </w:tcPr>
          <w:p w14:paraId="1F5FF3F9" w14:textId="32910135" w:rsidR="003444E1" w:rsidRDefault="003444E1" w:rsidP="003444E1">
            <w:pPr>
              <w:jc w:val="center"/>
              <w:rPr>
                <w:rFonts w:ascii="Calibri" w:hAnsi="Calibri" w:cs="Calibri"/>
                <w:color w:val="000000"/>
                <w:sz w:val="22"/>
                <w:szCs w:val="22"/>
              </w:rPr>
            </w:pPr>
            <w:r w:rsidRPr="00FE4E36">
              <w:rPr>
                <w:rFonts w:ascii="Calibri" w:hAnsi="Calibri" w:cs="Calibri"/>
                <w:color w:val="000000"/>
                <w:sz w:val="22"/>
                <w:szCs w:val="22"/>
              </w:rPr>
              <w:t>risky</w:t>
            </w:r>
          </w:p>
        </w:tc>
        <w:tc>
          <w:tcPr>
            <w:tcW w:w="1314" w:type="dxa"/>
            <w:vAlign w:val="bottom"/>
          </w:tcPr>
          <w:p w14:paraId="33822DF8" w14:textId="3F8A3BB1" w:rsidR="003444E1" w:rsidRPr="00FE4E36" w:rsidRDefault="003444E1" w:rsidP="003444E1">
            <w:pPr>
              <w:jc w:val="center"/>
              <w:rPr>
                <w:rFonts w:ascii="Calibri" w:hAnsi="Calibri" w:cs="Calibri"/>
                <w:color w:val="000000"/>
                <w:sz w:val="22"/>
                <w:szCs w:val="22"/>
              </w:rPr>
            </w:pPr>
            <w:r>
              <w:rPr>
                <w:rFonts w:ascii="Calibri" w:hAnsi="Calibri" w:cs="Calibri"/>
                <w:color w:val="000000"/>
                <w:sz w:val="22"/>
                <w:szCs w:val="22"/>
              </w:rPr>
              <w:t>--</w:t>
            </w:r>
          </w:p>
        </w:tc>
        <w:tc>
          <w:tcPr>
            <w:tcW w:w="1220" w:type="dxa"/>
          </w:tcPr>
          <w:p w14:paraId="738AD6F2" w14:textId="49B4A21E" w:rsidR="003444E1" w:rsidRPr="00FE4E36" w:rsidRDefault="00045366" w:rsidP="003444E1">
            <w:pPr>
              <w:jc w:val="center"/>
              <w:rPr>
                <w:rFonts w:ascii="Calibri" w:hAnsi="Calibri" w:cs="Calibri"/>
                <w:color w:val="000000"/>
                <w:sz w:val="22"/>
                <w:szCs w:val="22"/>
              </w:rPr>
            </w:pPr>
            <w:r>
              <w:rPr>
                <w:rFonts w:ascii="Calibri" w:hAnsi="Calibri" w:cs="Calibri"/>
                <w:color w:val="000000"/>
                <w:sz w:val="22"/>
                <w:szCs w:val="22"/>
              </w:rPr>
              <w:t>--</w:t>
            </w:r>
          </w:p>
        </w:tc>
      </w:tr>
    </w:tbl>
    <w:p w14:paraId="44DAE9BD" w14:textId="3F92BE65" w:rsidR="002272A2" w:rsidRDefault="00045366" w:rsidP="00045366">
      <w:pPr>
        <w:jc w:val="center"/>
        <w:rPr>
          <w:sz w:val="22"/>
          <w:szCs w:val="22"/>
          <w:rtl/>
          <w:lang w:bidi="ar-EG"/>
        </w:rPr>
      </w:pPr>
      <w:r w:rsidRPr="00045366">
        <w:rPr>
          <w:sz w:val="22"/>
          <w:szCs w:val="22"/>
          <w:lang w:bidi="ar-EG"/>
        </w:rPr>
        <w:t>Table: Represent the Nabd dataset for harmful ingredients</w:t>
      </w:r>
    </w:p>
    <w:p w14:paraId="10CBCC3F" w14:textId="522F597F" w:rsidR="00045366" w:rsidRDefault="00045366" w:rsidP="00045366">
      <w:pPr>
        <w:rPr>
          <w:b/>
          <w:bCs/>
          <w:sz w:val="28"/>
          <w:szCs w:val="28"/>
          <w:lang w:bidi="ar-EG"/>
        </w:rPr>
      </w:pPr>
      <w:r w:rsidRPr="00045366">
        <w:rPr>
          <w:b/>
          <w:bCs/>
          <w:sz w:val="28"/>
          <w:szCs w:val="28"/>
          <w:lang w:bidi="ar-EG"/>
        </w:rPr>
        <w:lastRenderedPageBreak/>
        <w:t xml:space="preserve">5.8.2 Product </w:t>
      </w:r>
      <w:r>
        <w:rPr>
          <w:b/>
          <w:bCs/>
          <w:sz w:val="28"/>
          <w:szCs w:val="28"/>
          <w:lang w:bidi="ar-EG"/>
        </w:rPr>
        <w:t xml:space="preserve">Images </w:t>
      </w:r>
      <w:r w:rsidRPr="00045366">
        <w:rPr>
          <w:b/>
          <w:bCs/>
          <w:sz w:val="28"/>
          <w:szCs w:val="28"/>
          <w:lang w:bidi="ar-EG"/>
        </w:rPr>
        <w:t>Data</w:t>
      </w:r>
    </w:p>
    <w:p w14:paraId="264DA8ED" w14:textId="4E90407C" w:rsidR="00D60525" w:rsidRPr="00D60525" w:rsidRDefault="00D60525" w:rsidP="00D60525">
      <w:pPr>
        <w:rPr>
          <w:lang w:bidi="ar-EG"/>
        </w:rPr>
      </w:pPr>
      <w:r w:rsidRPr="00D60525">
        <w:rPr>
          <w:lang w:bidi="ar-EG"/>
        </w:rPr>
        <w:t xml:space="preserve">To rigorously evaluate and test the performance of the proposed OCR subsystem, the Nabd team curated a custom product image dataset and stored it on Google Drive </w:t>
      </w:r>
      <w:r>
        <w:rPr>
          <w:lang w:bidi="ar-EG"/>
        </w:rPr>
        <w:t xml:space="preserve">[36] </w:t>
      </w:r>
      <w:r w:rsidRPr="00D60525">
        <w:rPr>
          <w:lang w:bidi="ar-EG"/>
        </w:rPr>
        <w:t>for seamless accessibility and model testing. The dataset was intentionally designed to simulate real-world user uploads and features various visual conditions, including:</w:t>
      </w:r>
    </w:p>
    <w:p w14:paraId="0C564D83" w14:textId="1B863C70" w:rsidR="00D60525" w:rsidRPr="00D60525" w:rsidRDefault="00D60525" w:rsidP="00D60525">
      <w:pPr>
        <w:ind w:firstLine="360"/>
        <w:rPr>
          <w:lang w:bidi="ar-EG"/>
        </w:rPr>
      </w:pPr>
      <w:r>
        <w:rPr>
          <w:lang w:bidi="ar-EG"/>
        </w:rPr>
        <w:t xml:space="preserve">-     </w:t>
      </w:r>
      <w:r w:rsidRPr="00D60525">
        <w:rPr>
          <w:lang w:bidi="ar-EG"/>
        </w:rPr>
        <w:t>Full-product images capturing the entire packaging design and layout.</w:t>
      </w:r>
    </w:p>
    <w:p w14:paraId="65E86405" w14:textId="7CBD23C2" w:rsidR="00D60525" w:rsidRPr="00D60525" w:rsidRDefault="00D60525" w:rsidP="00D60525">
      <w:pPr>
        <w:ind w:firstLine="360"/>
        <w:rPr>
          <w:lang w:bidi="ar-EG"/>
        </w:rPr>
      </w:pPr>
      <w:r>
        <w:rPr>
          <w:lang w:bidi="ar-EG"/>
        </w:rPr>
        <w:t xml:space="preserve">-      </w:t>
      </w:r>
      <w:r w:rsidRPr="00D60525">
        <w:rPr>
          <w:lang w:bidi="ar-EG"/>
        </w:rPr>
        <w:t>Cropped images focusing exclusively on the raw text of the ingredient lists.</w:t>
      </w:r>
    </w:p>
    <w:p w14:paraId="1F51EDF5" w14:textId="72F926B6" w:rsidR="00D60525" w:rsidRDefault="00D60525" w:rsidP="00D60525">
      <w:pPr>
        <w:pStyle w:val="ListParagraph"/>
        <w:numPr>
          <w:ilvl w:val="0"/>
          <w:numId w:val="20"/>
        </w:numPr>
        <w:rPr>
          <w:lang w:bidi="ar-EG"/>
        </w:rPr>
      </w:pPr>
      <w:r>
        <w:rPr>
          <w:noProof/>
        </w:rPr>
        <w:drawing>
          <wp:anchor distT="0" distB="0" distL="114300" distR="114300" simplePos="0" relativeHeight="251659264" behindDoc="0" locked="0" layoutInCell="1" allowOverlap="1" wp14:anchorId="1C1836DF" wp14:editId="45492F31">
            <wp:simplePos x="0" y="0"/>
            <wp:positionH relativeFrom="column">
              <wp:posOffset>2992120</wp:posOffset>
            </wp:positionH>
            <wp:positionV relativeFrom="paragraph">
              <wp:posOffset>2205355</wp:posOffset>
            </wp:positionV>
            <wp:extent cx="3477260" cy="2410460"/>
            <wp:effectExtent l="0" t="0" r="8890" b="8890"/>
            <wp:wrapSquare wrapText="bothSides"/>
            <wp:docPr id="2129020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7260" cy="2410460"/>
                    </a:xfrm>
                    <a:prstGeom prst="rect">
                      <a:avLst/>
                    </a:prstGeom>
                    <a:noFill/>
                    <a:ln>
                      <a:noFill/>
                    </a:ln>
                  </pic:spPr>
                </pic:pic>
              </a:graphicData>
            </a:graphic>
          </wp:anchor>
        </w:drawing>
      </w:r>
      <w:r w:rsidRPr="00D60525">
        <w:rPr>
          <w:noProof/>
          <w:sz w:val="20"/>
          <w:szCs w:val="20"/>
        </w:rPr>
        <w:drawing>
          <wp:anchor distT="0" distB="0" distL="114300" distR="114300" simplePos="0" relativeHeight="251658240" behindDoc="0" locked="0" layoutInCell="1" allowOverlap="1" wp14:anchorId="1E3587B0" wp14:editId="67A31C64">
            <wp:simplePos x="0" y="0"/>
            <wp:positionH relativeFrom="margin">
              <wp:align>left</wp:align>
            </wp:positionH>
            <wp:positionV relativeFrom="paragraph">
              <wp:posOffset>847725</wp:posOffset>
            </wp:positionV>
            <wp:extent cx="2831465" cy="3892550"/>
            <wp:effectExtent l="0" t="0" r="6985" b="0"/>
            <wp:wrapTopAndBottom/>
            <wp:docPr id="122196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1465" cy="3892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0525">
        <w:rPr>
          <w:lang w:bidi="ar-EG"/>
        </w:rPr>
        <w:t>Challenging, low-quality, or noisy images to evaluate the system's robustness and parsing accuracy under sub-optimal conditions.</w:t>
      </w:r>
    </w:p>
    <w:p w14:paraId="541DB32C" w14:textId="77777777" w:rsidR="00D60525" w:rsidRDefault="00D60525" w:rsidP="00D60525">
      <w:pPr>
        <w:ind w:left="720"/>
        <w:rPr>
          <w:lang w:bidi="ar-EG"/>
        </w:rPr>
      </w:pPr>
    </w:p>
    <w:p w14:paraId="7CC58220" w14:textId="2459891B" w:rsidR="00D60525" w:rsidRPr="00D60525" w:rsidRDefault="00D60525" w:rsidP="00D60525">
      <w:pPr>
        <w:tabs>
          <w:tab w:val="left" w:pos="1745"/>
        </w:tabs>
        <w:rPr>
          <w:sz w:val="22"/>
          <w:szCs w:val="22"/>
          <w:lang w:bidi="ar-EG"/>
        </w:rPr>
      </w:pPr>
      <w:r w:rsidRPr="00D60525">
        <w:rPr>
          <w:sz w:val="20"/>
          <w:szCs w:val="20"/>
          <w:lang w:bidi="ar-EG"/>
        </w:rPr>
        <w:t>Figure: Large Sample from Nabd Product Images</w:t>
      </w:r>
      <w:r>
        <w:rPr>
          <w:sz w:val="20"/>
          <w:szCs w:val="20"/>
          <w:lang w:bidi="ar-EG"/>
        </w:rPr>
        <w:tab/>
        <w:t xml:space="preserve">                   </w:t>
      </w:r>
      <w:r w:rsidRPr="00D60525">
        <w:rPr>
          <w:sz w:val="20"/>
          <w:szCs w:val="20"/>
          <w:lang w:bidi="ar-EG"/>
        </w:rPr>
        <w:t xml:space="preserve">Figure: </w:t>
      </w:r>
      <w:r>
        <w:rPr>
          <w:sz w:val="20"/>
          <w:szCs w:val="20"/>
          <w:lang w:bidi="ar-EG"/>
        </w:rPr>
        <w:t>Small</w:t>
      </w:r>
      <w:r w:rsidRPr="00D60525">
        <w:rPr>
          <w:sz w:val="20"/>
          <w:szCs w:val="20"/>
          <w:lang w:bidi="ar-EG"/>
        </w:rPr>
        <w:t xml:space="preserve"> Sample from Nabd Product Images</w:t>
      </w:r>
    </w:p>
    <w:p w14:paraId="0F1104E6" w14:textId="401DF472" w:rsidR="00D60525" w:rsidRPr="00D60525" w:rsidRDefault="00D60525" w:rsidP="00D60525">
      <w:pPr>
        <w:tabs>
          <w:tab w:val="left" w:pos="1745"/>
          <w:tab w:val="left" w:pos="7113"/>
        </w:tabs>
        <w:rPr>
          <w:sz w:val="22"/>
          <w:szCs w:val="22"/>
          <w:lang w:bidi="ar-EG"/>
        </w:rPr>
      </w:pPr>
    </w:p>
    <w:p w14:paraId="144B43C8" w14:textId="07CCBBD1" w:rsidR="00045366" w:rsidRDefault="00045366" w:rsidP="00045366">
      <w:pPr>
        <w:rPr>
          <w:b/>
          <w:bCs/>
          <w:sz w:val="28"/>
          <w:szCs w:val="28"/>
          <w:lang w:bidi="ar-EG"/>
        </w:rPr>
      </w:pPr>
    </w:p>
    <w:p w14:paraId="44CD3AF8" w14:textId="4D891C6F" w:rsidR="00045366" w:rsidRPr="00045366" w:rsidRDefault="00045366" w:rsidP="00045366">
      <w:pPr>
        <w:rPr>
          <w:b/>
          <w:bCs/>
          <w:lang w:bidi="ar-EG"/>
        </w:rPr>
      </w:pPr>
    </w:p>
    <w:p w14:paraId="03584564" w14:textId="5932F601" w:rsidR="002272A2" w:rsidRDefault="002272A2">
      <w:pPr>
        <w:rPr>
          <w:b/>
          <w:bCs/>
          <w:sz w:val="28"/>
          <w:szCs w:val="28"/>
          <w:lang w:bidi="ar-EG"/>
        </w:rPr>
      </w:pPr>
    </w:p>
    <w:p w14:paraId="5B0A9659" w14:textId="4225882E" w:rsidR="00D60525" w:rsidRDefault="00D60525">
      <w:pPr>
        <w:rPr>
          <w:b/>
          <w:bCs/>
          <w:sz w:val="28"/>
          <w:szCs w:val="28"/>
          <w:lang w:bidi="ar-EG"/>
        </w:rPr>
      </w:pPr>
      <w:r>
        <w:rPr>
          <w:b/>
          <w:bCs/>
          <w:sz w:val="28"/>
          <w:szCs w:val="28"/>
          <w:lang w:bidi="ar-EG"/>
        </w:rPr>
        <w:lastRenderedPageBreak/>
        <w:t>5.8.3 OCR Engine</w:t>
      </w:r>
    </w:p>
    <w:p w14:paraId="6E932F64" w14:textId="0BDF0251" w:rsidR="00D60525" w:rsidRPr="00D60525" w:rsidRDefault="00D60525" w:rsidP="00D60525">
      <w:pPr>
        <w:rPr>
          <w:lang w:bidi="ar-EG"/>
        </w:rPr>
      </w:pPr>
      <w:r w:rsidRPr="00D60525">
        <w:rPr>
          <w:lang w:bidi="ar-EG"/>
        </w:rPr>
        <w:t xml:space="preserve">Based on the prior experimental benchmarks detailed in Section 5.2.1, the docTR library was selected as the core OCR framework, utilizing the db_resnet50 architecture for text detection and crnn_vgg16_bn for text recognition. However, to optimize the engine's text extraction accuracy, a series of image preprocessing experiments </w:t>
      </w:r>
      <w:r w:rsidR="009C1B98">
        <w:rPr>
          <w:lang w:bidi="ar-EG"/>
        </w:rPr>
        <w:t>was</w:t>
      </w:r>
      <w:r w:rsidRPr="00D60525">
        <w:rPr>
          <w:lang w:bidi="ar-EG"/>
        </w:rPr>
        <w:t xml:space="preserve"> conducted. The pipeline concluded that two essential preprocessing steps are critical to achieving the highest parsing accuracy:</w:t>
      </w:r>
    </w:p>
    <w:p w14:paraId="1F8DFA05" w14:textId="202CE9FD" w:rsidR="00D60525" w:rsidRPr="00D60525" w:rsidRDefault="00D60525" w:rsidP="00D60525">
      <w:pPr>
        <w:rPr>
          <w:lang w:bidi="ar-EG"/>
        </w:rPr>
      </w:pPr>
      <w:r>
        <w:rPr>
          <w:lang w:bidi="ar-EG"/>
        </w:rPr>
        <w:t xml:space="preserve">1- </w:t>
      </w:r>
      <w:r w:rsidRPr="00D60525">
        <w:rPr>
          <w:lang w:bidi="ar-EG"/>
        </w:rPr>
        <w:t>Grayscale Conversion:</w:t>
      </w:r>
    </w:p>
    <w:p w14:paraId="24BD4F56" w14:textId="1F8F6EC7" w:rsidR="00D60525" w:rsidRPr="00D60525" w:rsidRDefault="00D60525" w:rsidP="00D60525">
      <w:pPr>
        <w:ind w:left="720"/>
        <w:rPr>
          <w:lang w:bidi="ar-EG"/>
        </w:rPr>
      </w:pPr>
      <w:r w:rsidRPr="00D60525">
        <w:rPr>
          <w:lang w:bidi="ar-EG"/>
        </w:rPr>
        <w:t xml:space="preserve">Cosmetic and skin care packaging often features vibrant, multi-colored backgrounds and complex designs that can severely degrade OCR detection rates. Converting the input images to grayscale eliminates these color-based distractions, </w:t>
      </w:r>
      <w:r w:rsidR="009C1B98">
        <w:rPr>
          <w:lang w:bidi="ar-EG"/>
        </w:rPr>
        <w:t>standardizes</w:t>
      </w:r>
      <w:r w:rsidRPr="00D60525">
        <w:rPr>
          <w:lang w:bidi="ar-EG"/>
        </w:rPr>
        <w:t xml:space="preserve"> the text-to-background contrast</w:t>
      </w:r>
      <w:r w:rsidR="009C1B98">
        <w:rPr>
          <w:lang w:bidi="ar-EG"/>
        </w:rPr>
        <w:t>,</w:t>
      </w:r>
      <w:r w:rsidRPr="00D60525">
        <w:rPr>
          <w:lang w:bidi="ar-EG"/>
        </w:rPr>
        <w:t xml:space="preserve"> and </w:t>
      </w:r>
      <w:r w:rsidR="009C1B98">
        <w:rPr>
          <w:lang w:bidi="ar-EG"/>
        </w:rPr>
        <w:t>prevents</w:t>
      </w:r>
      <w:r w:rsidRPr="00D60525">
        <w:rPr>
          <w:lang w:bidi="ar-EG"/>
        </w:rPr>
        <w:t xml:space="preserve"> layout noise from interfering with the reading process.</w:t>
      </w:r>
    </w:p>
    <w:p w14:paraId="0D994E97" w14:textId="473B9354" w:rsidR="00D60525" w:rsidRPr="00D60525" w:rsidRDefault="00D60525" w:rsidP="00D60525">
      <w:pPr>
        <w:rPr>
          <w:lang w:bidi="ar-EG"/>
        </w:rPr>
      </w:pPr>
      <w:r>
        <w:rPr>
          <w:lang w:bidi="ar-EG"/>
        </w:rPr>
        <w:t xml:space="preserve">2- </w:t>
      </w:r>
      <w:r w:rsidRPr="00D60525">
        <w:rPr>
          <w:lang w:bidi="ar-EG"/>
        </w:rPr>
        <w:t>Resizing with Inter-Cube Interpolation:</w:t>
      </w:r>
    </w:p>
    <w:p w14:paraId="46A86B0C" w14:textId="461F96F5" w:rsidR="009C1B98" w:rsidRDefault="00D60525" w:rsidP="009C1B98">
      <w:pPr>
        <w:ind w:left="720"/>
        <w:rPr>
          <w:lang w:bidi="ar-EG"/>
        </w:rPr>
      </w:pPr>
      <w:r w:rsidRPr="00D60525">
        <w:rPr>
          <w:lang w:bidi="ar-EG"/>
        </w:rPr>
        <w:t>Since many testing images are tightly cropped around the ingredient lists, they often suffer from low resolution or compression artifacts. Applying a resizing step backed by inter-cube interpolation allows the system to upscale these smaller, cropped text regions smoothly. This interpolation technique preserves edge sharpness and enhances structural clarity, directly improving the recognition model's capability to read chemical ingredients.</w:t>
      </w:r>
    </w:p>
    <w:p w14:paraId="2127D102" w14:textId="77777777" w:rsidR="009C1B98" w:rsidRDefault="009C1B98" w:rsidP="009C1B98">
      <w:pPr>
        <w:rPr>
          <w:lang w:bidi="ar-EG"/>
        </w:rPr>
      </w:pPr>
    </w:p>
    <w:p w14:paraId="396EF4CA" w14:textId="6196A297" w:rsidR="009C1B98" w:rsidRDefault="009C1B98" w:rsidP="009C1B98">
      <w:pPr>
        <w:rPr>
          <w:b/>
          <w:bCs/>
          <w:sz w:val="28"/>
          <w:szCs w:val="28"/>
          <w:lang w:bidi="ar-EG"/>
        </w:rPr>
      </w:pPr>
      <w:r w:rsidRPr="009C1B98">
        <w:rPr>
          <w:b/>
          <w:bCs/>
          <w:sz w:val="28"/>
          <w:szCs w:val="28"/>
          <w:lang w:bidi="ar-EG"/>
        </w:rPr>
        <w:t xml:space="preserve">5.8.4 Ingredient </w:t>
      </w:r>
      <w:r>
        <w:rPr>
          <w:b/>
          <w:bCs/>
          <w:sz w:val="28"/>
          <w:szCs w:val="28"/>
          <w:lang w:bidi="ar-EG"/>
        </w:rPr>
        <w:t>Comparison</w:t>
      </w:r>
      <w:r w:rsidRPr="009C1B98">
        <w:rPr>
          <w:b/>
          <w:bCs/>
          <w:sz w:val="28"/>
          <w:szCs w:val="28"/>
          <w:lang w:bidi="ar-EG"/>
        </w:rPr>
        <w:t xml:space="preserve"> and Matching</w:t>
      </w:r>
    </w:p>
    <w:p w14:paraId="1B58E838" w14:textId="53E520D3" w:rsidR="009C1B98" w:rsidRPr="009C1B98" w:rsidRDefault="009C1B98" w:rsidP="009C1B98">
      <w:pPr>
        <w:rPr>
          <w:lang w:bidi="ar-EG"/>
        </w:rPr>
      </w:pPr>
      <w:r w:rsidRPr="009C1B98">
        <w:rPr>
          <w:lang w:bidi="ar-EG"/>
        </w:rPr>
        <w:t xml:space="preserve">To accurately identify </w:t>
      </w:r>
      <w:r>
        <w:rPr>
          <w:lang w:bidi="ar-EG"/>
        </w:rPr>
        <w:t xml:space="preserve">harmful </w:t>
      </w:r>
      <w:r w:rsidRPr="009C1B98">
        <w:rPr>
          <w:lang w:bidi="ar-EG"/>
        </w:rPr>
        <w:t xml:space="preserve">substances, the system must cross-reference the extracted OCR text with the </w:t>
      </w:r>
      <w:r>
        <w:rPr>
          <w:lang w:bidi="ar-EG"/>
        </w:rPr>
        <w:t xml:space="preserve">ingredient </w:t>
      </w:r>
      <w:r w:rsidRPr="009C1B98">
        <w:rPr>
          <w:lang w:bidi="ar-EG"/>
        </w:rPr>
        <w:t>risk dataset. However, because OCR outputs often contain errors or character misinterpretations, a strict string comparison would result in missed detections. To overcome this, the matching pipeline utilizes the thefuzz library, specifically leveraging its partial_ratio function.</w:t>
      </w:r>
    </w:p>
    <w:p w14:paraId="3CD1631E" w14:textId="7DB3B645" w:rsidR="009C1B98" w:rsidRDefault="009C1B98" w:rsidP="009C1B98">
      <w:pPr>
        <w:rPr>
          <w:lang w:bidi="ar-EG"/>
        </w:rPr>
      </w:pPr>
      <w:r w:rsidRPr="009C1B98">
        <w:rPr>
          <w:lang w:bidi="ar-EG"/>
        </w:rPr>
        <w:t>The partial_ratio algorithm calculates the similarity score between two strings based on substring matching. It evaluates whether a high-risk ingredient from Nabd's dataset is embedded within the extracted text sequence, regardless of minor structural variations or OCR noise.</w:t>
      </w:r>
    </w:p>
    <w:p w14:paraId="523811BA" w14:textId="77777777" w:rsidR="009C1B98" w:rsidRPr="009C1B98" w:rsidRDefault="009C1B98" w:rsidP="009C1B98">
      <w:pPr>
        <w:rPr>
          <w:lang w:bidi="ar-EG"/>
        </w:rPr>
      </w:pPr>
    </w:p>
    <w:p w14:paraId="47D44745" w14:textId="77777777" w:rsidR="009C1B98" w:rsidRPr="009C1B98" w:rsidRDefault="009C1B98" w:rsidP="009C1B98">
      <w:pPr>
        <w:rPr>
          <w:lang w:bidi="ar-EG"/>
        </w:rPr>
      </w:pPr>
      <w:r w:rsidRPr="009C1B98">
        <w:rPr>
          <w:lang w:bidi="ar-EG"/>
        </w:rPr>
        <w:lastRenderedPageBreak/>
        <w:t>To filter out false positives while capturing true risks, a confidence threshold was established:</w:t>
      </w:r>
    </w:p>
    <w:p w14:paraId="35BF05F2" w14:textId="77777777" w:rsidR="009C1B98" w:rsidRPr="009C1B98" w:rsidRDefault="009C1B98" w:rsidP="009C1B98">
      <w:pPr>
        <w:numPr>
          <w:ilvl w:val="0"/>
          <w:numId w:val="21"/>
        </w:numPr>
        <w:rPr>
          <w:lang w:bidi="ar-EG"/>
        </w:rPr>
      </w:pPr>
      <w:r w:rsidRPr="009C1B98">
        <w:rPr>
          <w:lang w:bidi="ar-EG"/>
        </w:rPr>
        <w:t>If the computed match_score is greater than 85, the system flags the ingredient as a positive match.</w:t>
      </w:r>
    </w:p>
    <w:p w14:paraId="39AD22C1" w14:textId="56AB19EC" w:rsidR="009C1B98" w:rsidRDefault="009C1B98" w:rsidP="009C1B98">
      <w:pPr>
        <w:numPr>
          <w:ilvl w:val="0"/>
          <w:numId w:val="21"/>
        </w:numPr>
        <w:rPr>
          <w:lang w:bidi="ar-EG"/>
        </w:rPr>
      </w:pPr>
      <w:r w:rsidRPr="009C1B98">
        <w:rPr>
          <w:lang w:bidi="ar-EG"/>
        </w:rPr>
        <w:t>The matching compound is then retained and mapped to its corresponding risk classification level to alert the user.</w:t>
      </w:r>
    </w:p>
    <w:p w14:paraId="27A8BBEC" w14:textId="4420F596" w:rsidR="006B3F2F" w:rsidRDefault="006B3F2F" w:rsidP="006B3F2F">
      <w:pPr>
        <w:rPr>
          <w:b/>
          <w:bCs/>
          <w:sz w:val="28"/>
          <w:szCs w:val="28"/>
          <w:lang w:bidi="ar-EG"/>
        </w:rPr>
      </w:pPr>
      <w:r w:rsidRPr="006B3F2F">
        <w:rPr>
          <w:b/>
          <w:bCs/>
          <w:sz w:val="28"/>
          <w:szCs w:val="28"/>
          <w:lang w:bidi="ar-EG"/>
        </w:rPr>
        <w:t xml:space="preserve">5.8.5 </w:t>
      </w:r>
      <w:r w:rsidRPr="006B3F2F">
        <w:rPr>
          <w:b/>
          <w:bCs/>
          <w:sz w:val="28"/>
          <w:szCs w:val="28"/>
          <w:lang w:bidi="ar-EG"/>
        </w:rPr>
        <w:t>Manual Text Input</w:t>
      </w:r>
    </w:p>
    <w:p w14:paraId="5A44B74C" w14:textId="7650C823" w:rsidR="006B3F2F" w:rsidRPr="006B3F2F" w:rsidRDefault="006B3F2F" w:rsidP="006B3F2F">
      <w:pPr>
        <w:rPr>
          <w:lang w:bidi="ar-EG"/>
        </w:rPr>
      </w:pPr>
      <w:r>
        <w:rPr>
          <w:lang w:bidi="ar-EG"/>
        </w:rPr>
        <w:t xml:space="preserve">       </w:t>
      </w:r>
      <w:r w:rsidRPr="006B3F2F">
        <w:rPr>
          <w:lang w:bidi="ar-EG"/>
        </w:rPr>
        <w:t>Acknowledging that real-world deployment is never completely free from system or environmental errors—such as unreadable packaging or damaged product labels—the Nabd team integrated a manual entry fallback mechanism. Driven by our continuous commitment to providing the ultimate layer of protection for maternal health, this feature allows users to directly type the name of any chemical compound.</w:t>
      </w:r>
    </w:p>
    <w:p w14:paraId="5CFB3A73" w14:textId="6461F66A" w:rsidR="009C1B98" w:rsidRDefault="009C1B98" w:rsidP="009C1B98">
      <w:pPr>
        <w:rPr>
          <w:b/>
          <w:bCs/>
          <w:sz w:val="28"/>
          <w:szCs w:val="28"/>
          <w:lang w:bidi="ar-EG"/>
        </w:rPr>
      </w:pPr>
      <w:r w:rsidRPr="009C1B98">
        <w:rPr>
          <w:b/>
          <w:bCs/>
          <w:sz w:val="28"/>
          <w:szCs w:val="28"/>
          <w:lang w:bidi="ar-EG"/>
        </w:rPr>
        <w:t>5.8.</w:t>
      </w:r>
      <w:r w:rsidR="006B3F2F">
        <w:rPr>
          <w:b/>
          <w:bCs/>
          <w:sz w:val="28"/>
          <w:szCs w:val="28"/>
          <w:lang w:bidi="ar-EG"/>
        </w:rPr>
        <w:t>6</w:t>
      </w:r>
      <w:r w:rsidRPr="009C1B98">
        <w:rPr>
          <w:b/>
          <w:bCs/>
          <w:sz w:val="28"/>
          <w:szCs w:val="28"/>
          <w:lang w:bidi="ar-EG"/>
        </w:rPr>
        <w:t xml:space="preserve"> Technical Implementation</w:t>
      </w:r>
    </w:p>
    <w:p w14:paraId="229984BA" w14:textId="489B6BE4" w:rsidR="009C1B98" w:rsidRDefault="008006CC" w:rsidP="008006CC">
      <w:pPr>
        <w:rPr>
          <w:rtl/>
          <w:lang w:bidi="ar-EG"/>
        </w:rPr>
      </w:pPr>
      <w:r w:rsidRPr="008006CC">
        <w:rPr>
          <w:lang w:bidi="ar-EG"/>
        </w:rPr>
        <w:t xml:space="preserve"> </w:t>
      </w:r>
      <w:r>
        <w:rPr>
          <w:lang w:bidi="ar-EG"/>
        </w:rPr>
        <w:t>T</w:t>
      </w:r>
      <w:r w:rsidRPr="008006CC">
        <w:rPr>
          <w:lang w:bidi="ar-EG"/>
        </w:rPr>
        <w:t>he product analysis subsystem is implemented utilizing Object-Oriented Programming (OOP) principles. The core business logic is encapsulated within two main functional classes, followed by a dedicated formatting layer for user presentation.</w:t>
      </w:r>
    </w:p>
    <w:p w14:paraId="0AF9432A" w14:textId="77777777" w:rsidR="008006CC" w:rsidRPr="008006CC" w:rsidRDefault="008006CC" w:rsidP="008006CC">
      <w:pPr>
        <w:rPr>
          <w:b/>
          <w:bCs/>
          <w:lang w:bidi="ar-EG"/>
        </w:rPr>
      </w:pPr>
      <w:r w:rsidRPr="008006CC">
        <w:rPr>
          <w:b/>
          <w:bCs/>
          <w:lang w:bidi="ar-EG"/>
        </w:rPr>
        <w:t>Core Classes and Modules</w:t>
      </w:r>
    </w:p>
    <w:p w14:paraId="17924973" w14:textId="77777777" w:rsidR="008006CC" w:rsidRPr="008006CC" w:rsidRDefault="008006CC" w:rsidP="008006CC">
      <w:pPr>
        <w:numPr>
          <w:ilvl w:val="0"/>
          <w:numId w:val="22"/>
        </w:numPr>
        <w:rPr>
          <w:lang w:bidi="ar-EG"/>
        </w:rPr>
      </w:pPr>
      <w:r w:rsidRPr="008006CC">
        <w:rPr>
          <w:b/>
          <w:bCs/>
          <w:lang w:bidi="ar-EG"/>
        </w:rPr>
        <w:t>product_ocr (Image Preprocessing &amp; Extraction):</w:t>
      </w:r>
    </w:p>
    <w:p w14:paraId="6218742D" w14:textId="6FAC3A71" w:rsidR="008006CC" w:rsidRPr="008006CC" w:rsidRDefault="008006CC" w:rsidP="008006CC">
      <w:pPr>
        <w:ind w:left="720"/>
        <w:rPr>
          <w:lang w:bidi="ar-EG"/>
        </w:rPr>
      </w:pPr>
      <w:r>
        <w:rPr>
          <w:lang w:bidi="ar-EG"/>
        </w:rPr>
        <w:t xml:space="preserve">    </w:t>
      </w:r>
      <w:r w:rsidRPr="008006CC">
        <w:rPr>
          <w:lang w:bidi="ar-EG"/>
        </w:rPr>
        <w:t xml:space="preserve">This class handles the initial ingestion and data-cleansing pipeline. It applies the designated image preprocessing configurations (grayscale conversion and inter-cube interpolation) before executing the docTR model. Once the text is extracted, the class performs casing normalization by converting the entire text output into </w:t>
      </w:r>
      <w:r w:rsidRPr="004F3BCE">
        <w:rPr>
          <w:lang w:bidi="ar-EG"/>
        </w:rPr>
        <w:t xml:space="preserve">lowercase </w:t>
      </w:r>
      <w:r w:rsidRPr="008006CC">
        <w:rPr>
          <w:lang w:bidi="ar-EG"/>
        </w:rPr>
        <w:t>(.lower()). This standardizes the text format and significantly improves the matching reliability.</w:t>
      </w:r>
    </w:p>
    <w:p w14:paraId="5F2DD36A" w14:textId="77777777" w:rsidR="008006CC" w:rsidRPr="008006CC" w:rsidRDefault="008006CC" w:rsidP="008006CC">
      <w:pPr>
        <w:numPr>
          <w:ilvl w:val="0"/>
          <w:numId w:val="22"/>
        </w:numPr>
        <w:rPr>
          <w:lang w:bidi="ar-EG"/>
        </w:rPr>
      </w:pPr>
      <w:r w:rsidRPr="008006CC">
        <w:rPr>
          <w:b/>
          <w:bCs/>
          <w:lang w:bidi="ar-EG"/>
        </w:rPr>
        <w:t>compare_ingredients (Fuzzy Matching Execution):</w:t>
      </w:r>
    </w:p>
    <w:p w14:paraId="7C146704" w14:textId="62DEB2E9" w:rsidR="008006CC" w:rsidRPr="004F3BCE" w:rsidRDefault="008006CC" w:rsidP="004F3BCE">
      <w:pPr>
        <w:ind w:left="720"/>
        <w:rPr>
          <w:rtl/>
          <w:lang w:bidi="ar-EG"/>
        </w:rPr>
      </w:pPr>
      <w:r w:rsidRPr="004F3BCE">
        <w:rPr>
          <w:lang w:bidi="ar-EG"/>
        </w:rPr>
        <w:t xml:space="preserve">    </w:t>
      </w:r>
      <w:r w:rsidR="004F3BCE" w:rsidRPr="004F3BCE">
        <w:rPr>
          <w:lang w:bidi="ar-EG"/>
        </w:rPr>
        <w:t xml:space="preserve">This class serves as the core evaluation engine. For manual queries, the text input completely bypasses the product_ocr preprocessing stage and is fed straight into this class. It runs </w:t>
      </w:r>
      <w:r w:rsidR="004F3BCE">
        <w:rPr>
          <w:lang w:bidi="ar-EG"/>
        </w:rPr>
        <w:t>the fuzz</w:t>
      </w:r>
      <w:r w:rsidR="004F3BCE" w:rsidRPr="004F3BCE">
        <w:rPr>
          <w:lang w:bidi="ar-EG"/>
        </w:rPr>
        <w:t xml:space="preserve">.partial_ratio to compare the normalized query (whether from OCR or manual input) against the verified risk database. When a compound triggers a match score above the </w:t>
      </w:r>
      <w:r w:rsidR="00E41103">
        <w:rPr>
          <w:lang w:bidi="ar-EG"/>
        </w:rPr>
        <w:t>90</w:t>
      </w:r>
      <w:r w:rsidR="004F3BCE" w:rsidRPr="004F3BCE">
        <w:rPr>
          <w:lang w:bidi="ar-EG"/>
        </w:rPr>
        <w:t xml:space="preserve"> </w:t>
      </w:r>
      <w:r w:rsidR="004F3BCE" w:rsidRPr="004F3BCE">
        <w:rPr>
          <w:lang w:bidi="ar-EG"/>
        </w:rPr>
        <w:t>thresholds</w:t>
      </w:r>
      <w:r w:rsidR="004F3BCE" w:rsidRPr="004F3BCE">
        <w:rPr>
          <w:lang w:bidi="ar-EG"/>
        </w:rPr>
        <w:t xml:space="preserve">, the class logs the </w:t>
      </w:r>
      <w:r w:rsidR="004F3BCE">
        <w:rPr>
          <w:lang w:bidi="ar-EG"/>
        </w:rPr>
        <w:t>match score</w:t>
      </w:r>
      <w:r w:rsidR="004F3BCE" w:rsidRPr="004F3BCE">
        <w:rPr>
          <w:lang w:bidi="ar-EG"/>
        </w:rPr>
        <w:t xml:space="preserve"> and maps it to its specific risk tier (Avoid or Risky).</w:t>
      </w:r>
    </w:p>
    <w:p w14:paraId="31EC6215" w14:textId="0B4105CC" w:rsidR="004F3BCE" w:rsidRPr="008006CC" w:rsidRDefault="004F3BCE" w:rsidP="008006CC">
      <w:pPr>
        <w:ind w:left="720"/>
        <w:rPr>
          <w:lang w:bidi="ar-EG"/>
        </w:rPr>
      </w:pPr>
    </w:p>
    <w:p w14:paraId="35C0F8AB" w14:textId="77777777" w:rsidR="008006CC" w:rsidRPr="008006CC" w:rsidRDefault="008006CC" w:rsidP="008006CC">
      <w:pPr>
        <w:numPr>
          <w:ilvl w:val="0"/>
          <w:numId w:val="22"/>
        </w:numPr>
        <w:rPr>
          <w:lang w:bidi="ar-EG"/>
        </w:rPr>
      </w:pPr>
      <w:r w:rsidRPr="008006CC">
        <w:rPr>
          <w:b/>
          <w:bCs/>
          <w:lang w:bidi="ar-EG"/>
        </w:rPr>
        <w:lastRenderedPageBreak/>
        <w:t>display (UI Formatting Module):</w:t>
      </w:r>
    </w:p>
    <w:p w14:paraId="47108778" w14:textId="785A0BA2" w:rsidR="008006CC" w:rsidRPr="008006CC" w:rsidRDefault="008006CC" w:rsidP="008006CC">
      <w:pPr>
        <w:ind w:left="720"/>
        <w:rPr>
          <w:lang w:bidi="ar-EG"/>
        </w:rPr>
      </w:pPr>
      <w:r>
        <w:rPr>
          <w:lang w:bidi="ar-EG"/>
        </w:rPr>
        <w:t xml:space="preserve">     </w:t>
      </w:r>
      <w:r w:rsidRPr="008006CC">
        <w:rPr>
          <w:lang w:bidi="ar-EG"/>
        </w:rPr>
        <w:t>Once the matching logic is complete, the raw payload (consisting of flagged ingredients</w:t>
      </w:r>
      <w:r>
        <w:rPr>
          <w:lang w:bidi="ar-EG"/>
        </w:rPr>
        <w:t xml:space="preserve"> and</w:t>
      </w:r>
      <w:r w:rsidRPr="008006CC">
        <w:rPr>
          <w:lang w:bidi="ar-EG"/>
        </w:rPr>
        <w:t xml:space="preserve"> scores) is passed to a separate display module. This script acts as a presentation presenter; it parses the raw technical dictionary and formats the data into a clean, intuitive visual layout tailored for the end-user on the interface.</w:t>
      </w:r>
    </w:p>
    <w:p w14:paraId="7B3A1FBB" w14:textId="2386504C" w:rsidR="008006CC" w:rsidRPr="009C1B98" w:rsidRDefault="004F3BCE" w:rsidP="008006CC">
      <w:pPr>
        <w:rPr>
          <w:rFonts w:hint="cs"/>
          <w:rtl/>
          <w:lang w:bidi="ar-EG"/>
        </w:rPr>
      </w:pPr>
      <w:r>
        <w:rPr>
          <w:rFonts w:hint="cs"/>
          <w:noProof/>
          <w:rtl/>
          <w:lang w:val="ar-EG" w:bidi="ar-EG"/>
        </w:rPr>
        <mc:AlternateContent>
          <mc:Choice Requires="wps">
            <w:drawing>
              <wp:anchor distT="0" distB="0" distL="114300" distR="114300" simplePos="0" relativeHeight="251660288" behindDoc="0" locked="0" layoutInCell="1" allowOverlap="1" wp14:anchorId="4108B8DD" wp14:editId="66924932">
                <wp:simplePos x="0" y="0"/>
                <wp:positionH relativeFrom="margin">
                  <wp:align>center</wp:align>
                </wp:positionH>
                <wp:positionV relativeFrom="paragraph">
                  <wp:posOffset>7658</wp:posOffset>
                </wp:positionV>
                <wp:extent cx="7414352" cy="6224531"/>
                <wp:effectExtent l="0" t="0" r="15240" b="24130"/>
                <wp:wrapNone/>
                <wp:docPr id="1719467619" name="Text Box 3"/>
                <wp:cNvGraphicFramePr/>
                <a:graphic xmlns:a="http://schemas.openxmlformats.org/drawingml/2006/main">
                  <a:graphicData uri="http://schemas.microsoft.com/office/word/2010/wordprocessingShape">
                    <wps:wsp>
                      <wps:cNvSpPr txBox="1"/>
                      <wps:spPr>
                        <a:xfrm>
                          <a:off x="0" y="0"/>
                          <a:ext cx="7414352" cy="6224531"/>
                        </a:xfrm>
                        <a:prstGeom prst="rect">
                          <a:avLst/>
                        </a:prstGeom>
                        <a:noFill/>
                        <a:ln w="6350">
                          <a:solidFill>
                            <a:prstClr val="black"/>
                          </a:solidFill>
                        </a:ln>
                      </wps:spPr>
                      <wps:txbx>
                        <w:txbxContent>
                          <w:p w14:paraId="7037E48E" w14:textId="04597FDB" w:rsidR="004F3BCE" w:rsidRDefault="004F3BCE">
                            <w:pPr>
                              <w:rPr>
                                <w:rtl/>
                              </w:rPr>
                            </w:pPr>
                            <w:r>
                              <w:rPr>
                                <w:noProof/>
                              </w:rPr>
                              <w:drawing>
                                <wp:inline distT="0" distB="0" distL="0" distR="0" wp14:anchorId="788A9C91" wp14:editId="26CD4833">
                                  <wp:extent cx="2919469" cy="2307401"/>
                                  <wp:effectExtent l="0" t="0" r="0" b="0"/>
                                  <wp:docPr id="113135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9510" name=""/>
                                          <pic:cNvPicPr/>
                                        </pic:nvPicPr>
                                        <pic:blipFill rotWithShape="1">
                                          <a:blip r:embed="rId9"/>
                                          <a:srcRect l="18603" t="33886" r="42810" b="11895"/>
                                          <a:stretch>
                                            <a:fillRect/>
                                          </a:stretch>
                                        </pic:blipFill>
                                        <pic:spPr bwMode="auto">
                                          <a:xfrm>
                                            <a:off x="0" y="0"/>
                                            <a:ext cx="2924688" cy="2311526"/>
                                          </a:xfrm>
                                          <a:prstGeom prst="rect">
                                            <a:avLst/>
                                          </a:prstGeom>
                                          <a:ln>
                                            <a:noFill/>
                                          </a:ln>
                                          <a:extLst>
                                            <a:ext uri="{53640926-AAD7-44D8-BBD7-CCE9431645EC}">
                                              <a14:shadowObscured xmlns:a14="http://schemas.microsoft.com/office/drawing/2010/main"/>
                                            </a:ext>
                                          </a:extLst>
                                        </pic:spPr>
                                      </pic:pic>
                                    </a:graphicData>
                                  </a:graphic>
                                </wp:inline>
                              </w:drawing>
                            </w:r>
                          </w:p>
                          <w:p w14:paraId="57B21C0A" w14:textId="77777777" w:rsidR="004F3BCE" w:rsidRDefault="004F3BCE">
                            <w:r>
                              <w:rPr>
                                <w:rFonts w:hint="cs"/>
                                <w:rtl/>
                              </w:rPr>
                              <w:t xml:space="preserve"> </w:t>
                            </w:r>
                            <w:r>
                              <w:t xml:space="preserve">     </w:t>
                            </w:r>
                          </w:p>
                          <w:p w14:paraId="35E7603D" w14:textId="4661EA35" w:rsidR="004F3BCE" w:rsidRDefault="004F3BCE">
                            <w:r>
                              <w:rPr>
                                <w:noProof/>
                              </w:rPr>
                              <w:drawing>
                                <wp:inline distT="0" distB="0" distL="0" distR="0" wp14:anchorId="3562D7E2" wp14:editId="6ABA262F">
                                  <wp:extent cx="3161841" cy="1568097"/>
                                  <wp:effectExtent l="0" t="0" r="635" b="0"/>
                                  <wp:docPr id="77049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2612" name=""/>
                                          <pic:cNvPicPr/>
                                        </pic:nvPicPr>
                                        <pic:blipFill rotWithShape="1">
                                          <a:blip r:embed="rId10"/>
                                          <a:srcRect l="19522" t="41205" r="44497" b="27071"/>
                                          <a:stretch>
                                            <a:fillRect/>
                                          </a:stretch>
                                        </pic:blipFill>
                                        <pic:spPr bwMode="auto">
                                          <a:xfrm>
                                            <a:off x="0" y="0"/>
                                            <a:ext cx="3172669" cy="157346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08B8DD" id="_x0000_t202" coordsize="21600,21600" o:spt="202" path="m,l,21600r21600,l21600,xe">
                <v:stroke joinstyle="miter"/>
                <v:path gradientshapeok="t" o:connecttype="rect"/>
              </v:shapetype>
              <v:shape id="Text Box 3" o:spid="_x0000_s1026" type="#_x0000_t202" style="position:absolute;margin-left:0;margin-top:.6pt;width:583.8pt;height:490.1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" filled="f" strokeweight=".5pt">
                <v:textbox>
                  <w:txbxContent>
                    <w:p w14:paraId="7037E48E" w14:textId="04597FDB" w:rsidR="004F3BCE" w:rsidRDefault="004F3BCE">
                      <w:pPr>
                        <w:rPr>
                          <w:rtl/>
                        </w:rPr>
                      </w:pPr>
                      <w:r>
                        <w:rPr>
                          <w:noProof/>
                        </w:rPr>
                        <w:drawing>
                          <wp:inline distT="0" distB="0" distL="0" distR="0" wp14:anchorId="788A9C91" wp14:editId="26CD4833">
                            <wp:extent cx="2919469" cy="2307401"/>
                            <wp:effectExtent l="0" t="0" r="0" b="0"/>
                            <wp:docPr id="113135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9510" name=""/>
                                    <pic:cNvPicPr/>
                                  </pic:nvPicPr>
                                  <pic:blipFill rotWithShape="1">
                                    <a:blip r:embed="rId9"/>
                                    <a:srcRect l="18603" t="33886" r="42810" b="11895"/>
                                    <a:stretch>
                                      <a:fillRect/>
                                    </a:stretch>
                                  </pic:blipFill>
                                  <pic:spPr bwMode="auto">
                                    <a:xfrm>
                                      <a:off x="0" y="0"/>
                                      <a:ext cx="2924688" cy="2311526"/>
                                    </a:xfrm>
                                    <a:prstGeom prst="rect">
                                      <a:avLst/>
                                    </a:prstGeom>
                                    <a:ln>
                                      <a:noFill/>
                                    </a:ln>
                                    <a:extLst>
                                      <a:ext uri="{53640926-AAD7-44D8-BBD7-CCE9431645EC}">
                                        <a14:shadowObscured xmlns:a14="http://schemas.microsoft.com/office/drawing/2010/main"/>
                                      </a:ext>
                                    </a:extLst>
                                  </pic:spPr>
                                </pic:pic>
                              </a:graphicData>
                            </a:graphic>
                          </wp:inline>
                        </w:drawing>
                      </w:r>
                    </w:p>
                    <w:p w14:paraId="57B21C0A" w14:textId="77777777" w:rsidR="004F3BCE" w:rsidRDefault="004F3BCE">
                      <w:r>
                        <w:rPr>
                          <w:rFonts w:hint="cs"/>
                          <w:rtl/>
                        </w:rPr>
                        <w:t xml:space="preserve"> </w:t>
                      </w:r>
                      <w:r>
                        <w:t xml:space="preserve">     </w:t>
                      </w:r>
                    </w:p>
                    <w:p w14:paraId="35E7603D" w14:textId="4661EA35" w:rsidR="004F3BCE" w:rsidRDefault="004F3BCE">
                      <w:r>
                        <w:rPr>
                          <w:noProof/>
                        </w:rPr>
                        <w:drawing>
                          <wp:inline distT="0" distB="0" distL="0" distR="0" wp14:anchorId="3562D7E2" wp14:editId="6ABA262F">
                            <wp:extent cx="3161841" cy="1568097"/>
                            <wp:effectExtent l="0" t="0" r="635" b="0"/>
                            <wp:docPr id="77049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2612" name=""/>
                                    <pic:cNvPicPr/>
                                  </pic:nvPicPr>
                                  <pic:blipFill rotWithShape="1">
                                    <a:blip r:embed="rId10"/>
                                    <a:srcRect l="19522" t="41205" r="44497" b="27071"/>
                                    <a:stretch>
                                      <a:fillRect/>
                                    </a:stretch>
                                  </pic:blipFill>
                                  <pic:spPr bwMode="auto">
                                    <a:xfrm>
                                      <a:off x="0" y="0"/>
                                      <a:ext cx="3172669" cy="157346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txbxContent>
                </v:textbox>
                <w10:wrap anchorx="margin"/>
              </v:shape>
            </w:pict>
          </mc:Fallback>
        </mc:AlternateContent>
      </w:r>
    </w:p>
    <w:p w14:paraId="20BB291A" w14:textId="53EF8F33" w:rsidR="009C1B98" w:rsidRPr="009C1B98" w:rsidRDefault="009C1B98" w:rsidP="009C1B98">
      <w:pPr>
        <w:rPr>
          <w:b/>
          <w:bCs/>
          <w:sz w:val="28"/>
          <w:szCs w:val="28"/>
          <w:lang w:bidi="ar-EG"/>
        </w:rPr>
      </w:pPr>
    </w:p>
    <w:p w14:paraId="5451B1D8" w14:textId="2ED170AF" w:rsidR="00D60525" w:rsidRPr="00D60525" w:rsidRDefault="004F3BCE" w:rsidP="00D60525">
      <w:pPr>
        <w:rPr>
          <w:lang w:bidi="ar-EG"/>
        </w:rPr>
      </w:pPr>
      <w:r>
        <w:rPr>
          <w:rFonts w:hint="cs"/>
          <w:b/>
          <w:bCs/>
          <w:noProof/>
          <w:sz w:val="28"/>
          <w:szCs w:val="28"/>
          <w:rtl/>
          <w:lang w:val="ar-EG" w:bidi="ar-EG"/>
        </w:rPr>
        <mc:AlternateContent>
          <mc:Choice Requires="wps">
            <w:drawing>
              <wp:anchor distT="0" distB="0" distL="114300" distR="114300" simplePos="0" relativeHeight="251666432" behindDoc="0" locked="0" layoutInCell="1" allowOverlap="1" wp14:anchorId="76F084C4" wp14:editId="3267C30D">
                <wp:simplePos x="0" y="0"/>
                <wp:positionH relativeFrom="column">
                  <wp:posOffset>5321147</wp:posOffset>
                </wp:positionH>
                <wp:positionV relativeFrom="paragraph">
                  <wp:posOffset>166202</wp:posOffset>
                </wp:positionV>
                <wp:extent cx="870333" cy="528756"/>
                <wp:effectExtent l="0" t="0" r="6350" b="5080"/>
                <wp:wrapNone/>
                <wp:docPr id="1076881146" name="Text Box 5"/>
                <wp:cNvGraphicFramePr/>
                <a:graphic xmlns:a="http://schemas.openxmlformats.org/drawingml/2006/main">
                  <a:graphicData uri="http://schemas.microsoft.com/office/word/2010/wordprocessingShape">
                    <wps:wsp>
                      <wps:cNvSpPr txBox="1"/>
                      <wps:spPr>
                        <a:xfrm>
                          <a:off x="0" y="0"/>
                          <a:ext cx="870333" cy="528756"/>
                        </a:xfrm>
                        <a:prstGeom prst="rect">
                          <a:avLst/>
                        </a:prstGeom>
                        <a:solidFill>
                          <a:schemeClr val="lt1"/>
                        </a:solidFill>
                        <a:ln w="6350">
                          <a:noFill/>
                        </a:ln>
                      </wps:spPr>
                      <wps:txbx>
                        <w:txbxContent>
                          <w:p w14:paraId="5AF25B79" w14:textId="199E9F8A" w:rsidR="004F3BCE" w:rsidRPr="00E41103" w:rsidRDefault="004F3BCE" w:rsidP="004F3BCE">
                            <w:pPr>
                              <w:jc w:val="center"/>
                              <w:rPr>
                                <w:b/>
                                <w:bCs/>
                              </w:rPr>
                            </w:pPr>
                            <w:r w:rsidRPr="00E41103">
                              <w:rPr>
                                <w:b/>
                                <w:bCs/>
                              </w:rPr>
                              <w:t>Extracted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084C4" id="Text Box 5" o:spid="_x0000_s1027" type="#_x0000_t202" style="position:absolute;margin-left:419pt;margin-top:13.1pt;width:68.55pt;height:4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" fillcolor="white [3201]" stroked="f" strokeweight=".5pt">
                <v:textbox>
                  <w:txbxContent>
                    <w:p w14:paraId="5AF25B79" w14:textId="199E9F8A" w:rsidR="004F3BCE" w:rsidRPr="00E41103" w:rsidRDefault="004F3BCE" w:rsidP="004F3BCE">
                      <w:pPr>
                        <w:jc w:val="center"/>
                        <w:rPr>
                          <w:b/>
                          <w:bCs/>
                        </w:rPr>
                      </w:pPr>
                      <w:r w:rsidRPr="00E41103">
                        <w:rPr>
                          <w:b/>
                          <w:bCs/>
                        </w:rPr>
                        <w:t>Extracted Text</w:t>
                      </w:r>
                    </w:p>
                  </w:txbxContent>
                </v:textbox>
              </v:shape>
            </w:pict>
          </mc:Fallback>
        </mc:AlternateContent>
      </w:r>
      <w:r>
        <w:rPr>
          <w:rFonts w:hint="cs"/>
          <w:b/>
          <w:bCs/>
          <w:noProof/>
          <w:sz w:val="28"/>
          <w:szCs w:val="28"/>
          <w:rtl/>
          <w:lang w:val="ar-EG" w:bidi="ar-EG"/>
        </w:rPr>
        <mc:AlternateContent>
          <mc:Choice Requires="wps">
            <w:drawing>
              <wp:anchor distT="0" distB="0" distL="114300" distR="114300" simplePos="0" relativeHeight="251662336" behindDoc="0" locked="0" layoutInCell="1" allowOverlap="1" wp14:anchorId="66B414B6" wp14:editId="547BA04A">
                <wp:simplePos x="0" y="0"/>
                <wp:positionH relativeFrom="column">
                  <wp:posOffset>2258458</wp:posOffset>
                </wp:positionH>
                <wp:positionV relativeFrom="paragraph">
                  <wp:posOffset>155186</wp:posOffset>
                </wp:positionV>
                <wp:extent cx="793115" cy="528756"/>
                <wp:effectExtent l="0" t="0" r="6985" b="5080"/>
                <wp:wrapNone/>
                <wp:docPr id="167826282" name="Text Box 5"/>
                <wp:cNvGraphicFramePr/>
                <a:graphic xmlns:a="http://schemas.openxmlformats.org/drawingml/2006/main">
                  <a:graphicData uri="http://schemas.microsoft.com/office/word/2010/wordprocessingShape">
                    <wps:wsp>
                      <wps:cNvSpPr txBox="1"/>
                      <wps:spPr>
                        <a:xfrm>
                          <a:off x="0" y="0"/>
                          <a:ext cx="793115" cy="528756"/>
                        </a:xfrm>
                        <a:prstGeom prst="rect">
                          <a:avLst/>
                        </a:prstGeom>
                        <a:solidFill>
                          <a:schemeClr val="lt1"/>
                        </a:solidFill>
                        <a:ln w="6350">
                          <a:noFill/>
                        </a:ln>
                      </wps:spPr>
                      <wps:txbx>
                        <w:txbxContent>
                          <w:p w14:paraId="370BDA12" w14:textId="13012D76" w:rsidR="004F3BCE" w:rsidRPr="00E41103" w:rsidRDefault="004F3BCE" w:rsidP="004F3BCE">
                            <w:pPr>
                              <w:jc w:val="center"/>
                              <w:rPr>
                                <w:b/>
                                <w:bCs/>
                              </w:rPr>
                            </w:pPr>
                            <w:r w:rsidRPr="00E41103">
                              <w:rPr>
                                <w:b/>
                                <w:bCs/>
                              </w:rPr>
                              <w:t>Upload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B414B6" id="_x0000_s1028" type="#_x0000_t202" style="position:absolute;margin-left:177.85pt;margin-top:12.2pt;width:62.45pt;height:41.6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" fillcolor="white [3201]" stroked="f" strokeweight=".5pt">
                <v:textbox>
                  <w:txbxContent>
                    <w:p w14:paraId="370BDA12" w14:textId="13012D76" w:rsidR="004F3BCE" w:rsidRPr="00E41103" w:rsidRDefault="004F3BCE" w:rsidP="004F3BCE">
                      <w:pPr>
                        <w:jc w:val="center"/>
                        <w:rPr>
                          <w:b/>
                          <w:bCs/>
                        </w:rPr>
                      </w:pPr>
                      <w:r w:rsidRPr="00E41103">
                        <w:rPr>
                          <w:b/>
                          <w:bCs/>
                        </w:rPr>
                        <w:t>Upload Image</w:t>
                      </w:r>
                    </w:p>
                  </w:txbxContent>
                </v:textbox>
              </v:shape>
            </w:pict>
          </mc:Fallback>
        </mc:AlternateContent>
      </w:r>
    </w:p>
    <w:p w14:paraId="7E392BAE" w14:textId="0C72F0B5" w:rsidR="00D60525" w:rsidRDefault="004F3BCE">
      <w:pPr>
        <w:rPr>
          <w:rFonts w:hint="cs"/>
          <w:b/>
          <w:bCs/>
          <w:sz w:val="28"/>
          <w:szCs w:val="28"/>
          <w:rtl/>
          <w:lang w:bidi="ar-EG"/>
        </w:rPr>
      </w:pPr>
      <w:r>
        <w:rPr>
          <w:rFonts w:hint="cs"/>
          <w:b/>
          <w:bCs/>
          <w:noProof/>
          <w:sz w:val="28"/>
          <w:szCs w:val="28"/>
          <w:rtl/>
          <w:lang w:val="ar-EG" w:bidi="ar-EG"/>
        </w:rPr>
        <mc:AlternateContent>
          <mc:Choice Requires="wps">
            <w:drawing>
              <wp:anchor distT="0" distB="0" distL="114300" distR="114300" simplePos="0" relativeHeight="251663360" behindDoc="0" locked="0" layoutInCell="1" allowOverlap="1" wp14:anchorId="4DDADE4C" wp14:editId="2BC631CF">
                <wp:simplePos x="0" y="0"/>
                <wp:positionH relativeFrom="column">
                  <wp:posOffset>3304571</wp:posOffset>
                </wp:positionH>
                <wp:positionV relativeFrom="paragraph">
                  <wp:posOffset>212182</wp:posOffset>
                </wp:positionV>
                <wp:extent cx="1927951" cy="407624"/>
                <wp:effectExtent l="0" t="0" r="15240" b="12065"/>
                <wp:wrapNone/>
                <wp:docPr id="2014148672" name="Text Box 6"/>
                <wp:cNvGraphicFramePr/>
                <a:graphic xmlns:a="http://schemas.openxmlformats.org/drawingml/2006/main">
                  <a:graphicData uri="http://schemas.microsoft.com/office/word/2010/wordprocessingShape">
                    <wps:wsp>
                      <wps:cNvSpPr txBox="1"/>
                      <wps:spPr>
                        <a:xfrm>
                          <a:off x="0" y="0"/>
                          <a:ext cx="1927951" cy="407624"/>
                        </a:xfrm>
                        <a:prstGeom prst="rect">
                          <a:avLst/>
                        </a:prstGeom>
                        <a:solidFill>
                          <a:schemeClr val="bg2">
                            <a:lumMod val="90000"/>
                          </a:schemeClr>
                        </a:solidFill>
                        <a:ln w="6350">
                          <a:solidFill>
                            <a:prstClr val="black"/>
                          </a:solidFill>
                        </a:ln>
                      </wps:spPr>
                      <wps:txbx>
                        <w:txbxContent>
                          <w:p w14:paraId="2DA8BFE6" w14:textId="1A40E012" w:rsidR="004F3BCE" w:rsidRPr="004F3BCE" w:rsidRDefault="004F3BCE">
                            <w:pPr>
                              <w:rPr>
                                <w:b/>
                                <w:bCs/>
                                <w:color w:val="002060"/>
                                <w:sz w:val="32"/>
                                <w:szCs w:val="32"/>
                              </w:rPr>
                            </w:pPr>
                            <w:r w:rsidRPr="004F3BCE">
                              <w:rPr>
                                <w:b/>
                                <w:bCs/>
                                <w:color w:val="002060"/>
                                <w:sz w:val="32"/>
                                <w:szCs w:val="32"/>
                              </w:rPr>
                              <w:t>product_ocr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DADE4C" id="Text Box 6" o:spid="_x0000_s1029" type="#_x0000_t202" style="position:absolute;margin-left:260.2pt;margin-top:16.7pt;width:151.8pt;height:32.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" fillcolor="#d0d0d0 [2894]" strokeweight=".5pt">
                <v:textbox>
                  <w:txbxContent>
                    <w:p w14:paraId="2DA8BFE6" w14:textId="1A40E012" w:rsidR="004F3BCE" w:rsidRPr="004F3BCE" w:rsidRDefault="004F3BCE">
                      <w:pPr>
                        <w:rPr>
                          <w:b/>
                          <w:bCs/>
                          <w:color w:val="002060"/>
                          <w:sz w:val="32"/>
                          <w:szCs w:val="32"/>
                        </w:rPr>
                      </w:pPr>
                      <w:r w:rsidRPr="004F3BCE">
                        <w:rPr>
                          <w:b/>
                          <w:bCs/>
                          <w:color w:val="002060"/>
                          <w:sz w:val="32"/>
                          <w:szCs w:val="32"/>
                        </w:rPr>
                        <w:t>product_ocr Class</w:t>
                      </w:r>
                    </w:p>
                  </w:txbxContent>
                </v:textbox>
              </v:shape>
            </w:pict>
          </mc:Fallback>
        </mc:AlternateContent>
      </w:r>
    </w:p>
    <w:p w14:paraId="65EBF633" w14:textId="62064634" w:rsidR="00D60525" w:rsidRDefault="004F3BCE">
      <w:pPr>
        <w:rPr>
          <w:b/>
          <w:bCs/>
          <w:sz w:val="28"/>
          <w:szCs w:val="28"/>
          <w:rtl/>
          <w:lang w:bidi="ar-EG"/>
        </w:rPr>
      </w:pPr>
      <w:r>
        <w:rPr>
          <w:b/>
          <w:bCs/>
          <w:noProof/>
          <w:sz w:val="28"/>
          <w:szCs w:val="28"/>
          <w:rtl/>
          <w:lang w:val="ar-EG" w:bidi="ar-EG"/>
        </w:rPr>
        <mc:AlternateContent>
          <mc:Choice Requires="wps">
            <w:drawing>
              <wp:anchor distT="0" distB="0" distL="114300" distR="114300" simplePos="0" relativeHeight="251664384" behindDoc="0" locked="0" layoutInCell="1" allowOverlap="1" wp14:anchorId="01F90C85" wp14:editId="569DEA74">
                <wp:simplePos x="0" y="0"/>
                <wp:positionH relativeFrom="column">
                  <wp:posOffset>5365214</wp:posOffset>
                </wp:positionH>
                <wp:positionV relativeFrom="paragraph">
                  <wp:posOffset>61090</wp:posOffset>
                </wp:positionV>
                <wp:extent cx="694063" cy="958468"/>
                <wp:effectExtent l="0" t="0" r="86995" b="51435"/>
                <wp:wrapNone/>
                <wp:docPr id="1933573814" name="Connector: Elbow 7"/>
                <wp:cNvGraphicFramePr/>
                <a:graphic xmlns:a="http://schemas.openxmlformats.org/drawingml/2006/main">
                  <a:graphicData uri="http://schemas.microsoft.com/office/word/2010/wordprocessingShape">
                    <wps:wsp>
                      <wps:cNvCnPr/>
                      <wps:spPr>
                        <a:xfrm>
                          <a:off x="0" y="0"/>
                          <a:ext cx="694063" cy="958468"/>
                        </a:xfrm>
                        <a:prstGeom prst="bentConnector3">
                          <a:avLst>
                            <a:gd name="adj1" fmla="val 10052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6012F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422.45pt;margin-top:4.8pt;width:54.65pt;height:75.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" adj="21713" strokecolor="#156082 [3204]" strokeweight=".5pt">
                <v:stroke endarrow="block"/>
              </v:shape>
            </w:pict>
          </mc:Fallback>
        </mc:AlternateContent>
      </w:r>
      <w:r>
        <w:rPr>
          <w:b/>
          <w:bCs/>
          <w:noProof/>
          <w:sz w:val="28"/>
          <w:szCs w:val="28"/>
          <w:rtl/>
          <w:lang w:val="ar-EG" w:bidi="ar-EG"/>
        </w:rPr>
        <mc:AlternateContent>
          <mc:Choice Requires="wps">
            <w:drawing>
              <wp:anchor distT="0" distB="0" distL="114300" distR="114300" simplePos="0" relativeHeight="251661312" behindDoc="0" locked="0" layoutInCell="1" allowOverlap="1" wp14:anchorId="4D077206" wp14:editId="5DE594A9">
                <wp:simplePos x="0" y="0"/>
                <wp:positionH relativeFrom="column">
                  <wp:posOffset>2225407</wp:posOffset>
                </wp:positionH>
                <wp:positionV relativeFrom="paragraph">
                  <wp:posOffset>116174</wp:posOffset>
                </wp:positionV>
                <wp:extent cx="881350" cy="11017"/>
                <wp:effectExtent l="0" t="76200" r="14605" b="84455"/>
                <wp:wrapNone/>
                <wp:docPr id="930901203" name="Straight Arrow Connector 4"/>
                <wp:cNvGraphicFramePr/>
                <a:graphic xmlns:a="http://schemas.openxmlformats.org/drawingml/2006/main">
                  <a:graphicData uri="http://schemas.microsoft.com/office/word/2010/wordprocessingShape">
                    <wps:wsp>
                      <wps:cNvCnPr/>
                      <wps:spPr>
                        <a:xfrm flipV="1">
                          <a:off x="0" y="0"/>
                          <a:ext cx="881350" cy="110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2E8212B" id="_x0000_t32" coordsize="21600,21600" o:spt="32" o:oned="t" path="m,l21600,21600e" filled="f">
                <v:path arrowok="t" fillok="f" o:connecttype="none"/>
                <o:lock v:ext="edit" shapetype="t"/>
              </v:shapetype>
              <v:shape id="Straight Arrow Connector 4" o:spid="_x0000_s1026" type="#_x0000_t32" style="position:absolute;margin-left:175.25pt;margin-top:9.15pt;width:69.4pt;height:.8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" strokecolor="#156082 [3204]" strokeweight=".5pt">
                <v:stroke endarrow="block" joinstyle="miter"/>
              </v:shape>
            </w:pict>
          </mc:Fallback>
        </mc:AlternateContent>
      </w:r>
    </w:p>
    <w:p w14:paraId="17785C32" w14:textId="6635FADF" w:rsidR="00D60525" w:rsidRPr="00D60525" w:rsidRDefault="00D60525" w:rsidP="00D60525">
      <w:pPr>
        <w:rPr>
          <w:sz w:val="28"/>
          <w:szCs w:val="28"/>
          <w:lang w:bidi="ar-EG"/>
        </w:rPr>
      </w:pPr>
    </w:p>
    <w:p w14:paraId="222D9981" w14:textId="178C0806" w:rsidR="00D60525" w:rsidRPr="00D60525" w:rsidRDefault="00D60525" w:rsidP="00D60525">
      <w:pPr>
        <w:rPr>
          <w:sz w:val="28"/>
          <w:szCs w:val="28"/>
          <w:lang w:bidi="ar-EG"/>
        </w:rPr>
      </w:pPr>
    </w:p>
    <w:p w14:paraId="5F2A5334" w14:textId="60649691" w:rsidR="00D60525" w:rsidRPr="00D60525" w:rsidRDefault="00E41103" w:rsidP="00D60525">
      <w:pPr>
        <w:rPr>
          <w:sz w:val="28"/>
          <w:szCs w:val="28"/>
          <w:lang w:bidi="ar-EG"/>
        </w:rPr>
      </w:pPr>
      <w:r>
        <w:rPr>
          <w:b/>
          <w:bCs/>
          <w:noProof/>
          <w:sz w:val="28"/>
          <w:szCs w:val="28"/>
          <w:rtl/>
          <w:lang w:val="ar-EG" w:bidi="ar-EG"/>
        </w:rPr>
        <mc:AlternateContent>
          <mc:Choice Requires="wps">
            <w:drawing>
              <wp:anchor distT="0" distB="0" distL="114300" distR="114300" simplePos="0" relativeHeight="251670528" behindDoc="0" locked="0" layoutInCell="1" allowOverlap="1" wp14:anchorId="00C0D885" wp14:editId="7617EFD6">
                <wp:simplePos x="0" y="0"/>
                <wp:positionH relativeFrom="column">
                  <wp:posOffset>2500829</wp:posOffset>
                </wp:positionH>
                <wp:positionV relativeFrom="paragraph">
                  <wp:posOffset>339174</wp:posOffset>
                </wp:positionV>
                <wp:extent cx="1707614" cy="804231"/>
                <wp:effectExtent l="0" t="76200" r="0" b="34290"/>
                <wp:wrapNone/>
                <wp:docPr id="1796639765" name="Connector: Elbow 7"/>
                <wp:cNvGraphicFramePr/>
                <a:graphic xmlns:a="http://schemas.openxmlformats.org/drawingml/2006/main">
                  <a:graphicData uri="http://schemas.microsoft.com/office/word/2010/wordprocessingShape">
                    <wps:wsp>
                      <wps:cNvCnPr/>
                      <wps:spPr>
                        <a:xfrm flipV="1">
                          <a:off x="0" y="0"/>
                          <a:ext cx="1707614" cy="804231"/>
                        </a:xfrm>
                        <a:prstGeom prst="bentConnector3">
                          <a:avLst>
                            <a:gd name="adj1" fmla="val 6930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089688" id="Connector: Elbow 7" o:spid="_x0000_s1026" type="#_x0000_t34" style="position:absolute;margin-left:196.9pt;margin-top:26.7pt;width:134.45pt;height:63.3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" adj="14969" strokecolor="#156082 [3204]" strokeweight=".5pt">
                <v:stroke endarrow="block"/>
              </v:shape>
            </w:pict>
          </mc:Fallback>
        </mc:AlternateContent>
      </w:r>
      <w:r w:rsidR="004F3BCE">
        <w:rPr>
          <w:rFonts w:hint="cs"/>
          <w:b/>
          <w:bCs/>
          <w:noProof/>
          <w:sz w:val="28"/>
          <w:szCs w:val="28"/>
          <w:rtl/>
          <w:lang w:val="ar-EG" w:bidi="ar-EG"/>
        </w:rPr>
        <mc:AlternateContent>
          <mc:Choice Requires="wps">
            <w:drawing>
              <wp:anchor distT="0" distB="0" distL="114300" distR="114300" simplePos="0" relativeHeight="251668480" behindDoc="0" locked="0" layoutInCell="1" allowOverlap="1" wp14:anchorId="272123FF" wp14:editId="660C561B">
                <wp:simplePos x="0" y="0"/>
                <wp:positionH relativeFrom="column">
                  <wp:posOffset>4274147</wp:posOffset>
                </wp:positionH>
                <wp:positionV relativeFrom="paragraph">
                  <wp:posOffset>107728</wp:posOffset>
                </wp:positionV>
                <wp:extent cx="2280400" cy="661012"/>
                <wp:effectExtent l="0" t="0" r="24765" b="25400"/>
                <wp:wrapNone/>
                <wp:docPr id="1890327871" name="Text Box 6"/>
                <wp:cNvGraphicFramePr/>
                <a:graphic xmlns:a="http://schemas.openxmlformats.org/drawingml/2006/main">
                  <a:graphicData uri="http://schemas.microsoft.com/office/word/2010/wordprocessingShape">
                    <wps:wsp>
                      <wps:cNvSpPr txBox="1"/>
                      <wps:spPr>
                        <a:xfrm>
                          <a:off x="0" y="0"/>
                          <a:ext cx="2280400" cy="661012"/>
                        </a:xfrm>
                        <a:prstGeom prst="rect">
                          <a:avLst/>
                        </a:prstGeom>
                        <a:solidFill>
                          <a:schemeClr val="bg2">
                            <a:lumMod val="90000"/>
                          </a:schemeClr>
                        </a:solidFill>
                        <a:ln w="6350">
                          <a:solidFill>
                            <a:prstClr val="black"/>
                          </a:solidFill>
                        </a:ln>
                      </wps:spPr>
                      <wps:txbx>
                        <w:txbxContent>
                          <w:p w14:paraId="79F66033" w14:textId="62BB31B4" w:rsidR="004F3BCE" w:rsidRPr="004F3BCE" w:rsidRDefault="004F3BCE" w:rsidP="00E41103">
                            <w:pPr>
                              <w:jc w:val="center"/>
                              <w:rPr>
                                <w:b/>
                                <w:bCs/>
                                <w:color w:val="002060"/>
                                <w:sz w:val="32"/>
                                <w:szCs w:val="32"/>
                              </w:rPr>
                            </w:pPr>
                            <w:r w:rsidRPr="004F3BCE">
                              <w:rPr>
                                <w:b/>
                                <w:bCs/>
                                <w:color w:val="002060"/>
                                <w:sz w:val="32"/>
                                <w:szCs w:val="32"/>
                                <w:lang w:bidi="ar-EG"/>
                              </w:rPr>
                              <w:t xml:space="preserve">compare_ingredients </w:t>
                            </w:r>
                            <w:r w:rsidRPr="004F3BCE">
                              <w:rPr>
                                <w:b/>
                                <w:bCs/>
                                <w:color w:val="002060"/>
                                <w:sz w:val="32"/>
                                <w:szCs w:val="32"/>
                              </w:rPr>
                              <w:t>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123FF" id="_x0000_s1030" type="#_x0000_t202" style="position:absolute;margin-left:336.55pt;margin-top:8.5pt;width:179.55pt;height:5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" fillcolor="#d0d0d0 [2894]" strokeweight=".5pt">
                <v:textbox>
                  <w:txbxContent>
                    <w:p w14:paraId="79F66033" w14:textId="62BB31B4" w:rsidR="004F3BCE" w:rsidRPr="004F3BCE" w:rsidRDefault="004F3BCE" w:rsidP="00E41103">
                      <w:pPr>
                        <w:jc w:val="center"/>
                        <w:rPr>
                          <w:b/>
                          <w:bCs/>
                          <w:color w:val="002060"/>
                          <w:sz w:val="32"/>
                          <w:szCs w:val="32"/>
                        </w:rPr>
                      </w:pPr>
                      <w:r w:rsidRPr="004F3BCE">
                        <w:rPr>
                          <w:b/>
                          <w:bCs/>
                          <w:color w:val="002060"/>
                          <w:sz w:val="32"/>
                          <w:szCs w:val="32"/>
                          <w:lang w:bidi="ar-EG"/>
                        </w:rPr>
                        <w:t xml:space="preserve">compare_ingredients </w:t>
                      </w:r>
                      <w:r w:rsidRPr="004F3BCE">
                        <w:rPr>
                          <w:b/>
                          <w:bCs/>
                          <w:color w:val="002060"/>
                          <w:sz w:val="32"/>
                          <w:szCs w:val="32"/>
                        </w:rPr>
                        <w:t>Class</w:t>
                      </w:r>
                    </w:p>
                  </w:txbxContent>
                </v:textbox>
              </v:shape>
            </w:pict>
          </mc:Fallback>
        </mc:AlternateContent>
      </w:r>
    </w:p>
    <w:p w14:paraId="6B28A110" w14:textId="62091CC6" w:rsidR="00D60525" w:rsidRPr="00D60525" w:rsidRDefault="00E41103" w:rsidP="00D60525">
      <w:pPr>
        <w:rPr>
          <w:sz w:val="28"/>
          <w:szCs w:val="28"/>
          <w:lang w:bidi="ar-EG"/>
        </w:rPr>
      </w:pPr>
      <w:r>
        <w:rPr>
          <w:rFonts w:hint="cs"/>
          <w:b/>
          <w:bCs/>
          <w:noProof/>
          <w:sz w:val="28"/>
          <w:szCs w:val="28"/>
          <w:rtl/>
          <w:lang w:val="ar-EG" w:bidi="ar-EG"/>
        </w:rPr>
        <mc:AlternateContent>
          <mc:Choice Requires="wps">
            <w:drawing>
              <wp:anchor distT="0" distB="0" distL="114300" distR="114300" simplePos="0" relativeHeight="251672576" behindDoc="0" locked="0" layoutInCell="1" allowOverlap="1" wp14:anchorId="43BCA689" wp14:editId="649A3148">
                <wp:simplePos x="0" y="0"/>
                <wp:positionH relativeFrom="column">
                  <wp:posOffset>2619696</wp:posOffset>
                </wp:positionH>
                <wp:positionV relativeFrom="paragraph">
                  <wp:posOffset>215165</wp:posOffset>
                </wp:positionV>
                <wp:extent cx="870333" cy="528756"/>
                <wp:effectExtent l="0" t="0" r="6350" b="5080"/>
                <wp:wrapNone/>
                <wp:docPr id="1859772204" name="Text Box 5"/>
                <wp:cNvGraphicFramePr/>
                <a:graphic xmlns:a="http://schemas.openxmlformats.org/drawingml/2006/main">
                  <a:graphicData uri="http://schemas.microsoft.com/office/word/2010/wordprocessingShape">
                    <wps:wsp>
                      <wps:cNvSpPr txBox="1"/>
                      <wps:spPr>
                        <a:xfrm>
                          <a:off x="0" y="0"/>
                          <a:ext cx="870333" cy="528756"/>
                        </a:xfrm>
                        <a:prstGeom prst="rect">
                          <a:avLst/>
                        </a:prstGeom>
                        <a:solidFill>
                          <a:schemeClr val="lt1"/>
                        </a:solidFill>
                        <a:ln w="6350">
                          <a:noFill/>
                        </a:ln>
                      </wps:spPr>
                      <wps:txbx>
                        <w:txbxContent>
                          <w:p w14:paraId="74B85858" w14:textId="58747D09" w:rsidR="00E41103" w:rsidRPr="00E41103" w:rsidRDefault="00E41103" w:rsidP="00E41103">
                            <w:pPr>
                              <w:jc w:val="center"/>
                              <w:rPr>
                                <w:b/>
                                <w:bCs/>
                              </w:rPr>
                            </w:pPr>
                            <w:r w:rsidRPr="00E41103">
                              <w:rPr>
                                <w:b/>
                                <w:bCs/>
                              </w:rPr>
                              <w:t>Uploaded</w:t>
                            </w:r>
                            <w:r w:rsidRPr="00E41103">
                              <w:rPr>
                                <w:b/>
                                <w:bCs/>
                              </w:rPr>
                              <w:t xml:space="preserve">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CA689" id="_x0000_s1031" type="#_x0000_t202" style="position:absolute;margin-left:206.3pt;margin-top:16.95pt;width:68.55pt;height:41.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" fillcolor="white [3201]" stroked="f" strokeweight=".5pt">
                <v:textbox>
                  <w:txbxContent>
                    <w:p w14:paraId="74B85858" w14:textId="58747D09" w:rsidR="00E41103" w:rsidRPr="00E41103" w:rsidRDefault="00E41103" w:rsidP="00E41103">
                      <w:pPr>
                        <w:jc w:val="center"/>
                        <w:rPr>
                          <w:b/>
                          <w:bCs/>
                        </w:rPr>
                      </w:pPr>
                      <w:r w:rsidRPr="00E41103">
                        <w:rPr>
                          <w:b/>
                          <w:bCs/>
                        </w:rPr>
                        <w:t>Uploaded</w:t>
                      </w:r>
                      <w:r w:rsidRPr="00E41103">
                        <w:rPr>
                          <w:b/>
                          <w:bCs/>
                        </w:rPr>
                        <w:t xml:space="preserve"> Text</w:t>
                      </w:r>
                    </w:p>
                  </w:txbxContent>
                </v:textbox>
              </v:shape>
            </w:pict>
          </mc:Fallback>
        </mc:AlternateContent>
      </w:r>
    </w:p>
    <w:p w14:paraId="76C40245" w14:textId="2B489906" w:rsidR="00D60525" w:rsidRPr="00D60525" w:rsidRDefault="00E41103" w:rsidP="00D60525">
      <w:pPr>
        <w:rPr>
          <w:sz w:val="28"/>
          <w:szCs w:val="28"/>
          <w:lang w:bidi="ar-EG"/>
        </w:rPr>
      </w:pPr>
      <w:r>
        <w:rPr>
          <w:b/>
          <w:bCs/>
          <w:noProof/>
          <w:sz w:val="28"/>
          <w:szCs w:val="28"/>
          <w:rtl/>
          <w:lang w:val="ar-EG" w:bidi="ar-EG"/>
        </w:rPr>
        <mc:AlternateContent>
          <mc:Choice Requires="wps">
            <w:drawing>
              <wp:anchor distT="0" distB="0" distL="114300" distR="114300" simplePos="0" relativeHeight="251674624" behindDoc="0" locked="0" layoutInCell="1" allowOverlap="1" wp14:anchorId="34B3FD1F" wp14:editId="012C2C05">
                <wp:simplePos x="0" y="0"/>
                <wp:positionH relativeFrom="margin">
                  <wp:posOffset>5815247</wp:posOffset>
                </wp:positionH>
                <wp:positionV relativeFrom="paragraph">
                  <wp:posOffset>84747</wp:posOffset>
                </wp:positionV>
                <wp:extent cx="45719" cy="980248"/>
                <wp:effectExtent l="38100" t="0" r="69215" b="48895"/>
                <wp:wrapNone/>
                <wp:docPr id="1628060399" name="Connector: Elbow 7"/>
                <wp:cNvGraphicFramePr/>
                <a:graphic xmlns:a="http://schemas.openxmlformats.org/drawingml/2006/main">
                  <a:graphicData uri="http://schemas.microsoft.com/office/word/2010/wordprocessingShape">
                    <wps:wsp>
                      <wps:cNvCnPr/>
                      <wps:spPr>
                        <a:xfrm>
                          <a:off x="0" y="0"/>
                          <a:ext cx="45719" cy="980248"/>
                        </a:xfrm>
                        <a:prstGeom prst="bentConnector3">
                          <a:avLst>
                            <a:gd name="adj1" fmla="val 10052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C955D" id="Connector: Elbow 7" o:spid="_x0000_s1026" type="#_x0000_t34" style="position:absolute;margin-left:457.9pt;margin-top:6.65pt;width:3.6pt;height:77.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" adj="21713" strokecolor="#156082 [3204]" strokeweight=".5pt">
                <v:stroke endarrow="block"/>
                <w10:wrap anchorx="margin"/>
              </v:shape>
            </w:pict>
          </mc:Fallback>
        </mc:AlternateContent>
      </w:r>
    </w:p>
    <w:p w14:paraId="4157724D" w14:textId="4B2FF0CF" w:rsidR="00D60525" w:rsidRDefault="00E41103" w:rsidP="00D60525">
      <w:pPr>
        <w:rPr>
          <w:b/>
          <w:bCs/>
          <w:sz w:val="28"/>
          <w:szCs w:val="28"/>
          <w:lang w:bidi="ar-EG"/>
        </w:rPr>
      </w:pPr>
      <w:r>
        <w:rPr>
          <w:rFonts w:hint="cs"/>
          <w:b/>
          <w:bCs/>
          <w:noProof/>
          <w:sz w:val="28"/>
          <w:szCs w:val="28"/>
          <w:rtl/>
          <w:lang w:val="ar-EG" w:bidi="ar-EG"/>
        </w:rPr>
        <mc:AlternateContent>
          <mc:Choice Requires="wps">
            <w:drawing>
              <wp:anchor distT="0" distB="0" distL="114300" distR="114300" simplePos="0" relativeHeight="251676672" behindDoc="0" locked="0" layoutInCell="1" allowOverlap="1" wp14:anchorId="75D7EEB8" wp14:editId="7B61737D">
                <wp:simplePos x="0" y="0"/>
                <wp:positionH relativeFrom="column">
                  <wp:posOffset>4671152</wp:posOffset>
                </wp:positionH>
                <wp:positionV relativeFrom="paragraph">
                  <wp:posOffset>7107</wp:posOffset>
                </wp:positionV>
                <wp:extent cx="969102" cy="528756"/>
                <wp:effectExtent l="0" t="0" r="2540" b="5080"/>
                <wp:wrapNone/>
                <wp:docPr id="1378077580" name="Text Box 5"/>
                <wp:cNvGraphicFramePr/>
                <a:graphic xmlns:a="http://schemas.openxmlformats.org/drawingml/2006/main">
                  <a:graphicData uri="http://schemas.microsoft.com/office/word/2010/wordprocessingShape">
                    <wps:wsp>
                      <wps:cNvSpPr txBox="1"/>
                      <wps:spPr>
                        <a:xfrm>
                          <a:off x="0" y="0"/>
                          <a:ext cx="969102" cy="528756"/>
                        </a:xfrm>
                        <a:prstGeom prst="rect">
                          <a:avLst/>
                        </a:prstGeom>
                        <a:solidFill>
                          <a:schemeClr val="lt1"/>
                        </a:solidFill>
                        <a:ln w="6350">
                          <a:noFill/>
                        </a:ln>
                      </wps:spPr>
                      <wps:txbx>
                        <w:txbxContent>
                          <w:p w14:paraId="08A3399E" w14:textId="2ACD8106" w:rsidR="00E41103" w:rsidRPr="00E41103" w:rsidRDefault="00E41103" w:rsidP="00E41103">
                            <w:pPr>
                              <w:jc w:val="center"/>
                              <w:rPr>
                                <w:b/>
                                <w:bCs/>
                              </w:rPr>
                            </w:pPr>
                            <w:r w:rsidRPr="00E41103">
                              <w:rPr>
                                <w:b/>
                                <w:bCs/>
                              </w:rPr>
                              <w:t xml:space="preserve">Harmful </w:t>
                            </w:r>
                            <w:r w:rsidRPr="00E41103">
                              <w:rPr>
                                <w:b/>
                                <w:bCs/>
                              </w:rPr>
                              <w:br/>
                              <w:t>Ingredients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EEB8" id="_x0000_s1032" type="#_x0000_t202" style="position:absolute;margin-left:367.8pt;margin-top:.55pt;width:76.3pt;height:4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" fillcolor="white [3201]" stroked="f" strokeweight=".5pt">
                <v:textbox>
                  <w:txbxContent>
                    <w:p w14:paraId="08A3399E" w14:textId="2ACD8106" w:rsidR="00E41103" w:rsidRPr="00E41103" w:rsidRDefault="00E41103" w:rsidP="00E41103">
                      <w:pPr>
                        <w:jc w:val="center"/>
                        <w:rPr>
                          <w:b/>
                          <w:bCs/>
                        </w:rPr>
                      </w:pPr>
                      <w:r w:rsidRPr="00E41103">
                        <w:rPr>
                          <w:b/>
                          <w:bCs/>
                        </w:rPr>
                        <w:t xml:space="preserve">Harmful </w:t>
                      </w:r>
                      <w:r w:rsidRPr="00E41103">
                        <w:rPr>
                          <w:b/>
                          <w:bCs/>
                        </w:rPr>
                        <w:br/>
                        <w:t>Ingredients</w:t>
                      </w:r>
                    </w:p>
                  </w:txbxContent>
                </v:textbox>
              </v:shape>
            </w:pict>
          </mc:Fallback>
        </mc:AlternateContent>
      </w:r>
    </w:p>
    <w:p w14:paraId="794DBB9B" w14:textId="4AC687C4" w:rsidR="00D60525" w:rsidRDefault="00D60525" w:rsidP="00D60525">
      <w:pPr>
        <w:rPr>
          <w:b/>
          <w:bCs/>
          <w:sz w:val="28"/>
          <w:szCs w:val="28"/>
          <w:lang w:bidi="ar-EG"/>
        </w:rPr>
      </w:pPr>
    </w:p>
    <w:p w14:paraId="5FB44423" w14:textId="17150DC2" w:rsidR="00F371F8" w:rsidRPr="00F371F8" w:rsidRDefault="00F371F8" w:rsidP="00F371F8">
      <w:pPr>
        <w:rPr>
          <w:sz w:val="28"/>
          <w:szCs w:val="28"/>
          <w:lang w:bidi="ar-EG"/>
        </w:rPr>
      </w:pPr>
      <w:r>
        <w:rPr>
          <w:noProof/>
        </w:rPr>
        <w:drawing>
          <wp:anchor distT="0" distB="0" distL="114300" distR="114300" simplePos="0" relativeHeight="251683840" behindDoc="0" locked="0" layoutInCell="1" allowOverlap="1" wp14:anchorId="5362524D" wp14:editId="7CF1D638">
            <wp:simplePos x="0" y="0"/>
            <wp:positionH relativeFrom="column">
              <wp:posOffset>319405</wp:posOffset>
            </wp:positionH>
            <wp:positionV relativeFrom="paragraph">
              <wp:posOffset>292269</wp:posOffset>
            </wp:positionV>
            <wp:extent cx="4295140" cy="1806575"/>
            <wp:effectExtent l="0" t="0" r="0" b="3175"/>
            <wp:wrapTopAndBottom/>
            <wp:docPr id="52418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82813" name=""/>
                    <pic:cNvPicPr/>
                  </pic:nvPicPr>
                  <pic:blipFill rotWithShape="1">
                    <a:blip r:embed="rId11">
                      <a:extLst>
                        <a:ext uri="{28A0092B-C50C-407E-A947-70E740481C1C}">
                          <a14:useLocalDpi xmlns:a14="http://schemas.microsoft.com/office/drawing/2010/main" val="0"/>
                        </a:ext>
                      </a:extLst>
                    </a:blip>
                    <a:srcRect l="59314" t="28010" r="2129" b="36729"/>
                    <a:stretch>
                      <a:fillRect/>
                    </a:stretch>
                  </pic:blipFill>
                  <pic:spPr bwMode="auto">
                    <a:xfrm>
                      <a:off x="0" y="0"/>
                      <a:ext cx="4295140" cy="180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1103">
        <w:rPr>
          <w:b/>
          <w:bCs/>
          <w:noProof/>
          <w:sz w:val="28"/>
          <w:szCs w:val="28"/>
          <w:rtl/>
          <w:lang w:val="ar-EG" w:bidi="ar-EG"/>
        </w:rPr>
        <mc:AlternateContent>
          <mc:Choice Requires="wps">
            <w:drawing>
              <wp:anchor distT="0" distB="0" distL="114300" distR="114300" simplePos="0" relativeHeight="251680768" behindDoc="0" locked="0" layoutInCell="1" allowOverlap="1" wp14:anchorId="78E3A7E4" wp14:editId="6951C7A5">
                <wp:simplePos x="0" y="0"/>
                <wp:positionH relativeFrom="margin">
                  <wp:posOffset>4803354</wp:posOffset>
                </wp:positionH>
                <wp:positionV relativeFrom="paragraph">
                  <wp:posOffset>512843</wp:posOffset>
                </wp:positionV>
                <wp:extent cx="783674" cy="340995"/>
                <wp:effectExtent l="38100" t="0" r="207010" b="97155"/>
                <wp:wrapNone/>
                <wp:docPr id="772729052" name="Connector: Elbow 7"/>
                <wp:cNvGraphicFramePr/>
                <a:graphic xmlns:a="http://schemas.openxmlformats.org/drawingml/2006/main">
                  <a:graphicData uri="http://schemas.microsoft.com/office/word/2010/wordprocessingShape">
                    <wps:wsp>
                      <wps:cNvCnPr/>
                      <wps:spPr>
                        <a:xfrm flipH="1">
                          <a:off x="0" y="0"/>
                          <a:ext cx="783674" cy="340995"/>
                        </a:xfrm>
                        <a:prstGeom prst="bentConnector3">
                          <a:avLst>
                            <a:gd name="adj1" fmla="val -2394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B6C0D" id="Connector: Elbow 7" o:spid="_x0000_s1026" type="#_x0000_t34" style="position:absolute;margin-left:378.2pt;margin-top:40.4pt;width:61.7pt;height:26.85pt;flip:x;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" adj="-5172" strokecolor="#156082 [3204]" strokeweight=".5pt">
                <v:stroke endarrow="block"/>
                <w10:wrap anchorx="margin"/>
              </v:shape>
            </w:pict>
          </mc:Fallback>
        </mc:AlternateContent>
      </w:r>
      <w:r w:rsidR="00E41103">
        <w:rPr>
          <w:rFonts w:hint="cs"/>
          <w:b/>
          <w:bCs/>
          <w:noProof/>
          <w:sz w:val="28"/>
          <w:szCs w:val="28"/>
          <w:rtl/>
          <w:lang w:val="ar-EG" w:bidi="ar-EG"/>
        </w:rPr>
        <mc:AlternateContent>
          <mc:Choice Requires="wps">
            <w:drawing>
              <wp:anchor distT="0" distB="0" distL="114300" distR="114300" simplePos="0" relativeHeight="251682816" behindDoc="0" locked="0" layoutInCell="1" allowOverlap="1" wp14:anchorId="5E4A601A" wp14:editId="6E3AF25C">
                <wp:simplePos x="0" y="0"/>
                <wp:positionH relativeFrom="margin">
                  <wp:align>right</wp:align>
                </wp:positionH>
                <wp:positionV relativeFrom="paragraph">
                  <wp:posOffset>951559</wp:posOffset>
                </wp:positionV>
                <wp:extent cx="969102" cy="528756"/>
                <wp:effectExtent l="0" t="0" r="2540" b="5080"/>
                <wp:wrapNone/>
                <wp:docPr id="377869115" name="Text Box 5"/>
                <wp:cNvGraphicFramePr/>
                <a:graphic xmlns:a="http://schemas.openxmlformats.org/drawingml/2006/main">
                  <a:graphicData uri="http://schemas.microsoft.com/office/word/2010/wordprocessingShape">
                    <wps:wsp>
                      <wps:cNvSpPr txBox="1"/>
                      <wps:spPr>
                        <a:xfrm>
                          <a:off x="0" y="0"/>
                          <a:ext cx="969102" cy="528756"/>
                        </a:xfrm>
                        <a:prstGeom prst="rect">
                          <a:avLst/>
                        </a:prstGeom>
                        <a:solidFill>
                          <a:schemeClr val="lt1"/>
                        </a:solidFill>
                        <a:ln w="6350">
                          <a:noFill/>
                        </a:ln>
                      </wps:spPr>
                      <wps:txbx>
                        <w:txbxContent>
                          <w:p w14:paraId="2518EDDE" w14:textId="1E8D70DC" w:rsidR="00E41103" w:rsidRPr="00E41103" w:rsidRDefault="00E41103" w:rsidP="00E41103">
                            <w:pPr>
                              <w:jc w:val="center"/>
                              <w:rPr>
                                <w:b/>
                                <w:bCs/>
                              </w:rPr>
                            </w:pPr>
                            <w:r>
                              <w:rPr>
                                <w:b/>
                                <w:bCs/>
                              </w:rPr>
                              <w:t>Final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A601A" id="_x0000_s1033" type="#_x0000_t202" style="position:absolute;margin-left:25.1pt;margin-top:74.95pt;width:76.3pt;height:41.6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lTMQIAAFoEAAAOAAAAZHJzL2Uyb0RvYy54bWysVE2P2jAQvVfqf7B8LwkU2CUirCgrqkpo&#10;dyW22rNxbLDkeFzbkNBf37HDV7c9Vb04M57x88yb50w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" fillcolor="white [3201]" stroked="f" strokeweight=".5pt">
                <v:textbox>
                  <w:txbxContent>
                    <w:p w14:paraId="2518EDDE" w14:textId="1E8D70DC" w:rsidR="00E41103" w:rsidRPr="00E41103" w:rsidRDefault="00E41103" w:rsidP="00E41103">
                      <w:pPr>
                        <w:jc w:val="center"/>
                        <w:rPr>
                          <w:b/>
                          <w:bCs/>
                        </w:rPr>
                      </w:pPr>
                      <w:r>
                        <w:rPr>
                          <w:b/>
                          <w:bCs/>
                        </w:rPr>
                        <w:t>Final Result</w:t>
                      </w:r>
                    </w:p>
                  </w:txbxContent>
                </v:textbox>
                <w10:wrap anchorx="margin"/>
              </v:shape>
            </w:pict>
          </mc:Fallback>
        </mc:AlternateContent>
      </w:r>
      <w:r w:rsidR="00E41103">
        <w:rPr>
          <w:rFonts w:hint="cs"/>
          <w:b/>
          <w:bCs/>
          <w:noProof/>
          <w:sz w:val="28"/>
          <w:szCs w:val="28"/>
          <w:rtl/>
          <w:lang w:val="ar-EG" w:bidi="ar-EG"/>
        </w:rPr>
        <mc:AlternateContent>
          <mc:Choice Requires="wps">
            <w:drawing>
              <wp:anchor distT="0" distB="0" distL="114300" distR="114300" simplePos="0" relativeHeight="251678720" behindDoc="0" locked="0" layoutInCell="1" allowOverlap="1" wp14:anchorId="1C53EDED" wp14:editId="4555EB80">
                <wp:simplePos x="0" y="0"/>
                <wp:positionH relativeFrom="column">
                  <wp:posOffset>4635745</wp:posOffset>
                </wp:positionH>
                <wp:positionV relativeFrom="paragraph">
                  <wp:posOffset>92198</wp:posOffset>
                </wp:positionV>
                <wp:extent cx="1927951" cy="407624"/>
                <wp:effectExtent l="0" t="0" r="15240" b="12065"/>
                <wp:wrapNone/>
                <wp:docPr id="616100662" name="Text Box 6"/>
                <wp:cNvGraphicFramePr/>
                <a:graphic xmlns:a="http://schemas.openxmlformats.org/drawingml/2006/main">
                  <a:graphicData uri="http://schemas.microsoft.com/office/word/2010/wordprocessingShape">
                    <wps:wsp>
                      <wps:cNvSpPr txBox="1"/>
                      <wps:spPr>
                        <a:xfrm>
                          <a:off x="0" y="0"/>
                          <a:ext cx="1927951" cy="407624"/>
                        </a:xfrm>
                        <a:prstGeom prst="rect">
                          <a:avLst/>
                        </a:prstGeom>
                        <a:solidFill>
                          <a:schemeClr val="tx2">
                            <a:lumMod val="10000"/>
                            <a:lumOff val="90000"/>
                          </a:schemeClr>
                        </a:solidFill>
                        <a:ln w="6350">
                          <a:solidFill>
                            <a:prstClr val="black"/>
                          </a:solidFill>
                        </a:ln>
                      </wps:spPr>
                      <wps:txbx>
                        <w:txbxContent>
                          <w:p w14:paraId="516510EB" w14:textId="6F063787" w:rsidR="00E41103" w:rsidRPr="00E41103" w:rsidRDefault="00E41103" w:rsidP="00E41103">
                            <w:pPr>
                              <w:jc w:val="center"/>
                              <w:rPr>
                                <w:b/>
                                <w:bCs/>
                                <w:color w:val="0D0D0D" w:themeColor="text1" w:themeTint="F2"/>
                                <w:sz w:val="32"/>
                                <w:szCs w:val="32"/>
                              </w:rPr>
                            </w:pPr>
                            <w:r w:rsidRPr="00E41103">
                              <w:rPr>
                                <w:b/>
                                <w:bCs/>
                                <w:color w:val="0D0D0D" w:themeColor="text1" w:themeTint="F2"/>
                                <w:sz w:val="32"/>
                                <w:szCs w:val="32"/>
                              </w:rPr>
                              <w:t>Display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53EDED" id="_x0000_s1034" type="#_x0000_t202" style="position:absolute;margin-left:365pt;margin-top:7.25pt;width:151.8pt;height:32.1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" fillcolor="#dceaf7 [351]" strokeweight=".5pt">
                <v:textbox>
                  <w:txbxContent>
                    <w:p w14:paraId="516510EB" w14:textId="6F063787" w:rsidR="00E41103" w:rsidRPr="00E41103" w:rsidRDefault="00E41103" w:rsidP="00E41103">
                      <w:pPr>
                        <w:jc w:val="center"/>
                        <w:rPr>
                          <w:b/>
                          <w:bCs/>
                          <w:color w:val="0D0D0D" w:themeColor="text1" w:themeTint="F2"/>
                          <w:sz w:val="32"/>
                          <w:szCs w:val="32"/>
                        </w:rPr>
                      </w:pPr>
                      <w:r w:rsidRPr="00E41103">
                        <w:rPr>
                          <w:b/>
                          <w:bCs/>
                          <w:color w:val="0D0D0D" w:themeColor="text1" w:themeTint="F2"/>
                          <w:sz w:val="32"/>
                          <w:szCs w:val="32"/>
                        </w:rPr>
                        <w:t>Display Module</w:t>
                      </w:r>
                    </w:p>
                  </w:txbxContent>
                </v:textbox>
              </v:shape>
            </w:pict>
          </mc:Fallback>
        </mc:AlternateContent>
      </w:r>
    </w:p>
    <w:p w14:paraId="218AFF60" w14:textId="2B29458F" w:rsidR="00571204" w:rsidRPr="00571204" w:rsidRDefault="00F371F8" w:rsidP="00571204">
      <w:pPr>
        <w:jc w:val="center"/>
        <w:rPr>
          <w:sz w:val="28"/>
          <w:szCs w:val="28"/>
          <w:rtl/>
          <w:lang w:bidi="ar-EG"/>
        </w:rPr>
      </w:pPr>
      <w:r w:rsidRPr="00F371F8">
        <w:rPr>
          <w:sz w:val="22"/>
          <w:szCs w:val="22"/>
          <w:lang w:bidi="ar-EG"/>
        </w:rPr>
        <w:t xml:space="preserve">Figure: Nabd Reading Product Technical </w:t>
      </w:r>
      <w:r w:rsidR="00571204">
        <w:rPr>
          <w:sz w:val="22"/>
          <w:szCs w:val="22"/>
          <w:lang w:bidi="ar-EG"/>
        </w:rPr>
        <w:t>Implementation</w:t>
      </w:r>
    </w:p>
    <w:sectPr w:rsidR="00571204" w:rsidRPr="00571204" w:rsidSect="00B838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02868" w14:textId="77777777" w:rsidR="00E66796" w:rsidRDefault="00E66796" w:rsidP="00F371F8">
      <w:pPr>
        <w:spacing w:after="0" w:line="240" w:lineRule="auto"/>
      </w:pPr>
      <w:r>
        <w:separator/>
      </w:r>
    </w:p>
  </w:endnote>
  <w:endnote w:type="continuationSeparator" w:id="0">
    <w:p w14:paraId="0115CF71" w14:textId="77777777" w:rsidR="00E66796" w:rsidRDefault="00E66796" w:rsidP="00F37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67E6A" w14:textId="77777777" w:rsidR="00E66796" w:rsidRDefault="00E66796" w:rsidP="00F371F8">
      <w:pPr>
        <w:spacing w:after="0" w:line="240" w:lineRule="auto"/>
      </w:pPr>
      <w:r>
        <w:separator/>
      </w:r>
    </w:p>
  </w:footnote>
  <w:footnote w:type="continuationSeparator" w:id="0">
    <w:p w14:paraId="4A697AD6" w14:textId="77777777" w:rsidR="00E66796" w:rsidRDefault="00E66796" w:rsidP="00F37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D6CC99E"/>
    <w:lvl w:ilvl="0">
      <w:numFmt w:val="bullet"/>
      <w:lvlText w:val="*"/>
      <w:lvlJc w:val="left"/>
    </w:lvl>
  </w:abstractNum>
  <w:abstractNum w:abstractNumId="1" w15:restartNumberingAfterBreak="0">
    <w:nsid w:val="00000001"/>
    <w:multiLevelType w:val="hybridMultilevel"/>
    <w:tmpl w:val="FFFFFFFF"/>
    <w:lvl w:ilvl="0" w:tplc="00000005">
      <w:start w:val="1"/>
      <w:numFmt w:val="decimal"/>
      <w:lvlText w:val="%1."/>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2842D62"/>
    <w:multiLevelType w:val="multilevel"/>
    <w:tmpl w:val="A37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B30B9"/>
    <w:multiLevelType w:val="multilevel"/>
    <w:tmpl w:val="BBAA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83DDB"/>
    <w:multiLevelType w:val="multilevel"/>
    <w:tmpl w:val="87321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42883"/>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6" w15:restartNumberingAfterBreak="0">
    <w:nsid w:val="1D987BA2"/>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7" w15:restartNumberingAfterBreak="0">
    <w:nsid w:val="20F211A7"/>
    <w:multiLevelType w:val="multilevel"/>
    <w:tmpl w:val="B814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DA50D6"/>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9" w15:restartNumberingAfterBreak="0">
    <w:nsid w:val="2E57039D"/>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0" w15:restartNumberingAfterBreak="0">
    <w:nsid w:val="2F132C2F"/>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1" w15:restartNumberingAfterBreak="0">
    <w:nsid w:val="36C15B1E"/>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2" w15:restartNumberingAfterBreak="0">
    <w:nsid w:val="3EB15386"/>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3" w15:restartNumberingAfterBreak="0">
    <w:nsid w:val="412D13E4"/>
    <w:multiLevelType w:val="multilevel"/>
    <w:tmpl w:val="931A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54AB0"/>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5" w15:restartNumberingAfterBreak="0">
    <w:nsid w:val="548001A3"/>
    <w:multiLevelType w:val="multilevel"/>
    <w:tmpl w:val="02FA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628FF"/>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17" w15:restartNumberingAfterBreak="0">
    <w:nsid w:val="67322D46"/>
    <w:multiLevelType w:val="hybridMultilevel"/>
    <w:tmpl w:val="546E5E56"/>
    <w:lvl w:ilvl="0" w:tplc="91F4D22A">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F7A4C"/>
    <w:multiLevelType w:val="multilevel"/>
    <w:tmpl w:val="F29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630A9"/>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20" w15:restartNumberingAfterBreak="0">
    <w:nsid w:val="79AA4E4B"/>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abstractNum w:abstractNumId="21" w15:restartNumberingAfterBreak="0">
    <w:nsid w:val="7A4C760D"/>
    <w:multiLevelType w:val="singleLevel"/>
    <w:tmpl w:val="8E3E5468"/>
    <w:lvl w:ilvl="0">
      <w:start w:val="1"/>
      <w:numFmt w:val="decimal"/>
      <w:lvlText w:val="%1."/>
      <w:legacy w:legacy="1" w:legacySpace="0" w:legacyIndent="0"/>
      <w:lvlJc w:val="left"/>
      <w:rPr>
        <w:rFonts w:ascii="Times New Roman" w:hAnsi="Times New Roman" w:cs="Times New Roman" w:hint="default"/>
      </w:rPr>
    </w:lvl>
  </w:abstractNum>
  <w:num w:numId="1" w16cid:durableId="393236157">
    <w:abstractNumId w:val="1"/>
  </w:num>
  <w:num w:numId="2" w16cid:durableId="63421606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3" w16cid:durableId="1517420786">
    <w:abstractNumId w:val="11"/>
  </w:num>
  <w:num w:numId="4" w16cid:durableId="393699713">
    <w:abstractNumId w:val="14"/>
  </w:num>
  <w:num w:numId="5" w16cid:durableId="1073163848">
    <w:abstractNumId w:val="20"/>
  </w:num>
  <w:num w:numId="6" w16cid:durableId="1232615687">
    <w:abstractNumId w:val="19"/>
  </w:num>
  <w:num w:numId="7" w16cid:durableId="1052851397">
    <w:abstractNumId w:val="16"/>
  </w:num>
  <w:num w:numId="8" w16cid:durableId="2105490809">
    <w:abstractNumId w:val="21"/>
  </w:num>
  <w:num w:numId="9" w16cid:durableId="1955936132">
    <w:abstractNumId w:val="10"/>
  </w:num>
  <w:num w:numId="10" w16cid:durableId="2089769502">
    <w:abstractNumId w:val="8"/>
  </w:num>
  <w:num w:numId="11" w16cid:durableId="2086225223">
    <w:abstractNumId w:val="9"/>
  </w:num>
  <w:num w:numId="12" w16cid:durableId="1637444910">
    <w:abstractNumId w:val="12"/>
  </w:num>
  <w:num w:numId="13" w16cid:durableId="1992982210">
    <w:abstractNumId w:val="5"/>
  </w:num>
  <w:num w:numId="14" w16cid:durableId="50735862">
    <w:abstractNumId w:val="6"/>
  </w:num>
  <w:num w:numId="15" w16cid:durableId="2092504904">
    <w:abstractNumId w:val="3"/>
  </w:num>
  <w:num w:numId="16" w16cid:durableId="1454520828">
    <w:abstractNumId w:val="2"/>
  </w:num>
  <w:num w:numId="17" w16cid:durableId="861865087">
    <w:abstractNumId w:val="13"/>
  </w:num>
  <w:num w:numId="18" w16cid:durableId="2084912339">
    <w:abstractNumId w:val="18"/>
  </w:num>
  <w:num w:numId="19" w16cid:durableId="982730390">
    <w:abstractNumId w:val="7"/>
  </w:num>
  <w:num w:numId="20" w16cid:durableId="1312712488">
    <w:abstractNumId w:val="17"/>
  </w:num>
  <w:num w:numId="21" w16cid:durableId="757794032">
    <w:abstractNumId w:val="15"/>
  </w:num>
  <w:num w:numId="22" w16cid:durableId="1138767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D1"/>
    <w:rsid w:val="000132F0"/>
    <w:rsid w:val="00027A39"/>
    <w:rsid w:val="00045366"/>
    <w:rsid w:val="00087320"/>
    <w:rsid w:val="000D6724"/>
    <w:rsid w:val="000E29E7"/>
    <w:rsid w:val="0011354B"/>
    <w:rsid w:val="00144D50"/>
    <w:rsid w:val="002272A2"/>
    <w:rsid w:val="00241F31"/>
    <w:rsid w:val="002D4700"/>
    <w:rsid w:val="00321AD1"/>
    <w:rsid w:val="003444E1"/>
    <w:rsid w:val="00447BD1"/>
    <w:rsid w:val="004F3BCE"/>
    <w:rsid w:val="00500338"/>
    <w:rsid w:val="0051087B"/>
    <w:rsid w:val="00543CD2"/>
    <w:rsid w:val="00571204"/>
    <w:rsid w:val="005A1CF8"/>
    <w:rsid w:val="00612722"/>
    <w:rsid w:val="006B3F2F"/>
    <w:rsid w:val="006C7635"/>
    <w:rsid w:val="006D06CF"/>
    <w:rsid w:val="007508B3"/>
    <w:rsid w:val="007C4F15"/>
    <w:rsid w:val="008006CC"/>
    <w:rsid w:val="00836FD1"/>
    <w:rsid w:val="00885E62"/>
    <w:rsid w:val="008A29E8"/>
    <w:rsid w:val="009B3E8C"/>
    <w:rsid w:val="009C1B98"/>
    <w:rsid w:val="009D14EE"/>
    <w:rsid w:val="009E3D87"/>
    <w:rsid w:val="00A74825"/>
    <w:rsid w:val="00AF1B9C"/>
    <w:rsid w:val="00B34D7D"/>
    <w:rsid w:val="00B40A71"/>
    <w:rsid w:val="00B83896"/>
    <w:rsid w:val="00BD669B"/>
    <w:rsid w:val="00BE42C6"/>
    <w:rsid w:val="00C0497A"/>
    <w:rsid w:val="00C26F8E"/>
    <w:rsid w:val="00C75CDD"/>
    <w:rsid w:val="00CE5D58"/>
    <w:rsid w:val="00D530A8"/>
    <w:rsid w:val="00D60525"/>
    <w:rsid w:val="00E41103"/>
    <w:rsid w:val="00E66796"/>
    <w:rsid w:val="00EB548B"/>
    <w:rsid w:val="00ED43D2"/>
    <w:rsid w:val="00F03773"/>
    <w:rsid w:val="00F371F8"/>
    <w:rsid w:val="00F53641"/>
    <w:rsid w:val="00F90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6D02"/>
  <w15:chartTrackingRefBased/>
  <w15:docId w15:val="{3640D420-20AC-4A52-B93D-54E22D4E3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2F0"/>
  </w:style>
  <w:style w:type="paragraph" w:styleId="Heading1">
    <w:name w:val="heading 1"/>
    <w:basedOn w:val="Normal"/>
    <w:next w:val="Normal"/>
    <w:link w:val="Heading1Char"/>
    <w:uiPriority w:val="9"/>
    <w:qFormat/>
    <w:rsid w:val="00836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FD1"/>
    <w:rPr>
      <w:rFonts w:eastAsiaTheme="majorEastAsia" w:cstheme="majorBidi"/>
      <w:color w:val="272727" w:themeColor="text1" w:themeTint="D8"/>
    </w:rPr>
  </w:style>
  <w:style w:type="paragraph" w:styleId="Title">
    <w:name w:val="Title"/>
    <w:basedOn w:val="Normal"/>
    <w:next w:val="Normal"/>
    <w:link w:val="TitleChar"/>
    <w:uiPriority w:val="10"/>
    <w:qFormat/>
    <w:rsid w:val="00836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FD1"/>
    <w:pPr>
      <w:spacing w:before="160"/>
      <w:jc w:val="center"/>
    </w:pPr>
    <w:rPr>
      <w:i/>
      <w:iCs/>
      <w:color w:val="404040" w:themeColor="text1" w:themeTint="BF"/>
    </w:rPr>
  </w:style>
  <w:style w:type="character" w:customStyle="1" w:styleId="QuoteChar">
    <w:name w:val="Quote Char"/>
    <w:basedOn w:val="DefaultParagraphFont"/>
    <w:link w:val="Quote"/>
    <w:uiPriority w:val="29"/>
    <w:rsid w:val="00836FD1"/>
    <w:rPr>
      <w:i/>
      <w:iCs/>
      <w:color w:val="404040" w:themeColor="text1" w:themeTint="BF"/>
    </w:rPr>
  </w:style>
  <w:style w:type="paragraph" w:styleId="ListParagraph">
    <w:name w:val="List Paragraph"/>
    <w:basedOn w:val="Normal"/>
    <w:uiPriority w:val="34"/>
    <w:qFormat/>
    <w:rsid w:val="00836FD1"/>
    <w:pPr>
      <w:ind w:left="720"/>
      <w:contextualSpacing/>
    </w:pPr>
  </w:style>
  <w:style w:type="character" w:styleId="IntenseEmphasis">
    <w:name w:val="Intense Emphasis"/>
    <w:basedOn w:val="DefaultParagraphFont"/>
    <w:uiPriority w:val="21"/>
    <w:qFormat/>
    <w:rsid w:val="00836FD1"/>
    <w:rPr>
      <w:i/>
      <w:iCs/>
      <w:color w:val="0F4761" w:themeColor="accent1" w:themeShade="BF"/>
    </w:rPr>
  </w:style>
  <w:style w:type="paragraph" w:styleId="IntenseQuote">
    <w:name w:val="Intense Quote"/>
    <w:basedOn w:val="Normal"/>
    <w:next w:val="Normal"/>
    <w:link w:val="IntenseQuoteChar"/>
    <w:uiPriority w:val="30"/>
    <w:qFormat/>
    <w:rsid w:val="00836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FD1"/>
    <w:rPr>
      <w:i/>
      <w:iCs/>
      <w:color w:val="0F4761" w:themeColor="accent1" w:themeShade="BF"/>
    </w:rPr>
  </w:style>
  <w:style w:type="character" w:styleId="IntenseReference">
    <w:name w:val="Intense Reference"/>
    <w:basedOn w:val="DefaultParagraphFont"/>
    <w:uiPriority w:val="32"/>
    <w:qFormat/>
    <w:rsid w:val="00836FD1"/>
    <w:rPr>
      <w:b/>
      <w:bCs/>
      <w:smallCaps/>
      <w:color w:val="0F4761" w:themeColor="accent1" w:themeShade="BF"/>
      <w:spacing w:val="5"/>
    </w:rPr>
  </w:style>
  <w:style w:type="paragraph" w:styleId="NormalWeb">
    <w:name w:val="Normal (Web)"/>
    <w:basedOn w:val="Normal"/>
    <w:uiPriority w:val="99"/>
    <w:semiHidden/>
    <w:unhideWhenUsed/>
    <w:rsid w:val="002272A2"/>
    <w:rPr>
      <w:rFonts w:ascii="Times New Roman" w:hAnsi="Times New Roman" w:cs="Times New Roman"/>
    </w:rPr>
  </w:style>
  <w:style w:type="table" w:styleId="TableGrid">
    <w:name w:val="Table Grid"/>
    <w:basedOn w:val="TableNormal"/>
    <w:uiPriority w:val="39"/>
    <w:rsid w:val="00013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71F8"/>
    <w:pPr>
      <w:tabs>
        <w:tab w:val="center" w:pos="4320"/>
        <w:tab w:val="right" w:pos="8640"/>
      </w:tabs>
      <w:spacing w:after="0" w:line="240" w:lineRule="auto"/>
    </w:pPr>
  </w:style>
  <w:style w:type="character" w:customStyle="1" w:styleId="HeaderChar">
    <w:name w:val="Header Char"/>
    <w:basedOn w:val="DefaultParagraphFont"/>
    <w:link w:val="Header"/>
    <w:uiPriority w:val="99"/>
    <w:rsid w:val="00F371F8"/>
  </w:style>
  <w:style w:type="paragraph" w:styleId="Footer">
    <w:name w:val="footer"/>
    <w:basedOn w:val="Normal"/>
    <w:link w:val="FooterChar"/>
    <w:uiPriority w:val="99"/>
    <w:unhideWhenUsed/>
    <w:rsid w:val="00F371F8"/>
    <w:pPr>
      <w:tabs>
        <w:tab w:val="center" w:pos="4320"/>
        <w:tab w:val="right" w:pos="8640"/>
      </w:tabs>
      <w:spacing w:after="0" w:line="240" w:lineRule="auto"/>
    </w:pPr>
  </w:style>
  <w:style w:type="character" w:customStyle="1" w:styleId="FooterChar">
    <w:name w:val="Footer Char"/>
    <w:basedOn w:val="DefaultParagraphFont"/>
    <w:link w:val="Footer"/>
    <w:uiPriority w:val="99"/>
    <w:rsid w:val="00F37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6</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KarimYousryAbdo</dc:creator>
  <cp:keywords/>
  <dc:description/>
  <cp:lastModifiedBy>eman elnaggar</cp:lastModifiedBy>
  <cp:revision>9</cp:revision>
  <dcterms:created xsi:type="dcterms:W3CDTF">2026-05-22T15:42:00Z</dcterms:created>
  <dcterms:modified xsi:type="dcterms:W3CDTF">2026-05-25T14:41:00Z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d319eb4f-9a5c-4d8f-ba12-bcc10337cf82</vt:lpwstr>
  </property>
</Properties>
</file>