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2</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- 4/11/2023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What have I accomplished - described ethical concerns of our app in report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What will I accomplish - Work on our app code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What have I accomplished - Began creating user stories, reviewing future deliverables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will I accomplish - Finish user stories, begin implementation of UI</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have I accomplished - Review future deliverables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What will I accomplish - Start working on flask app and database implementation</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What have I accomplished - Reviewed Flask code and ERD for app</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What will I accomplish - Review future deliverables</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What blockers do I have - Cannot install requirements on my device mysqlclient build wheel error</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What have I accomplished - Continue working on Trello board</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What will I accomplish - Help develop user stories</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