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f7ejk4owos7c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Enterprise Security and Automated Compliance Platform</w:t>
      </w:r>
    </w:p>
    <w:p w:rsidR="00000000" w:rsidDel="00000000" w:rsidP="00000000" w:rsidRDefault="00000000" w:rsidRPr="00000000" w14:paraId="0000000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My</w:t>
      </w:r>
      <w:r w:rsidDel="00000000" w:rsidR="00000000" w:rsidRPr="00000000">
        <w:rPr>
          <w:rtl w:val="0"/>
        </w:rPr>
        <w:t xml:space="preserve"> project focuses on establishing a robust, secure, and highly observable enterprise environment. It emphasizes DevSecOps principles, rigorous policy enforcement via Active Directory, and advanced data visualization to maintain system integrity and compliance.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o1x8bs260g46" w:id="1"/>
      <w:bookmarkEnd w:id="1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Table of Contents</w:t>
      </w:r>
    </w:p>
    <w:p w:rsidR="00000000" w:rsidDel="00000000" w:rsidP="00000000" w:rsidRDefault="00000000" w:rsidRPr="00000000" w14:paraId="00000004">
      <w:pPr>
        <w:numPr>
          <w:ilvl w:val="0"/>
          <w:numId w:val="1"/>
        </w:numPr>
        <w:spacing w:after="0" w:afterAutospacing="0" w:before="240" w:lineRule="auto"/>
        <w:ind w:left="720" w:hanging="360"/>
      </w:pPr>
      <w:hyperlink w:anchor="_1n1qpju32us6">
        <w:r w:rsidDel="00000000" w:rsidR="00000000" w:rsidRPr="00000000">
          <w:rPr>
            <w:color w:val="1155cc"/>
            <w:u w:val="single"/>
            <w:rtl w:val="0"/>
          </w:rPr>
          <w:t xml:space="preserve">DevSecOps and Vulnerability Integration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hyperlink w:anchor="_h2z8ab5xpkij">
        <w:r w:rsidDel="00000000" w:rsidR="00000000" w:rsidRPr="00000000">
          <w:rPr>
            <w:color w:val="1155cc"/>
            <w:u w:val="single"/>
            <w:rtl w:val="0"/>
          </w:rPr>
          <w:t xml:space="preserve">Rigorous Group Policy Enforcement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hyperlink w:anchor="_8c8ag8j5fb5a">
        <w:r w:rsidDel="00000000" w:rsidR="00000000" w:rsidRPr="00000000">
          <w:rPr>
            <w:color w:val="1155cc"/>
            <w:u w:val="single"/>
            <w:rtl w:val="0"/>
          </w:rPr>
          <w:t xml:space="preserve">Advanced Monitoring and Visualization Platform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hyperlink w:anchor="_pzk5k9mvdo9h">
        <w:r w:rsidDel="00000000" w:rsidR="00000000" w:rsidRPr="00000000">
          <w:rPr>
            <w:color w:val="1155cc"/>
            <w:u w:val="single"/>
            <w:rtl w:val="0"/>
          </w:rPr>
          <w:t xml:space="preserve">Automated Security Response and Compliance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numPr>
          <w:ilvl w:val="0"/>
          <w:numId w:val="1"/>
        </w:numPr>
        <w:spacing w:after="240" w:before="0" w:beforeAutospacing="0" w:lineRule="auto"/>
        <w:ind w:left="720" w:hanging="360"/>
      </w:pPr>
      <w:hyperlink w:anchor="_dfv1pgguf0gx">
        <w:r w:rsidDel="00000000" w:rsidR="00000000" w:rsidRPr="00000000">
          <w:rPr>
            <w:color w:val="1155cc"/>
            <w:u w:val="single"/>
            <w:rtl w:val="0"/>
          </w:rPr>
          <w:t xml:space="preserve">Cloud Identity Security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1n1qpju32us6" w:id="2"/>
      <w:bookmarkEnd w:id="2"/>
      <w:r w:rsidDel="00000000" w:rsidR="00000000" w:rsidRPr="00000000">
        <w:rPr>
          <w:b w:val="1"/>
          <w:sz w:val="34"/>
          <w:szCs w:val="34"/>
          <w:rtl w:val="0"/>
        </w:rPr>
        <w:t xml:space="preserve">1. DevSecOps and Vulnerability Integration</w:t>
      </w:r>
    </w:p>
    <w:p w:rsidR="00000000" w:rsidDel="00000000" w:rsidP="00000000" w:rsidRDefault="00000000" w:rsidRPr="00000000" w14:paraId="0000000B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defines how the project incorporates modern enterprise security tools to proactively maintain compliance, drawing on concepts of </w:t>
      </w:r>
      <w:r w:rsidDel="00000000" w:rsidR="00000000" w:rsidRPr="00000000">
        <w:rPr>
          <w:b w:val="1"/>
          <w:rtl w:val="0"/>
        </w:rPr>
        <w:t xml:space="preserve">DevSecOps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Advanced Security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1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DevSecOps Integration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Focus on integrating security practices throughout the operational lifecycle. This aligns with modern IT use cases like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App Modernization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DevOps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Vulnerability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Utilize platforms such as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GitHub Advanced Security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to identify and implement measures to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find and fix vulnerabilities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within the deployed systems and scripts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Enterprise Security Features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Demonstration of proficiency with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Enterprise-grade security features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security tools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applicable to both on-premises and cloud resources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Core Systems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The core platform remains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Windows Server 2022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environment acting as the hub for policy and identity.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6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5333061"/>
            <wp:effectExtent b="0" l="0" r="0" t="0"/>
            <wp:docPr id="3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1027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330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h2z8ab5xpkij" w:id="3"/>
      <w:bookmarkEnd w:id="3"/>
      <w:r w:rsidDel="00000000" w:rsidR="00000000" w:rsidRPr="00000000">
        <w:rPr>
          <w:b w:val="1"/>
          <w:sz w:val="34"/>
          <w:szCs w:val="34"/>
          <w:rtl w:val="0"/>
        </w:rPr>
        <w:t xml:space="preserve">2. Rigorous Group Policy Enforcement</w:t>
      </w:r>
    </w:p>
    <w:p w:rsidR="00000000" w:rsidDel="00000000" w:rsidP="00000000" w:rsidRDefault="00000000" w:rsidRPr="00000000" w14:paraId="00000019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details the implementation of </w:t>
      </w:r>
      <w:r w:rsidDel="00000000" w:rsidR="00000000" w:rsidRPr="00000000">
        <w:rPr>
          <w:b w:val="1"/>
          <w:rtl w:val="0"/>
        </w:rPr>
        <w:t xml:space="preserve">Group Policy Objects (GPOs)</w:t>
      </w:r>
      <w:r w:rsidDel="00000000" w:rsidR="00000000" w:rsidRPr="00000000">
        <w:rPr>
          <w:rtl w:val="0"/>
        </w:rPr>
        <w:t xml:space="preserve"> to lock down system configurations and enforce mandatory security settings across the domain, ensuring </w:t>
      </w:r>
      <w:r w:rsidDel="00000000" w:rsidR="00000000" w:rsidRPr="00000000">
        <w:rPr>
          <w:b w:val="1"/>
          <w:rtl w:val="0"/>
        </w:rPr>
        <w:t xml:space="preserve">consistency and control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A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f16dopfnnm7f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Policy Implementation Steps</w:t>
      </w:r>
    </w:p>
    <w:p w:rsidR="00000000" w:rsidDel="00000000" w:rsidP="00000000" w:rsidRDefault="00000000" w:rsidRPr="00000000" w14:paraId="0000001B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GPO Creation and Linking</w:t>
      </w:r>
      <w:r w:rsidDel="00000000" w:rsidR="00000000" w:rsidRPr="00000000">
        <w:rPr>
          <w:rtl w:val="0"/>
        </w:rPr>
        <w:t xml:space="preserve">: Policies must be created in the </w:t>
      </w:r>
      <w:r w:rsidDel="00000000" w:rsidR="00000000" w:rsidRPr="00000000">
        <w:rPr>
          <w:b w:val="1"/>
          <w:rtl w:val="0"/>
        </w:rPr>
        <w:t xml:space="preserve">Group Policy Management Console (GPMC)</w:t>
      </w:r>
      <w:r w:rsidDel="00000000" w:rsidR="00000000" w:rsidRPr="00000000">
        <w:rPr>
          <w:rtl w:val="0"/>
        </w:rPr>
        <w:t xml:space="preserve"> and linked to the </w:t>
      </w:r>
      <w:r w:rsidDel="00000000" w:rsidR="00000000" w:rsidRPr="00000000">
        <w:rPr>
          <w:b w:val="1"/>
          <w:rtl w:val="0"/>
        </w:rPr>
        <w:t xml:space="preserve">Domain</w:t>
      </w:r>
      <w:r w:rsidDel="00000000" w:rsidR="00000000" w:rsidRPr="00000000">
        <w:rPr>
          <w:rtl w:val="0"/>
        </w:rPr>
        <w:t xml:space="preserve"> or specific </w:t>
      </w:r>
      <w:r w:rsidDel="00000000" w:rsidR="00000000" w:rsidRPr="00000000">
        <w:rPr>
          <w:b w:val="1"/>
          <w:rtl w:val="0"/>
        </w:rPr>
        <w:t xml:space="preserve">Organizational Units (OUs)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C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Password Policy Enforcement</w:t>
      </w:r>
      <w:r w:rsidDel="00000000" w:rsidR="00000000" w:rsidRPr="00000000">
        <w:rPr>
          <w:rtl w:val="0"/>
        </w:rPr>
        <w:t xml:space="preserve">: A mandatory GPO applied at the Domain level under </w:t>
      </w:r>
      <w:r w:rsidDel="00000000" w:rsidR="00000000" w:rsidRPr="00000000">
        <w:rPr>
          <w:b w:val="1"/>
          <w:rtl w:val="0"/>
        </w:rPr>
        <w:t xml:space="preserve">Computer Configuration &gt; Windows Settings &gt; Security Settings &gt; Account Policies &gt; Password Policy</w:t>
      </w:r>
      <w:r w:rsidDel="00000000" w:rsidR="00000000" w:rsidRPr="00000000">
        <w:rPr>
          <w:rtl w:val="0"/>
        </w:rPr>
        <w:t xml:space="preserve">. The policy must specify a minimum password length of </w:t>
      </w:r>
      <w:r w:rsidDel="00000000" w:rsidR="00000000" w:rsidRPr="00000000">
        <w:rPr>
          <w:b w:val="1"/>
          <w:rtl w:val="0"/>
        </w:rPr>
        <w:t xml:space="preserve">8 characters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D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Client Restriction Policy</w:t>
      </w:r>
      <w:r w:rsidDel="00000000" w:rsidR="00000000" w:rsidRPr="00000000">
        <w:rPr>
          <w:rtl w:val="0"/>
        </w:rPr>
        <w:t xml:space="preserve">: Implement the policy to </w:t>
      </w:r>
      <w:r w:rsidDel="00000000" w:rsidR="00000000" w:rsidRPr="00000000">
        <w:rPr>
          <w:b w:val="1"/>
          <w:rtl w:val="0"/>
        </w:rPr>
        <w:t xml:space="preserve">Prohibit access to the Control Panel and Settings</w:t>
      </w:r>
      <w:r w:rsidDel="00000000" w:rsidR="00000000" w:rsidRPr="00000000">
        <w:rPr>
          <w:rtl w:val="0"/>
        </w:rPr>
        <w:t xml:space="preserve">, located under </w:t>
      </w:r>
      <w:r w:rsidDel="00000000" w:rsidR="00000000" w:rsidRPr="00000000">
        <w:rPr>
          <w:b w:val="1"/>
          <w:rtl w:val="0"/>
        </w:rPr>
        <w:t xml:space="preserve">User Configuration</w:t>
      </w:r>
      <w:r w:rsidDel="00000000" w:rsidR="00000000" w:rsidRPr="00000000">
        <w:rPr>
          <w:rtl w:val="0"/>
        </w:rPr>
        <w:t xml:space="preserve">. This prevents unauthorized system changes.</w:t>
      </w:r>
    </w:p>
    <w:p w:rsidR="00000000" w:rsidDel="00000000" w:rsidP="00000000" w:rsidRDefault="00000000" w:rsidRPr="00000000" w14:paraId="0000001E">
      <w:pPr>
        <w:numPr>
          <w:ilvl w:val="0"/>
          <w:numId w:val="2"/>
        </w:numPr>
        <w:spacing w:after="24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Removable Storage Security</w:t>
      </w:r>
      <w:r w:rsidDel="00000000" w:rsidR="00000000" w:rsidRPr="00000000">
        <w:rPr>
          <w:rtl w:val="0"/>
        </w:rPr>
        <w:t xml:space="preserve">: Implement a GPO to </w:t>
      </w:r>
      <w:r w:rsidDel="00000000" w:rsidR="00000000" w:rsidRPr="00000000">
        <w:rPr>
          <w:b w:val="1"/>
          <w:rtl w:val="0"/>
        </w:rPr>
        <w:t xml:space="preserve">Deny read and write access to removable storage devices</w:t>
      </w:r>
      <w:r w:rsidDel="00000000" w:rsidR="00000000" w:rsidRPr="00000000">
        <w:rPr>
          <w:rtl w:val="0"/>
        </w:rPr>
        <w:t xml:space="preserve"> to mitigate </w:t>
      </w:r>
      <w:r w:rsidDel="00000000" w:rsidR="00000000" w:rsidRPr="00000000">
        <w:rPr>
          <w:b w:val="1"/>
          <w:rtl w:val="0"/>
        </w:rPr>
        <w:t xml:space="preserve">data loss and malware introduction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c8ag8j5fb5a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3. Advanced Monitoring and Visualization Platform</w:t>
      </w:r>
    </w:p>
    <w:p w:rsidR="00000000" w:rsidDel="00000000" w:rsidP="00000000" w:rsidRDefault="00000000" w:rsidRPr="00000000" w14:paraId="00000021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details the dedicated setup of the Linux VM (</w:t>
      </w:r>
      <w:r w:rsidDel="00000000" w:rsidR="00000000" w:rsidRPr="00000000">
        <w:rPr>
          <w:b w:val="1"/>
          <w:rtl w:val="0"/>
        </w:rPr>
        <w:t xml:space="preserve">MON01</w:t>
      </w:r>
      <w:r w:rsidDel="00000000" w:rsidR="00000000" w:rsidRPr="00000000">
        <w:rPr>
          <w:rtl w:val="0"/>
        </w:rPr>
        <w:t xml:space="preserve">) for </w:t>
      </w:r>
      <w:r w:rsidDel="00000000" w:rsidR="00000000" w:rsidRPr="00000000">
        <w:rPr>
          <w:b w:val="1"/>
          <w:rtl w:val="0"/>
        </w:rPr>
        <w:t xml:space="preserve">Proactive Issue Detection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Performance Optimization</w:t>
      </w:r>
      <w:r w:rsidDel="00000000" w:rsidR="00000000" w:rsidRPr="00000000">
        <w:rPr>
          <w:rtl w:val="0"/>
        </w:rPr>
        <w:t xml:space="preserve">, critical for maintaining a secure and compliant platform.</w:t>
      </w:r>
    </w:p>
    <w:p w:rsidR="00000000" w:rsidDel="00000000" w:rsidP="00000000" w:rsidRDefault="00000000" w:rsidRPr="00000000" w14:paraId="00000022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3mi7qvkip3ti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Monitoring Infrastructure (MON01)</w:t>
      </w:r>
    </w:p>
    <w:tbl>
      <w:tblPr>
        <w:tblStyle w:val="Table2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Step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OS Selection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Deployment of the Linux server (named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MON01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) using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Debian 12.5 distro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with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3GB (3072MB) of RAM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allocated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Zabbix Server Setup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Installation of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Zabbix Server, Frontend, and Agent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. Configuration uses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MariaDB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(a MySQL fork) for the database and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Apache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as the web server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Agent Deployment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The Zabbix agent is manually installed on Windows hosts (like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DC01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SV02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) or deployed via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PDQ Deploy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. The agent points to the Zabbix server’s IP address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Grafana Integration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Grafana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is installed using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apt package manager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and integrated as a data source using the Zabbix API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D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  <w:sz w:val="26"/>
                <w:szCs w:val="26"/>
              </w:rPr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Visualization Goal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sz w:val="26"/>
                <w:szCs w:val="26"/>
              </w:rPr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Creation of visualization dashboards using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Time Series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graph type to analyze metrics like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CPU Utilization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and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Disk Write Rate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for security and performance tracking.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rPr/>
      </w:pPr>
      <w:bookmarkStart w:colFirst="0" w:colLast="0" w:name="_1glxo4lfwtwe" w:id="7"/>
      <w:bookmarkEnd w:id="7"/>
      <w:r w:rsidDel="00000000" w:rsidR="00000000" w:rsidRPr="00000000">
        <w:rPr>
          <w:b w:val="1"/>
        </w:rPr>
        <w:drawing>
          <wp:inline distB="114300" distT="114300" distL="114300" distR="114300">
            <wp:extent cx="5943600" cy="2641600"/>
            <wp:effectExtent b="0" l="0" r="0" t="0"/>
            <wp:docPr id="2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41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pzk5k9mvdo9h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4. Automated Security Response and Compliance</w:t>
      </w:r>
    </w:p>
    <w:p w:rsidR="00000000" w:rsidDel="00000000" w:rsidP="00000000" w:rsidRDefault="00000000" w:rsidRPr="00000000" w14:paraId="00000032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section demonstrates the use of </w:t>
      </w:r>
      <w:r w:rsidDel="00000000" w:rsidR="00000000" w:rsidRPr="00000000">
        <w:rPr>
          <w:b w:val="1"/>
          <w:rtl w:val="0"/>
        </w:rPr>
        <w:t xml:space="preserve">PowerShell</w:t>
      </w:r>
      <w:r w:rsidDel="00000000" w:rsidR="00000000" w:rsidRPr="00000000">
        <w:rPr>
          <w:rtl w:val="0"/>
        </w:rPr>
        <w:t xml:space="preserve"> for enforcing security and managing compliance consistently.</w:t>
      </w:r>
    </w:p>
    <w:tbl>
      <w:tblPr>
        <w:tblStyle w:val="Table3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Task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  <w:t xml:space="preserve">Detail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Bulk User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PowerShell scripts are used to perform tasks that affect multiple users quickly, ensuring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efficiency and consistency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Automated Security Action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Use the </w:t>
            </w:r>
            <w:r w:rsidDel="00000000" w:rsidR="00000000" w:rsidRPr="00000000">
              <w:rPr>
                <w:rFonts w:ascii="Roboto Mono" w:cs="Roboto Mono" w:eastAsia="Roboto Mono" w:hAnsi="Roboto Mono"/>
                <w:b w:val="1"/>
                <w:color w:val="188038"/>
                <w:rtl w:val="0"/>
              </w:rPr>
              <w:t xml:space="preserve">Disable-ADAccount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command to rapidly suspend user access, such as disabling all users belonging to the 'IT' department. This is critical for security incidents or compliance breaches.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Configuration Consistency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Scripts ensure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same accurate result every time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, reducing human error when managing large numbers of objects or settings in Active Directory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Centralized Software Control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PDQ Deploy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(installed on SV02) is used to silently distribute software (e.g.,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7zip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using the </w:t>
            </w:r>
            <w:r w:rsidDel="00000000" w:rsidR="00000000" w:rsidRPr="00000000">
              <w:rPr>
                <w:rFonts w:ascii="Roboto Mono" w:cs="Roboto Mono" w:eastAsia="Roboto Mono" w:hAnsi="Roboto Mono"/>
                <w:color w:val="282a2c"/>
                <w:sz w:val="21"/>
                <w:szCs w:val="21"/>
                <w:shd w:fill="c4c7c5" w:val="clear"/>
                <w:rtl w:val="0"/>
              </w:rPr>
              <w:t xml:space="preserve">/S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parameter) to maintain a uniform and secure software baseline across client machines (JMFSOFT-PC01/02)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D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135255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1977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52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dfv1pgguf0gx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5. Cloud Identity Security</w:t>
      </w:r>
    </w:p>
    <w:p w:rsidR="00000000" w:rsidDel="00000000" w:rsidP="00000000" w:rsidRDefault="00000000" w:rsidRPr="00000000" w14:paraId="00000040">
      <w:pPr>
        <w:spacing w:after="240" w:before="240" w:lineRule="auto"/>
        <w:rPr/>
      </w:pPr>
      <w:r w:rsidDel="00000000" w:rsidR="00000000" w:rsidRPr="00000000">
        <w:rPr>
          <w:rtl w:val="0"/>
        </w:rPr>
        <w:t xml:space="preserve">This final section focuses on securing the cloud identity perimeter, leveraging </w:t>
      </w:r>
      <w:r w:rsidDel="00000000" w:rsidR="00000000" w:rsidRPr="00000000">
        <w:rPr>
          <w:b w:val="1"/>
          <w:rtl w:val="0"/>
        </w:rPr>
        <w:t xml:space="preserve">Microsoft 365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Azure Active Directory (Microsoft Entra ID)</w:t>
      </w:r>
      <w:r w:rsidDel="00000000" w:rsidR="00000000" w:rsidRPr="00000000">
        <w:rPr>
          <w:rtl w:val="0"/>
        </w:rPr>
        <w:t xml:space="preserve">.</w:t>
      </w:r>
    </w:p>
    <w:tbl>
      <w:tblPr>
        <w:tblStyle w:val="Table4"/>
        <w:tblW w:w="936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680"/>
        <w:gridCol w:w="4680"/>
        <w:tblGridChange w:id="0">
          <w:tblGrid>
            <w:gridCol w:w="4680"/>
            <w:gridCol w:w="4680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Feature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Implementation Detail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Multi-Factor Authentication (MFA)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MFA is enabled via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Azure portal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by navigating to Users and selecting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"MFA per user"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. This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significantly enhances security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against phishing and theft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Azure AD Management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Creation and management of users/groups within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Microsoft Entra ID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via the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Azure portal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or through bulk creation using a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.csv file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.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Security Groups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Management involves creating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Security Groups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to control access to resources via roles and permissions, distinct from Distribution Lists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User Recovery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Demonstrated ability to handle standard IT support tasks, such as </w:t>
            </w:r>
            <w:r w:rsidDel="00000000" w:rsidR="00000000" w:rsidRPr="00000000">
              <w:rPr>
                <w:b w:val="1"/>
                <w:color w:val="303030"/>
                <w:sz w:val="21"/>
                <w:szCs w:val="21"/>
                <w:highlight w:val="white"/>
                <w:rtl w:val="0"/>
              </w:rPr>
              <w:t xml:space="preserve">password reset</w:t>
            </w:r>
            <w:r w:rsidDel="00000000" w:rsidR="00000000" w:rsidRPr="00000000">
              <w:rPr>
                <w:color w:val="303030"/>
                <w:sz w:val="21"/>
                <w:szCs w:val="21"/>
                <w:highlight w:val="white"/>
                <w:rtl w:val="0"/>
              </w:rPr>
              <w:t xml:space="preserve"> in Azure AD, which automatically generates a temporary password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B">
      <w:pPr>
        <w:spacing w:after="240" w:before="240" w:lineRule="auto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943600" cy="4470400"/>
            <wp:effectExtent b="0" l="0" r="0" t="0"/>
            <wp:docPr id="4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lef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lef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  <w:style w:type="table" w:styleId="Table2">
    <w:basedOn w:val="TableNormal"/>
    <w:tblPr>
      <w:tblStyleRowBandSize w:val="1"/>
      <w:tblStyleColBandSize w:val="1"/>
    </w:tblPr>
  </w:style>
  <w:style w:type="table" w:styleId="Table3">
    <w:basedOn w:val="TableNormal"/>
    <w:tblPr>
      <w:tblStyleRowBandSize w:val="1"/>
      <w:tblStyleColBandSize w:val="1"/>
    </w:tblPr>
  </w:style>
  <w:style w:type="table" w:styleId="Table4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1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