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760"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Escuela Técnica N°35 - “ing - Ed. Latzina”</w:t>
      </w:r>
    </w:p>
    <w:p w:rsidR="00000000" w:rsidDel="00000000" w:rsidP="00000000" w:rsidRDefault="00000000" w:rsidRPr="00000000" w14:paraId="00000002">
      <w:pPr>
        <w:spacing w:after="240" w:before="76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33575" cy="2362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03.2" w:lineRule="auto"/>
        <w:ind w:left="420" w:right="400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Documentación Mecánica: login_menu_pc_stock.py</w:t>
      </w:r>
    </w:p>
    <w:p w:rsidR="00000000" w:rsidDel="00000000" w:rsidP="00000000" w:rsidRDefault="00000000" w:rsidRPr="00000000" w14:paraId="00000004">
      <w:pPr>
        <w:spacing w:line="403.2" w:lineRule="auto"/>
        <w:ind w:left="420" w:right="4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Año: 6to 3ra</w:t>
      </w:r>
    </w:p>
    <w:p w:rsidR="00000000" w:rsidDel="00000000" w:rsidP="00000000" w:rsidRDefault="00000000" w:rsidRPr="00000000" w14:paraId="00000005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Ciclo lectivo: 2025</w:t>
      </w:r>
    </w:p>
    <w:p w:rsidR="00000000" w:rsidDel="00000000" w:rsidP="00000000" w:rsidRDefault="00000000" w:rsidRPr="00000000" w14:paraId="00000006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Profesor: Lescano Daniel Carlos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cccccc"/>
          <w:sz w:val="29"/>
          <w:szCs w:val="29"/>
          <w:highlight w:val="white"/>
        </w:rPr>
      </w:pPr>
      <w:bookmarkStart w:colFirst="0" w:colLast="0" w:name="_qcwk8tprp04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khseja966h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Documentación Mecánica: 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login_menu_pc_stock.py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Este módulo se encarga de la </w:t>
      </w:r>
      <w:r w:rsidDel="00000000" w:rsidR="00000000" w:rsidRPr="00000000">
        <w:rPr>
          <w:b w:val="1"/>
          <w:bCs w:val="1"/>
          <w:rtl w:val="0"/>
        </w:rPr>
        <w:t xml:space="preserve">interfaz de usuario gráfica (GUI)</w:t>
      </w:r>
      <w:r w:rsidDel="00000000" w:rsidR="00000000" w:rsidRPr="00000000">
        <w:rPr>
          <w:rtl w:val="0"/>
        </w:rPr>
        <w:t xml:space="preserve"> y la gestión de la base de datos de usuarios y stock, actuando como la capa superior que se comunica con la lógica de control de hardware (</w:t>
      </w:r>
      <w:r w:rsidDel="00000000" w:rsidR="00000000" w:rsidRPr="00000000">
        <w:rPr>
          <w:color w:val="188038"/>
          <w:rtl w:val="0"/>
        </w:rPr>
        <w:t xml:space="preserve">Carrito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iq5v4f75t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Librerías y Dependencias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9229704913084"/>
        <w:gridCol w:w="3493.90153706825"/>
        <w:gridCol w:w="3969.687303464064"/>
        <w:tblGridChange w:id="0">
          <w:tblGrid>
            <w:gridCol w:w="1561.9229704913084"/>
            <w:gridCol w:w="3493.90153706825"/>
            <w:gridCol w:w="3969.68730346406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tkinter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tk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ttk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Creación de la Interfaz Gráfica de Usuario (GUI).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 estándar de Python para ventanas y widgets.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Mostrar diálogos emergentes (errores, advertencias, información).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Parte de </w:t>
            </w:r>
            <w:r w:rsidDel="00000000" w:rsidR="00000000" w:rsidRPr="00000000">
              <w:rPr>
                <w:color w:val="188038"/>
                <w:rtl w:val="0"/>
              </w:rPr>
              <w:t xml:space="preserve">tkinter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Conexión y manipulación 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control.db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Utilizado para gestión de usuarios, PC, y logs.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hashlib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Funciones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hashing</w:t>
            </w:r>
            <w:r w:rsidDel="00000000" w:rsidR="00000000" w:rsidRPr="00000000">
              <w:rPr>
                <w:rtl w:val="0"/>
              </w:rPr>
              <w:t xml:space="preserve"> (específicamente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SHA-256</w:t>
            </w:r>
            <w:r w:rsidDel="00000000" w:rsidR="00000000" w:rsidRPr="00000000">
              <w:rPr>
                <w:rtl w:val="0"/>
              </w:rPr>
              <w:t xml:space="preserve">) para asegurar las contraseñas.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Esencial para la seguridad en la función </w:t>
            </w:r>
            <w:r w:rsidDel="00000000" w:rsidR="00000000" w:rsidRPr="00000000">
              <w:rPr>
                <w:color w:val="188038"/>
                <w:rtl w:val="0"/>
              </w:rPr>
              <w:t xml:space="preserve">hash_password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identificadores únicos universales (UUIDs).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Utilizado en la creación de nuevos usuarios y registros.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Expresiones regulares.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Probablemente utilizado para validación de formatos (ej: email).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Funciones del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Usado para manipular la ruta de importación (</w:t>
            </w:r>
            <w:r w:rsidDel="00000000" w:rsidR="00000000" w:rsidRPr="00000000">
              <w:rPr>
                <w:color w:val="188038"/>
                <w:rtl w:val="0"/>
              </w:rPr>
              <w:t xml:space="preserve">sys.path.append</w:t>
            </w:r>
            <w:r w:rsidDel="00000000" w:rsidR="00000000" w:rsidRPr="00000000">
              <w:rPr>
                <w:rtl w:val="0"/>
              </w:rPr>
              <w:t xml:space="preserve">) y potencialmente salir del programa.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Manejo de marcas de tiempo y fechas.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Utilizado para registrar eventos (</w:t>
            </w:r>
            <w:r w:rsidDel="00000000" w:rsidR="00000000" w:rsidRPr="00000000">
              <w:rPr>
                <w:color w:val="188038"/>
                <w:rtl w:val="0"/>
              </w:rPr>
              <w:t xml:space="preserve">datetime.now()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Módulo de lógica de control de hardware.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Dependencia crítica, importado para gestionar la conexión y los actuadores.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71eghvxbd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Estructura de Clases y Funciones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El código parece estar estructurado en torno a una clase principal que encapsula la aplicación de escritorio y varias funciones de utilidad para la base de datos: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8s4nm8p5i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Funciones de Utilidad y Base de Datos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9.040024150336"/>
        <w:gridCol w:w="2513.4945032829364"/>
        <w:gridCol w:w="3392.9772835903505"/>
        <w:tblGridChange w:id="0">
          <w:tblGrid>
            <w:gridCol w:w="3119.040024150336"/>
            <w:gridCol w:w="2513.4945032829364"/>
            <w:gridCol w:w="3392.97728359035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Función/Clase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Mecánico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Tipos de Datos/Algoritmos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init_db()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 la estructura de la DB (</w:t>
            </w:r>
            <w:r w:rsidDel="00000000" w:rsidR="00000000" w:rsidRPr="00000000">
              <w:rPr>
                <w:color w:val="188038"/>
                <w:rtl w:val="0"/>
              </w:rPr>
              <w:t xml:space="preserve">control.db</w:t>
            </w:r>
            <w:r w:rsidDel="00000000" w:rsidR="00000000" w:rsidRPr="00000000">
              <w:rPr>
                <w:rtl w:val="0"/>
              </w:rPr>
              <w:t xml:space="preserve">) si no existe.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Usa comandos SQL </w:t>
            </w:r>
            <w:r w:rsidDel="00000000" w:rsidR="00000000" w:rsidRPr="00000000">
              <w:rPr>
                <w:color w:val="188038"/>
                <w:rtl w:val="0"/>
              </w:rPr>
              <w:t xml:space="preserve">CREATE TABLE IF NOT EXISTS</w:t>
            </w:r>
            <w:r w:rsidDel="00000000" w:rsidR="00000000" w:rsidRPr="00000000">
              <w:rPr>
                <w:rtl w:val="0"/>
              </w:rPr>
              <w:t xml:space="preserve"> para tablas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hash_password(password)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Codifica contraseñas para el almacenamiento seguro.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Algoritmo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SHA-256</w:t>
            </w:r>
            <w:r w:rsidDel="00000000" w:rsidR="00000000" w:rsidRPr="00000000">
              <w:rPr>
                <w:rtl w:val="0"/>
              </w:rPr>
              <w:t xml:space="preserve">. Convierte la contraseña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bytes</w:t>
            </w:r>
            <w:r w:rsidDel="00000000" w:rsidR="00000000" w:rsidRPr="00000000">
              <w:rPr>
                <w:rtl w:val="0"/>
              </w:rPr>
              <w:t xml:space="preserve">, aplica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  <w:t xml:space="preserve"> y devuelve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hex digest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create_user(...)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Inserta un nuevo usuario en la tabla </w:t>
            </w:r>
            <w:r w:rsidDel="00000000" w:rsidR="00000000" w:rsidRPr="00000000">
              <w:rPr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  <w:t xml:space="preserve"> como ID. Almacena la contraseña usando </w:t>
            </w:r>
            <w:r w:rsidDel="00000000" w:rsidR="00000000" w:rsidRPr="00000000">
              <w:rPr>
                <w:color w:val="188038"/>
                <w:rtl w:val="0"/>
              </w:rPr>
              <w:t xml:space="preserve">hash_password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authenticate_user(email, password)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Verifica las credenciales de un usuario.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Consulta la DB por el email y compara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  <w:t xml:space="preserve"> de la contraseña proporcionada con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  <w:t xml:space="preserve"> almacenado.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Constantes de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Variables globales de color (</w:t>
            </w:r>
            <w:r w:rsidDel="00000000" w:rsidR="00000000" w:rsidRPr="00000000">
              <w:rPr>
                <w:color w:val="18803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CARD_BG</w:t>
            </w:r>
            <w:r w:rsidDel="00000000" w:rsidR="00000000" w:rsidRPr="00000000">
              <w:rPr>
                <w:rtl w:val="0"/>
              </w:rPr>
              <w:t xml:space="preserve">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Strings hexadecimales (ej: </w:t>
            </w:r>
            <w:r w:rsidDel="00000000" w:rsidR="00000000" w:rsidRPr="00000000">
              <w:rPr>
                <w:color w:val="188038"/>
                <w:rtl w:val="0"/>
              </w:rPr>
              <w:t xml:space="preserve">"#2563eb"</w:t>
            </w:r>
            <w:r w:rsidDel="00000000" w:rsidR="00000000" w:rsidRPr="00000000">
              <w:rPr>
                <w:rtl w:val="0"/>
              </w:rPr>
              <w:t xml:space="preserve">) que definen la paleta de la aplicación.</w:t>
            </w:r>
          </w:p>
        </w:tc>
      </w:tr>
    </w:tbl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2afoh4u8p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Componentes de Interfaz Personalizados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3.3794220698492"/>
        <w:gridCol w:w="3013.302188901029"/>
        <w:gridCol w:w="4308.830200052745"/>
        <w:tblGridChange w:id="0">
          <w:tblGrid>
            <w:gridCol w:w="1703.3794220698492"/>
            <w:gridCol w:w="3013.302188901029"/>
            <w:gridCol w:w="4308.8302000527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Mecánico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Mecanismo tkinter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LabeledEntry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  <w:t xml:space="preserve"> compuesto que agrupa una etiqueta y un campo de entrada.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Utiliza </w:t>
            </w:r>
            <w:r w:rsidDel="00000000" w:rsidR="00000000" w:rsidRPr="00000000">
              <w:rPr>
                <w:color w:val="188038"/>
                <w:rtl w:val="0"/>
              </w:rPr>
              <w:t xml:space="preserve">tk.Entry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color w:val="188038"/>
                <w:rtl w:val="0"/>
              </w:rPr>
              <w:t xml:space="preserve">ttk.Entry</w:t>
            </w:r>
            <w:r w:rsidDel="00000000" w:rsidR="00000000" w:rsidRPr="00000000">
              <w:rPr>
                <w:rtl w:val="0"/>
              </w:rPr>
              <w:t xml:space="preserve"> con métodos para obtener el valor (</w:t>
            </w:r>
            <w:r w:rsidDel="00000000" w:rsidR="00000000" w:rsidRPr="00000000">
              <w:rPr>
                <w:color w:val="188038"/>
                <w:rtl w:val="0"/>
              </w:rPr>
              <w:t xml:space="preserve">value()</w:t>
            </w:r>
            <w:r w:rsidDel="00000000" w:rsidR="00000000" w:rsidRPr="00000000">
              <w:rPr>
                <w:rtl w:val="0"/>
              </w:rPr>
              <w:t xml:space="preserve">) y gestionar la entrada de contraseña (</w:t>
            </w:r>
            <w:r w:rsidDel="00000000" w:rsidR="00000000" w:rsidRPr="00000000">
              <w:rPr>
                <w:color w:val="188038"/>
                <w:rtl w:val="0"/>
              </w:rPr>
              <w:t xml:space="preserve">show="*" 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PrimaryButton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 botón con estilo predefinido.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Utiliza </w:t>
            </w:r>
            <w:r w:rsidDel="00000000" w:rsidR="00000000" w:rsidRPr="00000000">
              <w:rPr>
                <w:color w:val="188038"/>
                <w:rtl w:val="0"/>
              </w:rPr>
              <w:t xml:space="preserve">ttk.Button</w:t>
            </w:r>
            <w:r w:rsidDel="00000000" w:rsidR="00000000" w:rsidRPr="00000000">
              <w:rPr>
                <w:rtl w:val="0"/>
              </w:rPr>
              <w:t xml:space="preserve"> y aplica estilos específicos de color y fuente para el diseño "primario".</w:t>
            </w:r>
          </w:p>
        </w:tc>
      </w:tr>
    </w:tbl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bavcf3ycl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Clase Principal de la Aplicación (Root)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El código utiliza un patrón de aplicación basado en clases (probablemente </w:t>
      </w:r>
      <w:r w:rsidDel="00000000" w:rsidR="00000000" w:rsidRPr="00000000">
        <w:rPr>
          <w:color w:val="188038"/>
          <w:rtl w:val="0"/>
        </w:rPr>
        <w:t xml:space="preserve">class App(tk.Tk):</w:t>
      </w:r>
      <w:r w:rsidDel="00000000" w:rsidR="00000000" w:rsidRPr="00000000">
        <w:rPr>
          <w:rtl w:val="0"/>
        </w:rPr>
        <w:t xml:space="preserve"> o similar) para gestionar la interfaz.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4.6590022892506"/>
        <w:gridCol w:w="1893.531231918694"/>
        <w:gridCol w:w="4647.321576815678"/>
        <w:tblGridChange w:id="0">
          <w:tblGrid>
            <w:gridCol w:w="2484.6590022892506"/>
            <w:gridCol w:w="1893.531231918694"/>
            <w:gridCol w:w="4647.32157681567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Método/Estructura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Mecánico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Algoritmo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__init__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Inicialización.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Configura la ventana principal (</w:t>
            </w:r>
            <w:r w:rsidDel="00000000" w:rsidR="00000000" w:rsidRPr="00000000">
              <w:rPr>
                <w:color w:val="188038"/>
                <w:rtl w:val="0"/>
              </w:rPr>
              <w:t xml:space="preserve">tk.Tk</w:t>
            </w:r>
            <w:r w:rsidDel="00000000" w:rsidR="00000000" w:rsidRPr="00000000">
              <w:rPr>
                <w:rtl w:val="0"/>
              </w:rPr>
              <w:t xml:space="preserve">), carga los estilos (</w:t>
            </w:r>
            <w:r w:rsidDel="00000000" w:rsidR="00000000" w:rsidRPr="00000000">
              <w:rPr>
                <w:color w:val="188038"/>
                <w:rtl w:val="0"/>
              </w:rPr>
              <w:t xml:space="preserve">ttk.Style</w:t>
            </w:r>
            <w:r w:rsidDel="00000000" w:rsidR="00000000" w:rsidRPr="00000000">
              <w:rPr>
                <w:rtl w:val="0"/>
              </w:rPr>
              <w:t xml:space="preserve">), llama a </w:t>
            </w:r>
            <w:r w:rsidDel="00000000" w:rsidR="00000000" w:rsidRPr="00000000">
              <w:rPr>
                <w:color w:val="188038"/>
                <w:rtl w:val="0"/>
              </w:rPr>
              <w:t xml:space="preserve">init_db()</w:t>
            </w:r>
            <w:r w:rsidDel="00000000" w:rsidR="00000000" w:rsidRPr="00000000">
              <w:rPr>
                <w:rtl w:val="0"/>
              </w:rPr>
              <w:t xml:space="preserve">, y luego llama a </w:t>
            </w:r>
            <w:r w:rsidDel="00000000" w:rsidR="00000000" w:rsidRPr="00000000">
              <w:rPr>
                <w:color w:val="188038"/>
                <w:rtl w:val="0"/>
              </w:rPr>
              <w:t xml:space="preserve">_build_login()</w:t>
            </w:r>
            <w:r w:rsidDel="00000000" w:rsidR="00000000" w:rsidRPr="00000000">
              <w:rPr>
                <w:rtl w:val="0"/>
              </w:rPr>
              <w:t xml:space="preserve"> para mostrar la primera pantalla.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_build_login()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Construcción de la pantalla de acceso.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 y organiza los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widgets</w:t>
            </w:r>
            <w:r w:rsidDel="00000000" w:rsidR="00000000" w:rsidRPr="00000000">
              <w:rPr>
                <w:rtl w:val="0"/>
              </w:rPr>
              <w:t xml:space="preserve"> para la entrada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 (usando </w:t>
            </w:r>
            <w:r w:rsidDel="00000000" w:rsidR="00000000" w:rsidRPr="00000000">
              <w:rPr>
                <w:color w:val="188038"/>
                <w:rtl w:val="0"/>
              </w:rPr>
              <w:t xml:space="preserve">LabeledEntry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do_login()</w:t>
            </w:r>
            <w:r w:rsidDel="00000000" w:rsidR="00000000" w:rsidRPr="00000000">
              <w:rPr>
                <w:rtl w:val="0"/>
              </w:rPr>
              <w:t xml:space="preserve"> (callback)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Algoritmo de Acceso.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Validación:</w:t>
            </w:r>
            <w:r w:rsidDel="00000000" w:rsidR="00000000" w:rsidRPr="00000000">
              <w:rPr>
                <w:rtl w:val="0"/>
              </w:rPr>
              <w:t xml:space="preserve"> Verifica que los campos no estén vacíos. 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Autenticación:</w:t>
            </w:r>
            <w:r w:rsidDel="00000000" w:rsidR="00000000" w:rsidRPr="00000000">
              <w:rPr>
                <w:rtl w:val="0"/>
              </w:rPr>
              <w:t xml:space="preserve"> Llama a </w:t>
            </w:r>
            <w:r w:rsidDel="00000000" w:rsidR="00000000" w:rsidRPr="00000000">
              <w:rPr>
                <w:color w:val="188038"/>
                <w:rtl w:val="0"/>
              </w:rPr>
              <w:t xml:space="preserve">authenticate_user(e, p)</w:t>
            </w:r>
            <w:r w:rsidDel="00000000" w:rsidR="00000000" w:rsidRPr="00000000">
              <w:rPr>
                <w:rtl w:val="0"/>
              </w:rPr>
              <w:t xml:space="preserve">. 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Navegación:</w:t>
            </w:r>
            <w:r w:rsidDel="00000000" w:rsidR="00000000" w:rsidRPr="00000000">
              <w:rPr>
                <w:rtl w:val="0"/>
              </w:rPr>
              <w:t xml:space="preserve"> Si es exitoso, establece </w:t>
            </w:r>
            <w:r w:rsidDel="00000000" w:rsidR="00000000" w:rsidRPr="00000000">
              <w:rPr>
                <w:color w:val="188038"/>
                <w:rtl w:val="0"/>
              </w:rPr>
              <w:t xml:space="preserve">self.current_user</w:t>
            </w:r>
            <w:r w:rsidDel="00000000" w:rsidR="00000000" w:rsidRPr="00000000">
              <w:rPr>
                <w:rtl w:val="0"/>
              </w:rPr>
              <w:t xml:space="preserve"> y llama a </w:t>
            </w:r>
            <w:r w:rsidDel="00000000" w:rsidR="00000000" w:rsidRPr="00000000">
              <w:rPr>
                <w:color w:val="188038"/>
                <w:rtl w:val="0"/>
              </w:rPr>
              <w:t xml:space="preserve">_build_admin()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color w:val="188038"/>
                <w:rtl w:val="0"/>
              </w:rPr>
              <w:t xml:space="preserve">_build_menu_user()</w:t>
            </w:r>
            <w:r w:rsidDel="00000000" w:rsidR="00000000" w:rsidRPr="00000000">
              <w:rPr>
                <w:rtl w:val="0"/>
              </w:rPr>
              <w:t xml:space="preserve"> según el rol.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_build_admin()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188038"/>
                <w:rtl w:val="0"/>
              </w:rPr>
              <w:t xml:space="preserve">_build_menu_user()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Construcción de menús post-acceso.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Algoritmos de disposición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widgets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pack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  <w:t xml:space="preserve">) para cargar la interfaz de gestión o la interfaz de usuario.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9y5v3a3hs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Integración con el Hardware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Carrito.py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La interacción con el módulo de control de hardware se realiza de forma </w:t>
      </w:r>
      <w:r w:rsidDel="00000000" w:rsidR="00000000" w:rsidRPr="00000000">
        <w:rPr>
          <w:b w:val="1"/>
          <w:bCs w:val="1"/>
          <w:rtl w:val="0"/>
        </w:rPr>
        <w:t xml:space="preserve">indirecta</w:t>
      </w:r>
      <w:r w:rsidDel="00000000" w:rsidR="00000000" w:rsidRPr="00000000">
        <w:rPr>
          <w:rtl w:val="0"/>
        </w:rPr>
        <w:t xml:space="preserve"> a través de las funciones importadas, lo que mantiene una baja cohesión entre la GUI y el hardware.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 Importación:</w:t>
      </w:r>
      <w:r w:rsidDel="00000000" w:rsidR="00000000" w:rsidRPr="00000000">
        <w:rPr>
          <w:rtl w:val="0"/>
        </w:rPr>
        <w:t xml:space="preserve"> La línea </w:t>
      </w:r>
      <w:r w:rsidDel="00000000" w:rsidR="00000000" w:rsidRPr="00000000">
        <w:rPr>
          <w:color w:val="188038"/>
          <w:rtl w:val="0"/>
        </w:rPr>
        <w:t xml:space="preserve">sys.path.append("/home/pi/pc_stock_project/hardware")</w:t>
      </w:r>
      <w:r w:rsidDel="00000000" w:rsidR="00000000" w:rsidRPr="00000000">
        <w:rPr>
          <w:rtl w:val="0"/>
        </w:rPr>
        <w:t xml:space="preserve"> es un mecanismo técnico específico de </w:t>
      </w:r>
      <w:r w:rsidDel="00000000" w:rsidR="00000000" w:rsidRPr="00000000">
        <w:rPr>
          <w:b w:val="1"/>
          <w:bCs w:val="1"/>
          <w:rtl w:val="0"/>
        </w:rPr>
        <w:t xml:space="preserve">Linux/Raspberry Pi</w:t>
      </w:r>
      <w:r w:rsidDel="00000000" w:rsidR="00000000" w:rsidRPr="00000000">
        <w:rPr>
          <w:rtl w:val="0"/>
        </w:rPr>
        <w:t xml:space="preserve"> para asegurar que el módulo </w:t>
      </w:r>
      <w:r w:rsidDel="00000000" w:rsidR="00000000" w:rsidRPr="00000000">
        <w:rPr>
          <w:color w:val="188038"/>
          <w:rtl w:val="0"/>
        </w:rPr>
        <w:t xml:space="preserve">Carrito</w:t>
      </w:r>
      <w:r w:rsidDel="00000000" w:rsidR="00000000" w:rsidRPr="00000000">
        <w:rPr>
          <w:rtl w:val="0"/>
        </w:rPr>
        <w:t xml:space="preserve"> pueda ser encontrado, ya que se encuentra en un directorio distinto.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Arranque/Apagado (Implícito):</w:t>
      </w:r>
      <w:r w:rsidDel="00000000" w:rsidR="00000000" w:rsidRPr="00000000">
        <w:rPr>
          <w:rtl w:val="0"/>
        </w:rPr>
        <w:t xml:space="preserve"> Aunque no se muestra en el snippet, se infiere que la aplicación debe llamar a </w:t>
      </w:r>
      <w:r w:rsidDel="00000000" w:rsidR="00000000" w:rsidRPr="00000000">
        <w:rPr>
          <w:color w:val="188038"/>
          <w:rtl w:val="0"/>
        </w:rPr>
        <w:t xml:space="preserve">Carrito.start_hardware()</w:t>
      </w:r>
      <w:r w:rsidDel="00000000" w:rsidR="00000000" w:rsidRPr="00000000">
        <w:rPr>
          <w:rtl w:val="0"/>
        </w:rPr>
        <w:t xml:space="preserve"> al inicio y </w:t>
      </w:r>
      <w:r w:rsidDel="00000000" w:rsidR="00000000" w:rsidRPr="00000000">
        <w:rPr>
          <w:color w:val="188038"/>
          <w:rtl w:val="0"/>
        </w:rPr>
        <w:t xml:space="preserve">Carrito.stop_hardware()</w:t>
      </w:r>
      <w:r w:rsidDel="00000000" w:rsidR="00000000" w:rsidRPr="00000000">
        <w:rPr>
          <w:rtl w:val="0"/>
        </w:rPr>
        <w:t xml:space="preserve"> al cierre para gestionar los hilos y la conexión </w:t>
      </w:r>
      <w:r w:rsidDel="00000000" w:rsidR="00000000" w:rsidRPr="00000000">
        <w:rPr>
          <w:color w:val="188038"/>
          <w:rtl w:val="0"/>
        </w:rPr>
        <w:t xml:space="preserve">pyfirmata2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