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7B2" w:rsidRDefault="000C3D5B" w:rsidP="000C3D5B">
      <w:pPr>
        <w:jc w:val="center"/>
        <w:rPr>
          <w:rFonts w:ascii="Bahnschrift SemiBold" w:hAnsi="Bahnschrift SemiBold"/>
          <w:sz w:val="52"/>
          <w:szCs w:val="52"/>
        </w:rPr>
      </w:pPr>
      <w:r w:rsidRPr="000C3D5B">
        <w:rPr>
          <w:rFonts w:ascii="Bahnschrift SemiBold" w:hAnsi="Bahnschrift SemiBold"/>
          <w:sz w:val="52"/>
          <w:szCs w:val="52"/>
        </w:rPr>
        <w:t>Apresentação sobre Oracle DataBase</w:t>
      </w:r>
    </w:p>
    <w:p w:rsidR="001E0E40" w:rsidRPr="001E0E40" w:rsidRDefault="001E0E40" w:rsidP="000C3D5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Feito por: </w:t>
      </w:r>
      <w:r>
        <w:rPr>
          <w:rFonts w:ascii="Arial" w:hAnsi="Arial" w:cs="Arial"/>
          <w:sz w:val="20"/>
          <w:szCs w:val="20"/>
        </w:rPr>
        <w:t>Davi Cesare, Pedro Rizzi, Raul e Bryan.</w:t>
      </w:r>
    </w:p>
    <w:p w:rsidR="000C3D5B" w:rsidRDefault="000C3D5B" w:rsidP="000C3D5B">
      <w:pPr>
        <w:jc w:val="center"/>
        <w:rPr>
          <w:rFonts w:ascii="Bahnschrift SemiBold" w:hAnsi="Bahnschrift SemiBold"/>
          <w:sz w:val="52"/>
          <w:szCs w:val="52"/>
        </w:rPr>
      </w:pPr>
    </w:p>
    <w:p w:rsidR="000C3D5B" w:rsidRPr="00184057" w:rsidRDefault="000C3D5B" w:rsidP="00184057">
      <w:pPr>
        <w:pStyle w:val="PargrafodaLista"/>
        <w:numPr>
          <w:ilvl w:val="0"/>
          <w:numId w:val="2"/>
        </w:numPr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184057">
        <w:rPr>
          <w:rFonts w:cstheme="minorHAnsi"/>
          <w:b/>
          <w:sz w:val="38"/>
          <w:szCs w:val="38"/>
        </w:rPr>
        <w:t>Fabricante</w:t>
      </w:r>
      <w:r w:rsidRPr="00184057">
        <w:rPr>
          <w:rFonts w:cstheme="minorHAnsi"/>
          <w:sz w:val="38"/>
          <w:szCs w:val="38"/>
        </w:rPr>
        <w:t>:</w:t>
      </w:r>
      <w:r w:rsidRPr="00184057">
        <w:rPr>
          <w:rFonts w:cstheme="minorHAnsi"/>
          <w:sz w:val="30"/>
          <w:szCs w:val="30"/>
        </w:rPr>
        <w:t xml:space="preserve"> </w:t>
      </w:r>
      <w:r w:rsidRPr="00184057">
        <w:rPr>
          <w:rFonts w:cstheme="minorHAnsi"/>
          <w:sz w:val="32"/>
          <w:szCs w:val="32"/>
        </w:rPr>
        <w:t>O fabricante do </w:t>
      </w:r>
      <w:r w:rsidRPr="00184057">
        <w:rPr>
          <w:rStyle w:val="Forte"/>
          <w:rFonts w:cstheme="minorHAnsi"/>
          <w:color w:val="0A0A0A"/>
          <w:sz w:val="32"/>
          <w:szCs w:val="32"/>
          <w:shd w:val="clear" w:color="auto" w:fill="FFFFFF"/>
        </w:rPr>
        <w:t>Oracle Database</w:t>
      </w:r>
      <w:r w:rsidRPr="00184057">
        <w:rPr>
          <w:rFonts w:cstheme="minorHAnsi"/>
          <w:color w:val="0A0A0A"/>
          <w:sz w:val="32"/>
          <w:szCs w:val="32"/>
          <w:shd w:val="clear" w:color="auto" w:fill="FFFFFF"/>
        </w:rPr>
        <w:t> é a </w:t>
      </w:r>
      <w:r w:rsidRPr="00184057">
        <w:rPr>
          <w:rStyle w:val="Forte"/>
          <w:rFonts w:cstheme="minorHAnsi"/>
          <w:sz w:val="32"/>
          <w:szCs w:val="32"/>
        </w:rPr>
        <w:t>Oracle Corporation</w:t>
      </w:r>
      <w:r w:rsidRPr="00184057">
        <w:rPr>
          <w:rFonts w:cstheme="minorHAnsi"/>
          <w:color w:val="0A0A0A"/>
          <w:sz w:val="32"/>
          <w:szCs w:val="32"/>
          <w:shd w:val="clear" w:color="auto" w:fill="FFFFFF"/>
        </w:rPr>
        <w:t>, uma multinacional norte-americana de tecnologia fundada em 1977 por Larry Ellison, com sede em Austin, Texas. </w:t>
      </w:r>
    </w:p>
    <w:p w:rsidR="000C3D5B" w:rsidRDefault="000C3D5B" w:rsidP="000C3D5B">
      <w:pPr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</w:p>
    <w:p w:rsidR="000C3D5B" w:rsidRPr="00184057" w:rsidRDefault="000C3D5B" w:rsidP="00184057">
      <w:pPr>
        <w:pStyle w:val="PargrafodaLista"/>
        <w:numPr>
          <w:ilvl w:val="0"/>
          <w:numId w:val="2"/>
        </w:numPr>
        <w:rPr>
          <w:rFonts w:cstheme="minorHAnsi"/>
          <w:color w:val="0A0A0A"/>
          <w:sz w:val="32"/>
          <w:szCs w:val="32"/>
          <w:shd w:val="clear" w:color="auto" w:fill="FFFFFF"/>
        </w:rPr>
      </w:pPr>
      <w:r w:rsidRPr="00184057">
        <w:rPr>
          <w:rFonts w:cstheme="minorHAnsi"/>
          <w:b/>
          <w:sz w:val="38"/>
          <w:szCs w:val="38"/>
        </w:rPr>
        <w:t>Versão mais atual:</w:t>
      </w:r>
      <w:r w:rsidRPr="000C3D5B">
        <w:t xml:space="preserve"> </w:t>
      </w:r>
      <w:r w:rsidRPr="00184057">
        <w:rPr>
          <w:rFonts w:cstheme="minorHAnsi"/>
          <w:sz w:val="32"/>
          <w:szCs w:val="32"/>
        </w:rPr>
        <w:t>A versão mais recente e atual do Oracle Database é o </w:t>
      </w:r>
      <w:r w:rsidRPr="00184057">
        <w:rPr>
          <w:rStyle w:val="Forte"/>
          <w:rFonts w:cstheme="minorHAnsi"/>
          <w:sz w:val="32"/>
          <w:szCs w:val="32"/>
        </w:rPr>
        <w:t>Oracle Database 23ai</w:t>
      </w:r>
      <w:r w:rsidRPr="00184057">
        <w:rPr>
          <w:rFonts w:cstheme="minorHAnsi"/>
          <w:color w:val="0A0A0A"/>
          <w:sz w:val="32"/>
          <w:szCs w:val="32"/>
          <w:shd w:val="clear" w:color="auto" w:fill="FFFFFF"/>
        </w:rPr>
        <w:t> (anteriormente conhecido como 23c), focado em inteligência artificial e dados vetoriais, sendo a nova versão de Longo Prazo (Long Term Release).</w:t>
      </w:r>
    </w:p>
    <w:p w:rsidR="000C3D5B" w:rsidRDefault="000C3D5B" w:rsidP="000C3D5B">
      <w:pPr>
        <w:rPr>
          <w:rFonts w:cstheme="minorHAnsi"/>
          <w:color w:val="0A0A0A"/>
          <w:sz w:val="32"/>
          <w:szCs w:val="32"/>
          <w:shd w:val="clear" w:color="auto" w:fill="FFFFFF"/>
        </w:rPr>
      </w:pPr>
    </w:p>
    <w:p w:rsidR="000C3D5B" w:rsidRPr="00184057" w:rsidRDefault="000C3D5B" w:rsidP="00184057">
      <w:pPr>
        <w:pStyle w:val="PargrafodaLista"/>
        <w:numPr>
          <w:ilvl w:val="0"/>
          <w:numId w:val="2"/>
        </w:numPr>
        <w:rPr>
          <w:rFonts w:cstheme="minorHAnsi"/>
          <w:color w:val="0A0A0A"/>
          <w:sz w:val="32"/>
          <w:szCs w:val="32"/>
          <w:shd w:val="clear" w:color="auto" w:fill="FFFFFF"/>
        </w:rPr>
      </w:pPr>
      <w:r w:rsidRPr="00184057">
        <w:rPr>
          <w:rFonts w:cstheme="minorHAnsi"/>
          <w:b/>
          <w:color w:val="0A0A0A"/>
          <w:sz w:val="38"/>
          <w:szCs w:val="38"/>
          <w:shd w:val="clear" w:color="auto" w:fill="FFFFFF"/>
        </w:rPr>
        <w:t>Tipo de Licença</w:t>
      </w:r>
      <w:r w:rsidRPr="00184057">
        <w:rPr>
          <w:rFonts w:cstheme="minorHAnsi"/>
          <w:color w:val="0A0A0A"/>
          <w:sz w:val="38"/>
          <w:szCs w:val="38"/>
          <w:shd w:val="clear" w:color="auto" w:fill="FFFFFF"/>
        </w:rPr>
        <w:t xml:space="preserve">: </w:t>
      </w:r>
      <w:r w:rsidRPr="00184057">
        <w:rPr>
          <w:rFonts w:cstheme="minorHAnsi"/>
          <w:color w:val="0A0A0A"/>
          <w:sz w:val="32"/>
          <w:szCs w:val="32"/>
          <w:shd w:val="clear" w:color="auto" w:fill="FFFFFF"/>
        </w:rPr>
        <w:t>O tipo de licença do Oracl</w:t>
      </w:r>
      <w:r w:rsidR="00184057" w:rsidRPr="00184057">
        <w:rPr>
          <w:rFonts w:cstheme="minorHAnsi"/>
          <w:color w:val="0A0A0A"/>
          <w:sz w:val="32"/>
          <w:szCs w:val="32"/>
          <w:shd w:val="clear" w:color="auto" w:fill="FFFFFF"/>
        </w:rPr>
        <w:t xml:space="preserve">e DataBase é </w:t>
      </w:r>
      <w:r w:rsidR="00184057" w:rsidRPr="00184057">
        <w:rPr>
          <w:rFonts w:cstheme="minorHAnsi"/>
          <w:b/>
          <w:color w:val="0A0A0A"/>
          <w:sz w:val="32"/>
          <w:szCs w:val="32"/>
          <w:shd w:val="clear" w:color="auto" w:fill="FFFFFF"/>
        </w:rPr>
        <w:t>por hora</w:t>
      </w:r>
      <w:r w:rsidR="00184057" w:rsidRPr="00184057">
        <w:rPr>
          <w:rFonts w:cstheme="minorHAnsi"/>
          <w:color w:val="0A0A0A"/>
          <w:sz w:val="32"/>
          <w:szCs w:val="32"/>
          <w:shd w:val="clear" w:color="auto" w:fill="FFFFFF"/>
        </w:rPr>
        <w:t>, ou seja, pagamos a cada hora que usamos</w:t>
      </w:r>
    </w:p>
    <w:p w:rsidR="00184057" w:rsidRDefault="00184057" w:rsidP="000C3D5B">
      <w:pPr>
        <w:rPr>
          <w:rFonts w:cstheme="minorHAnsi"/>
          <w:color w:val="0A0A0A"/>
          <w:sz w:val="32"/>
          <w:szCs w:val="32"/>
          <w:shd w:val="clear" w:color="auto" w:fill="FFFFFF"/>
        </w:rPr>
      </w:pPr>
    </w:p>
    <w:p w:rsidR="00184057" w:rsidRPr="00184057" w:rsidRDefault="00184057" w:rsidP="00184057">
      <w:pPr>
        <w:pStyle w:val="PargrafodaLista"/>
        <w:numPr>
          <w:ilvl w:val="0"/>
          <w:numId w:val="2"/>
        </w:numPr>
        <w:rPr>
          <w:rFonts w:cstheme="minorHAnsi"/>
          <w:b/>
          <w:color w:val="0A0A0A"/>
          <w:sz w:val="38"/>
          <w:szCs w:val="38"/>
          <w:shd w:val="clear" w:color="auto" w:fill="FFFFFF"/>
        </w:rPr>
      </w:pPr>
      <w:r w:rsidRPr="00184057">
        <w:rPr>
          <w:rFonts w:cstheme="minorHAnsi"/>
          <w:b/>
          <w:color w:val="0A0A0A"/>
          <w:sz w:val="38"/>
          <w:szCs w:val="38"/>
          <w:shd w:val="clear" w:color="auto" w:fill="FFFFFF"/>
        </w:rPr>
        <w:t xml:space="preserve">Valor Aproximado da Licença: </w:t>
      </w:r>
      <w:r w:rsidRPr="00184057">
        <w:rPr>
          <w:rFonts w:cstheme="minorHAnsi"/>
          <w:color w:val="0A0A0A"/>
          <w:sz w:val="32"/>
          <w:szCs w:val="32"/>
          <w:shd w:val="clear" w:color="auto" w:fill="FFFFFF"/>
        </w:rPr>
        <w:t xml:space="preserve">A licença varia entre </w:t>
      </w:r>
      <w:r w:rsidRPr="00184057">
        <w:rPr>
          <w:rFonts w:cstheme="minorHAnsi"/>
          <w:b/>
          <w:color w:val="0A0A0A"/>
          <w:sz w:val="32"/>
          <w:szCs w:val="32"/>
          <w:shd w:val="clear" w:color="auto" w:fill="FFFFFF"/>
        </w:rPr>
        <w:t>0,20R$</w:t>
      </w:r>
      <w:r w:rsidRPr="00184057">
        <w:rPr>
          <w:rFonts w:cstheme="minorHAnsi"/>
          <w:color w:val="0A0A0A"/>
          <w:sz w:val="32"/>
          <w:szCs w:val="32"/>
          <w:shd w:val="clear" w:color="auto" w:fill="FFFFFF"/>
        </w:rPr>
        <w:t xml:space="preserve"> e </w:t>
      </w:r>
      <w:r w:rsidRPr="00184057">
        <w:rPr>
          <w:rFonts w:cstheme="minorHAnsi"/>
          <w:b/>
          <w:color w:val="0A0A0A"/>
          <w:sz w:val="32"/>
          <w:szCs w:val="32"/>
          <w:shd w:val="clear" w:color="auto" w:fill="FFFFFF"/>
        </w:rPr>
        <w:t>1,00R$</w:t>
      </w:r>
      <w:r w:rsidR="001E0E40">
        <w:rPr>
          <w:rFonts w:cstheme="minorHAnsi"/>
          <w:b/>
          <w:color w:val="0A0A0A"/>
          <w:sz w:val="32"/>
          <w:szCs w:val="32"/>
          <w:shd w:val="clear" w:color="auto" w:fill="FFFFFF"/>
        </w:rPr>
        <w:t xml:space="preserve"> por hora.</w:t>
      </w:r>
    </w:p>
    <w:p w:rsidR="00184057" w:rsidRPr="00184057" w:rsidRDefault="00184057" w:rsidP="00184057">
      <w:pPr>
        <w:pStyle w:val="PargrafodaLista"/>
        <w:rPr>
          <w:rFonts w:cstheme="minorHAnsi"/>
          <w:b/>
          <w:color w:val="0A0A0A"/>
          <w:sz w:val="38"/>
          <w:szCs w:val="38"/>
          <w:shd w:val="clear" w:color="auto" w:fill="FFFFFF"/>
        </w:rPr>
      </w:pPr>
    </w:p>
    <w:p w:rsidR="00184057" w:rsidRDefault="00184057" w:rsidP="00184057">
      <w:pPr>
        <w:ind w:left="360"/>
        <w:rPr>
          <w:rFonts w:cstheme="minorHAnsi"/>
          <w:b/>
          <w:color w:val="0A0A0A"/>
          <w:sz w:val="38"/>
          <w:szCs w:val="38"/>
          <w:shd w:val="clear" w:color="auto" w:fill="FFFFFF"/>
        </w:rPr>
      </w:pPr>
    </w:p>
    <w:p w:rsidR="00184057" w:rsidRPr="00184057" w:rsidRDefault="00184057" w:rsidP="00184057">
      <w:pPr>
        <w:pStyle w:val="PargrafodaLista"/>
        <w:numPr>
          <w:ilvl w:val="0"/>
          <w:numId w:val="2"/>
        </w:numPr>
        <w:rPr>
          <w:rFonts w:cstheme="minorHAnsi"/>
          <w:b/>
          <w:color w:val="0A0A0A"/>
          <w:sz w:val="38"/>
          <w:szCs w:val="38"/>
          <w:shd w:val="clear" w:color="auto" w:fill="FFFFFF"/>
        </w:rPr>
      </w:pPr>
      <w:r>
        <w:rPr>
          <w:rFonts w:cstheme="minorHAnsi"/>
          <w:b/>
          <w:color w:val="0A0A0A"/>
          <w:sz w:val="38"/>
          <w:szCs w:val="38"/>
          <w:shd w:val="clear" w:color="auto" w:fill="FFFFFF"/>
        </w:rPr>
        <w:t xml:space="preserve">Plataforma: </w:t>
      </w:r>
      <w:r w:rsidRPr="00184057">
        <w:rPr>
          <w:sz w:val="32"/>
          <w:szCs w:val="32"/>
        </w:rPr>
        <w:t>O Oracle Database é compatível com os principais sistemas operacionais corporativos, incluindo </w:t>
      </w:r>
      <w:r w:rsidRPr="00184057">
        <w:rPr>
          <w:rStyle w:val="Forte"/>
          <w:sz w:val="32"/>
          <w:szCs w:val="32"/>
        </w:rPr>
        <w:t>Oracle Linux</w:t>
      </w:r>
      <w:r w:rsidRPr="00184057">
        <w:rPr>
          <w:sz w:val="32"/>
          <w:szCs w:val="32"/>
        </w:rPr>
        <w:t>, </w:t>
      </w:r>
      <w:r w:rsidRPr="00184057">
        <w:rPr>
          <w:rStyle w:val="Forte"/>
          <w:sz w:val="32"/>
          <w:szCs w:val="32"/>
        </w:rPr>
        <w:t>Red Hat Enterprise Linux</w:t>
      </w:r>
      <w:r w:rsidRPr="00184057">
        <w:rPr>
          <w:sz w:val="32"/>
          <w:szCs w:val="32"/>
        </w:rPr>
        <w:t>, </w:t>
      </w:r>
      <w:r w:rsidRPr="00184057">
        <w:rPr>
          <w:rStyle w:val="Forte"/>
          <w:sz w:val="32"/>
          <w:szCs w:val="32"/>
        </w:rPr>
        <w:t>Windows Server/Desktop</w:t>
      </w:r>
      <w:r w:rsidRPr="00184057">
        <w:rPr>
          <w:sz w:val="32"/>
          <w:szCs w:val="32"/>
        </w:rPr>
        <w:t> (x64),</w:t>
      </w:r>
      <w:r>
        <w:rPr>
          <w:sz w:val="32"/>
          <w:szCs w:val="32"/>
        </w:rPr>
        <w:t xml:space="preserve"> </w:t>
      </w:r>
      <w:r w:rsidRPr="00184057">
        <w:rPr>
          <w:rStyle w:val="Forte"/>
          <w:sz w:val="32"/>
          <w:szCs w:val="32"/>
        </w:rPr>
        <w:t>Oracle Solaris</w:t>
      </w:r>
      <w:r w:rsidRPr="00184057">
        <w:rPr>
          <w:sz w:val="32"/>
          <w:szCs w:val="32"/>
        </w:rPr>
        <w:t>, </w:t>
      </w:r>
      <w:r w:rsidRPr="00184057">
        <w:rPr>
          <w:rStyle w:val="Forte"/>
          <w:sz w:val="32"/>
          <w:szCs w:val="32"/>
        </w:rPr>
        <w:t>IBM AIX</w:t>
      </w:r>
      <w:r w:rsidRPr="00184057">
        <w:rPr>
          <w:sz w:val="32"/>
          <w:szCs w:val="32"/>
        </w:rPr>
        <w:t> e </w:t>
      </w:r>
      <w:r w:rsidRPr="00184057">
        <w:rPr>
          <w:rStyle w:val="Forte"/>
          <w:sz w:val="32"/>
          <w:szCs w:val="32"/>
        </w:rPr>
        <w:t>HP-UX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:rsidR="00184057" w:rsidRPr="00184057" w:rsidRDefault="00184057" w:rsidP="00184057">
      <w:pPr>
        <w:rPr>
          <w:rFonts w:cstheme="minorHAnsi"/>
          <w:b/>
          <w:color w:val="0A0A0A"/>
          <w:sz w:val="38"/>
          <w:szCs w:val="38"/>
          <w:shd w:val="clear" w:color="auto" w:fill="FFFFFF"/>
        </w:rPr>
      </w:pPr>
    </w:p>
    <w:p w:rsidR="00184057" w:rsidRPr="00184057" w:rsidRDefault="00184057" w:rsidP="00184057">
      <w:pPr>
        <w:pStyle w:val="PargrafodaLista"/>
        <w:numPr>
          <w:ilvl w:val="0"/>
          <w:numId w:val="2"/>
        </w:numPr>
        <w:rPr>
          <w:rFonts w:cstheme="minorHAnsi"/>
          <w:b/>
          <w:color w:val="0A0A0A"/>
          <w:sz w:val="38"/>
          <w:szCs w:val="38"/>
          <w:shd w:val="clear" w:color="auto" w:fill="FFFFFF"/>
        </w:rPr>
      </w:pPr>
      <w:r w:rsidRPr="00184057">
        <w:rPr>
          <w:rFonts w:cstheme="minorHAnsi"/>
          <w:b/>
          <w:color w:val="0A0A0A"/>
          <w:sz w:val="38"/>
          <w:szCs w:val="38"/>
          <w:shd w:val="clear" w:color="auto" w:fill="FFFFFF"/>
        </w:rPr>
        <w:t>Histórico:</w:t>
      </w:r>
      <w:r w:rsidRPr="00184057">
        <w:t xml:space="preserve"> </w:t>
      </w:r>
      <w:r>
        <w:t> </w:t>
      </w:r>
      <w:r w:rsidRPr="00184057">
        <w:rPr>
          <w:rFonts w:cstheme="minorHAnsi"/>
          <w:sz w:val="32"/>
          <w:szCs w:val="32"/>
        </w:rPr>
        <w:t>Oracle Database, criado por Larry Ellison em 1977 (originalmente SDL), lançou o primeiro banco de dados relacional comercial</w:t>
      </w:r>
      <w:r w:rsidRPr="00184057">
        <w:rPr>
          <w:rFonts w:cstheme="minorHAnsi"/>
          <w:color w:val="0A0A0A"/>
          <w:sz w:val="32"/>
          <w:szCs w:val="32"/>
          <w:shd w:val="clear" w:color="auto" w:fill="FFFFFF"/>
        </w:rPr>
        <w:t>. Evoluiu do v5 (1985) com suporte a cliente-servidor, passando pelo v6 (1988) com PL/SQL, até as versões modernas como 12c, 19c, 21c e 23ai, introduzindo tecnologias como </w:t>
      </w:r>
      <w:r w:rsidRPr="00184057">
        <w:rPr>
          <w:rFonts w:cstheme="minorHAnsi"/>
          <w:color w:val="0A0A0A"/>
          <w:sz w:val="32"/>
          <w:szCs w:val="32"/>
          <w:shd w:val="clear" w:color="auto" w:fill="FFFFFF"/>
        </w:rPr>
        <w:t>in-memory</w:t>
      </w:r>
      <w:r w:rsidRPr="00184057">
        <w:rPr>
          <w:rFonts w:cstheme="minorHAnsi"/>
          <w:color w:val="0A0A0A"/>
          <w:sz w:val="32"/>
          <w:szCs w:val="32"/>
          <w:shd w:val="clear" w:color="auto" w:fill="FFFFFF"/>
        </w:rPr>
        <w:t>, nuvem e inteligência artificial.</w:t>
      </w:r>
    </w:p>
    <w:p w:rsidR="00184057" w:rsidRPr="00184057" w:rsidRDefault="00184057" w:rsidP="00184057">
      <w:pPr>
        <w:pStyle w:val="PargrafodaLista"/>
        <w:rPr>
          <w:rFonts w:cstheme="minorHAnsi"/>
          <w:b/>
          <w:color w:val="0A0A0A"/>
          <w:sz w:val="38"/>
          <w:szCs w:val="38"/>
          <w:shd w:val="clear" w:color="auto" w:fill="FFFFFF"/>
        </w:rPr>
      </w:pPr>
    </w:p>
    <w:p w:rsidR="00184057" w:rsidRPr="00184057" w:rsidRDefault="00184057" w:rsidP="00184057">
      <w:pPr>
        <w:ind w:left="360"/>
        <w:rPr>
          <w:rFonts w:cstheme="minorHAnsi"/>
          <w:b/>
          <w:color w:val="0A0A0A"/>
          <w:sz w:val="38"/>
          <w:szCs w:val="38"/>
          <w:shd w:val="clear" w:color="auto" w:fill="FFFFFF"/>
        </w:rPr>
      </w:pPr>
    </w:p>
    <w:p w:rsidR="00184057" w:rsidRPr="00184057" w:rsidRDefault="00913A72" w:rsidP="00184057">
      <w:pPr>
        <w:pStyle w:val="PargrafodaLista"/>
        <w:numPr>
          <w:ilvl w:val="0"/>
          <w:numId w:val="2"/>
        </w:numPr>
        <w:rPr>
          <w:rFonts w:cstheme="minorHAnsi"/>
          <w:b/>
          <w:color w:val="0A0A0A"/>
          <w:sz w:val="38"/>
          <w:szCs w:val="38"/>
          <w:shd w:val="clear" w:color="auto" w:fill="FFFFFF"/>
        </w:rPr>
      </w:pPr>
      <w:r>
        <w:rPr>
          <w:rFonts w:cstheme="minorHAnsi"/>
          <w:b/>
          <w:color w:val="0A0A0A"/>
          <w:sz w:val="38"/>
          <w:szCs w:val="38"/>
          <w:shd w:val="clear" w:color="auto" w:fill="FFFFFF"/>
        </w:rPr>
        <w:t>Interface do Usuário:</w:t>
      </w:r>
      <w:r>
        <w:rPr>
          <w:rFonts w:cstheme="minorHAnsi"/>
          <w:b/>
          <w:noProof/>
          <w:color w:val="0A0A0A"/>
          <w:sz w:val="38"/>
          <w:szCs w:val="38"/>
          <w:shd w:val="clear" w:color="auto" w:fill="FFFFFF"/>
          <w:lang w:eastAsia="pt-BR"/>
        </w:rPr>
        <w:drawing>
          <wp:inline distT="0" distB="0" distL="0" distR="0">
            <wp:extent cx="5400675" cy="3905250"/>
            <wp:effectExtent l="0" t="0" r="9525" b="0"/>
            <wp:docPr id="1" name="Imagem 1" descr="C:\Users\EtecVAV\Downloads\jdevgu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tecVAV\Downloads\jdevgui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057" w:rsidRDefault="00184057" w:rsidP="00184057">
      <w:pPr>
        <w:rPr>
          <w:rFonts w:cstheme="minorHAnsi"/>
          <w:b/>
          <w:color w:val="0A0A0A"/>
          <w:sz w:val="38"/>
          <w:szCs w:val="38"/>
          <w:shd w:val="clear" w:color="auto" w:fill="FFFFFF"/>
        </w:rPr>
      </w:pPr>
    </w:p>
    <w:p w:rsidR="00184057" w:rsidRPr="00184057" w:rsidRDefault="00184057" w:rsidP="00184057">
      <w:pPr>
        <w:rPr>
          <w:rFonts w:cstheme="minorHAnsi"/>
          <w:b/>
          <w:color w:val="0A0A0A"/>
          <w:sz w:val="38"/>
          <w:szCs w:val="38"/>
          <w:shd w:val="clear" w:color="auto" w:fill="FFFFFF"/>
        </w:rPr>
      </w:pPr>
      <w:bookmarkStart w:id="0" w:name="_GoBack"/>
    </w:p>
    <w:bookmarkEnd w:id="0"/>
    <w:p w:rsidR="00184057" w:rsidRDefault="00913A72" w:rsidP="00913A72">
      <w:pPr>
        <w:pStyle w:val="PargrafodaLista"/>
        <w:numPr>
          <w:ilvl w:val="0"/>
          <w:numId w:val="2"/>
        </w:numPr>
        <w:rPr>
          <w:rFonts w:cstheme="minorHAnsi"/>
          <w:b/>
          <w:color w:val="0A0A0A"/>
          <w:sz w:val="38"/>
          <w:szCs w:val="38"/>
          <w:shd w:val="clear" w:color="auto" w:fill="FFFFFF"/>
        </w:rPr>
      </w:pPr>
      <w:r>
        <w:rPr>
          <w:noProof/>
          <w:shd w:val="clear" w:color="auto" w:fill="FFFFFF"/>
          <w:lang w:eastAsia="pt-BR"/>
        </w:rPr>
        <w:lastRenderedPageBreak/>
        <w:drawing>
          <wp:inline distT="0" distB="0" distL="0" distR="0">
            <wp:extent cx="5505450" cy="3171825"/>
            <wp:effectExtent l="0" t="0" r="0" b="9525"/>
            <wp:docPr id="2" name="Imagem 2" descr="C:\Users\EtecVAV\Downloads\oracle-package-list-of-objects-erd-1024x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tecVAV\Downloads\oracle-package-list-of-objects-erd-1024x6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A72" w:rsidRDefault="00913A72" w:rsidP="00913A72">
      <w:pPr>
        <w:ind w:left="360"/>
        <w:rPr>
          <w:rFonts w:cstheme="minorHAnsi"/>
          <w:b/>
          <w:color w:val="0A0A0A"/>
          <w:sz w:val="38"/>
          <w:szCs w:val="38"/>
          <w:shd w:val="clear" w:color="auto" w:fill="FFFFFF"/>
        </w:rPr>
      </w:pPr>
    </w:p>
    <w:p w:rsidR="00913A72" w:rsidRDefault="00913A72" w:rsidP="00913A72">
      <w:pPr>
        <w:ind w:left="360"/>
        <w:rPr>
          <w:rFonts w:cstheme="minorHAnsi"/>
          <w:b/>
          <w:color w:val="0A0A0A"/>
          <w:sz w:val="38"/>
          <w:szCs w:val="38"/>
          <w:shd w:val="clear" w:color="auto" w:fill="FFFFFF"/>
        </w:rPr>
      </w:pPr>
    </w:p>
    <w:p w:rsidR="00913A72" w:rsidRPr="00913A72" w:rsidRDefault="00913A72" w:rsidP="00913A72">
      <w:pPr>
        <w:pStyle w:val="PargrafodaLista"/>
        <w:numPr>
          <w:ilvl w:val="0"/>
          <w:numId w:val="2"/>
        </w:numPr>
        <w:rPr>
          <w:rFonts w:cstheme="minorHAnsi"/>
          <w:b/>
          <w:color w:val="0A0A0A"/>
          <w:sz w:val="38"/>
          <w:szCs w:val="38"/>
          <w:shd w:val="clear" w:color="auto" w:fill="FFFFFF"/>
        </w:rPr>
      </w:pPr>
      <w:r>
        <w:rPr>
          <w:rFonts w:cstheme="minorHAnsi"/>
          <w:b/>
          <w:color w:val="0A0A0A"/>
          <w:sz w:val="38"/>
          <w:szCs w:val="38"/>
          <w:shd w:val="clear" w:color="auto" w:fill="FFFFFF"/>
        </w:rPr>
        <w:t xml:space="preserve">Curiosidades: </w:t>
      </w:r>
      <w:r w:rsidRPr="00913A72">
        <w:rPr>
          <w:rFonts w:cs="Arial"/>
          <w:color w:val="0A0A0A"/>
          <w:sz w:val="32"/>
          <w:szCs w:val="32"/>
          <w:shd w:val="clear" w:color="auto" w:fill="FFFFFF"/>
        </w:rPr>
        <w:t>Você não vai encontrar a "Versão 1" do Oracle no mercado. Larry Ellison decidiu lançar o primeiro produto comercial diretamente como </w:t>
      </w:r>
      <w:r w:rsidRPr="00913A72">
        <w:rPr>
          <w:rStyle w:val="Forte"/>
          <w:rFonts w:cs="Arial"/>
          <w:color w:val="0A0A0A"/>
          <w:sz w:val="32"/>
          <w:szCs w:val="32"/>
          <w:shd w:val="clear" w:color="auto" w:fill="FFFFFF"/>
        </w:rPr>
        <w:t>Versão 2</w:t>
      </w:r>
      <w:r w:rsidRPr="00913A72">
        <w:rPr>
          <w:rFonts w:cs="Arial"/>
          <w:color w:val="0A0A0A"/>
          <w:sz w:val="32"/>
          <w:szCs w:val="32"/>
          <w:shd w:val="clear" w:color="auto" w:fill="FFFFFF"/>
        </w:rPr>
        <w:t>. O motivo? Ele acreditava que ninguém compraria a primeira versão de um software, temendo que e</w:t>
      </w:r>
      <w:r>
        <w:rPr>
          <w:rFonts w:cs="Arial"/>
          <w:color w:val="0A0A0A"/>
          <w:sz w:val="32"/>
          <w:szCs w:val="32"/>
          <w:shd w:val="clear" w:color="auto" w:fill="FFFFFF"/>
        </w:rPr>
        <w:t>stivesse cheia de falhas, e que</w:t>
      </w:r>
      <w:r>
        <w:rPr>
          <w:rFonts w:ascii="Arial" w:hAnsi="Arial" w:cs="Arial"/>
          <w:color w:val="0A0A0A"/>
          <w:shd w:val="clear" w:color="auto" w:fill="FFFFFF"/>
        </w:rPr>
        <w:t> </w:t>
      </w:r>
      <w:r w:rsidRPr="00913A72">
        <w:rPr>
          <w:rFonts w:cs="Arial"/>
          <w:color w:val="0A0A0A"/>
          <w:sz w:val="32"/>
          <w:szCs w:val="32"/>
          <w:shd w:val="clear" w:color="auto" w:fill="FFFFFF"/>
        </w:rPr>
        <w:t>a numeração "2" passaria mais confiança de estabilidade.</w:t>
      </w:r>
    </w:p>
    <w:p w:rsidR="00184057" w:rsidRPr="000C3D5B" w:rsidRDefault="00184057" w:rsidP="000C3D5B">
      <w:pPr>
        <w:rPr>
          <w:rFonts w:cstheme="minorHAnsi"/>
          <w:b/>
          <w:sz w:val="32"/>
          <w:szCs w:val="32"/>
        </w:rPr>
      </w:pPr>
    </w:p>
    <w:sectPr w:rsidR="00184057" w:rsidRPr="000C3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7777E"/>
    <w:multiLevelType w:val="hybridMultilevel"/>
    <w:tmpl w:val="015A2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4313B"/>
    <w:multiLevelType w:val="hybridMultilevel"/>
    <w:tmpl w:val="7BB2C3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D5B"/>
    <w:rsid w:val="000C3D5B"/>
    <w:rsid w:val="00184057"/>
    <w:rsid w:val="001E0E40"/>
    <w:rsid w:val="00913A72"/>
    <w:rsid w:val="00A8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D5D6"/>
  <w15:chartTrackingRefBased/>
  <w15:docId w15:val="{CBA5ADF0-3A4E-4B81-BACB-59AB22D6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C3D5B"/>
    <w:rPr>
      <w:b/>
      <w:bCs/>
    </w:rPr>
  </w:style>
  <w:style w:type="character" w:styleId="Hyperlink">
    <w:name w:val="Hyperlink"/>
    <w:basedOn w:val="Fontepargpadro"/>
    <w:uiPriority w:val="99"/>
    <w:unhideWhenUsed/>
    <w:rsid w:val="000C3D5B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184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C04C7-BAB8-4D7F-AE80-E6B4CE3E7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2026-02-26T10:36:00Z</dcterms:created>
  <dcterms:modified xsi:type="dcterms:W3CDTF">2026-02-26T11:11:00Z</dcterms:modified>
</cp:coreProperties>
</file>