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3C0C" w14:textId="0EC21587" w:rsidR="00BA3357" w:rsidRDefault="0004228B" w:rsidP="002D5FE6">
      <w:r w:rsidRPr="0004228B">
        <w:rPr>
          <w:b/>
          <w:bCs/>
        </w:rPr>
        <w:t>Statement of integrity:</w:t>
      </w:r>
      <w:r>
        <w:rPr>
          <w:b/>
          <w:bCs/>
        </w:rPr>
        <w:t xml:space="preserve"> </w:t>
      </w:r>
      <w:r>
        <w:t>I, Emanuel Calderon, attempted to answer each question honestly and to the best o</w:t>
      </w:r>
      <w:r w:rsidR="006305C9">
        <w:t>f</w:t>
      </w:r>
      <w:r>
        <w:t xml:space="preserve"> my abilities. I cited any and all help that I received in completing this assignment.</w:t>
      </w:r>
    </w:p>
    <w:p w14:paraId="56F84B4D" w14:textId="2DAB58BB" w:rsidR="00F724D7" w:rsidRDefault="00F724D7" w:rsidP="0004228B">
      <w:pPr>
        <w:rPr>
          <w:b/>
          <w:bCs/>
        </w:rPr>
      </w:pPr>
      <w:r>
        <w:rPr>
          <w:b/>
          <w:bCs/>
        </w:rPr>
        <w:t xml:space="preserve">NOTE: </w:t>
      </w:r>
      <w:r w:rsidRPr="00F724D7">
        <w:t xml:space="preserve">for the problems including #’s </w:t>
      </w:r>
      <w:r w:rsidR="00AE3D02">
        <w:t>1/</w:t>
      </w:r>
      <w:r w:rsidRPr="00F724D7">
        <w:t>2/</w:t>
      </w:r>
      <w:proofErr w:type="gramStart"/>
      <w:r w:rsidRPr="00F724D7">
        <w:t>3  I</w:t>
      </w:r>
      <w:proofErr w:type="gramEnd"/>
      <w:r w:rsidRPr="00F724D7">
        <w:t xml:space="preserve"> USED A LOT OF EXTERNAL HELP AND APPROPRIATLY REFERENCED OR GAVE WHERE CREDIT IS DUE.</w:t>
      </w:r>
      <w:r>
        <w:rPr>
          <w:b/>
          <w:bCs/>
        </w:rPr>
        <w:t xml:space="preserve"> </w:t>
      </w:r>
    </w:p>
    <w:p w14:paraId="27276A42" w14:textId="4E8F3F7F" w:rsidR="0078570A" w:rsidRDefault="0004228B" w:rsidP="00E17B19">
      <w:r w:rsidRPr="0004228B">
        <w:rPr>
          <w:b/>
          <w:bCs/>
        </w:rPr>
        <w:t>Problem 1</w:t>
      </w:r>
      <w:r w:rsidR="002D5FE6">
        <w:rPr>
          <w:b/>
          <w:bCs/>
        </w:rPr>
        <w:t xml:space="preserve">. </w:t>
      </w:r>
      <w:r w:rsidR="002D5FE6">
        <w:t xml:space="preserve">asks </w:t>
      </w:r>
      <w:r w:rsidR="00AE3D02">
        <w:t xml:space="preserve">Give an </w:t>
      </w:r>
      <w:proofErr w:type="gramStart"/>
      <w:r w:rsidR="00AE3D02">
        <w:t>O(</w:t>
      </w:r>
      <w:proofErr w:type="gramEnd"/>
      <w:r w:rsidR="00AE3D02">
        <w:t>n lg k)-time algorithm to merge k sorted lists into one sorted list, where n is the</w:t>
      </w:r>
      <w:r w:rsidR="00AE3D02">
        <w:t xml:space="preserve"> </w:t>
      </w:r>
      <w:r w:rsidR="00AE3D02">
        <w:t>total number of elements in all the input lists</w:t>
      </w:r>
      <w:r w:rsidR="00BD4D5B">
        <w:t xml:space="preserve"> (the size)</w:t>
      </w:r>
      <w:r w:rsidR="00AE3D02">
        <w:t>.</w:t>
      </w:r>
      <w:r w:rsidR="002D5FE6">
        <w:t xml:space="preserve"> </w:t>
      </w:r>
    </w:p>
    <w:p w14:paraId="28658C7F" w14:textId="58FED975" w:rsidR="00E17B19" w:rsidRDefault="00BD4D5B" w:rsidP="00BD4D5B">
      <w:pPr>
        <w:jc w:val="center"/>
      </w:pPr>
      <w:r w:rsidRPr="00BD4D5B">
        <w:drawing>
          <wp:inline distT="0" distB="0" distL="0" distR="0" wp14:anchorId="6871E3CA" wp14:editId="743CBBD5">
            <wp:extent cx="2076740" cy="16766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39BE" w14:textId="6F0F88BB" w:rsidR="00BD4D5B" w:rsidRDefault="001B5B9C" w:rsidP="001B5B9C">
      <w:proofErr w:type="gramStart"/>
      <w:r>
        <w:t>So</w:t>
      </w:r>
      <w:proofErr w:type="gramEnd"/>
      <w:r>
        <w:t xml:space="preserve"> heap automatically picks out the first element of a provided list so the pseudocode follows as such:</w:t>
      </w:r>
    </w:p>
    <w:p w14:paraId="7874032D" w14:textId="1B61412F" w:rsidR="000366D7" w:rsidRDefault="000366D7" w:rsidP="00141665">
      <w:r>
        <w:t xml:space="preserve">Min heap </w:t>
      </w:r>
      <w:sdt>
        <w:sdtPr>
          <w:id w:val="1153107474"/>
          <w:citation/>
        </w:sdtPr>
        <w:sdtContent>
          <w:r>
            <w:fldChar w:fldCharType="begin"/>
          </w:r>
          <w:r>
            <w:instrText xml:space="preserve"> CITATION Rup22 \l 1033 </w:instrText>
          </w:r>
          <w:r>
            <w:fldChar w:fldCharType="separate"/>
          </w:r>
          <w:r>
            <w:rPr>
              <w:noProof/>
            </w:rPr>
            <w:t>(Kavale, 2022)</w:t>
          </w:r>
          <w:r>
            <w:fldChar w:fldCharType="end"/>
          </w:r>
        </w:sdtContent>
      </w:sdt>
    </w:p>
    <w:p w14:paraId="4FDEBACE" w14:textId="2F695F26" w:rsidR="00141665" w:rsidRDefault="000366D7" w:rsidP="00141665">
      <w:r>
        <w:t>geeks</w:t>
      </w:r>
      <w:sdt>
        <w:sdtPr>
          <w:id w:val="-2064792122"/>
          <w:citation/>
        </w:sdtPr>
        <w:sdtContent>
          <w:r w:rsidR="00B57ACE">
            <w:fldChar w:fldCharType="begin"/>
          </w:r>
          <w:r w:rsidR="00B57ACE">
            <w:instrText xml:space="preserve"> CITATION Str22 \l 1033 </w:instrText>
          </w:r>
          <w:r w:rsidR="00B57ACE">
            <w:fldChar w:fldCharType="separate"/>
          </w:r>
          <w:r w:rsidR="00B57ACE">
            <w:rPr>
              <w:noProof/>
            </w:rPr>
            <w:t>(Striver, 2022)</w:t>
          </w:r>
          <w:r w:rsidR="00B57ACE">
            <w:fldChar w:fldCharType="end"/>
          </w:r>
        </w:sdtContent>
      </w:sdt>
    </w:p>
    <w:p w14:paraId="31F87FD6" w14:textId="77777777" w:rsidR="000366D7" w:rsidRDefault="000366D7" w:rsidP="00141665"/>
    <w:p w14:paraId="1372DC71" w14:textId="70EE40CE" w:rsidR="00141665" w:rsidRDefault="00141665" w:rsidP="00141665">
      <w:pPr>
        <w:jc w:val="center"/>
      </w:pPr>
      <w:r w:rsidRPr="00141665">
        <w:lastRenderedPageBreak/>
        <w:drawing>
          <wp:inline distT="0" distB="0" distL="0" distR="0" wp14:anchorId="5C534D8F" wp14:editId="3FEE75D6">
            <wp:extent cx="5037826" cy="375038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391" cy="377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06ACB7B" w14:textId="2AF1A19C" w:rsidR="008C466B" w:rsidRDefault="00573B85" w:rsidP="00573B85">
      <w:r w:rsidRPr="0004228B">
        <w:rPr>
          <w:b/>
          <w:bCs/>
        </w:rPr>
        <w:lastRenderedPageBreak/>
        <w:t xml:space="preserve">Problem </w:t>
      </w:r>
      <w:r>
        <w:rPr>
          <w:b/>
          <w:bCs/>
        </w:rPr>
        <w:t>2.</w:t>
      </w:r>
      <w:r w:rsidR="001039C5">
        <w:rPr>
          <w:b/>
          <w:bCs/>
        </w:rPr>
        <w:t xml:space="preserve"> </w:t>
      </w:r>
      <w:r w:rsidR="00E624E6">
        <w:t xml:space="preserve">The question asks </w:t>
      </w:r>
      <w:r w:rsidR="00AE3D02">
        <w:t>d</w:t>
      </w:r>
      <w:r w:rsidR="00AE3D02" w:rsidRPr="00AE3D02">
        <w:t>oes this code produce a uniform random permutation?</w:t>
      </w:r>
    </w:p>
    <w:p w14:paraId="12D1B052" w14:textId="0D5F87FB" w:rsidR="00AE3D02" w:rsidRDefault="00AE3D02" w:rsidP="00AE3D02">
      <w:pPr>
        <w:jc w:val="center"/>
      </w:pPr>
      <w:r w:rsidRPr="00AE3D02">
        <w:drawing>
          <wp:inline distT="0" distB="0" distL="0" distR="0" wp14:anchorId="3D7A8938" wp14:editId="20EF0A01">
            <wp:extent cx="3067478" cy="120984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0526" w14:textId="77777777" w:rsidR="00854551" w:rsidRDefault="00AE3D02" w:rsidP="00854551">
      <w:pPr>
        <w:rPr>
          <w:b/>
          <w:bCs/>
        </w:rPr>
      </w:pPr>
      <w:r>
        <w:t xml:space="preserve">What we want to check here </w:t>
      </w:r>
      <w:r w:rsidR="00347E1E">
        <w:t>is for the arrangement of the input array A for the rearrangement uniformly and random</w:t>
      </w:r>
      <w:r w:rsidR="00854551">
        <w:t>ly</w:t>
      </w:r>
      <w:r w:rsidR="00347E1E">
        <w:t xml:space="preserve"> produced. </w:t>
      </w:r>
      <w:r w:rsidR="00854551">
        <w:t>Without loss of generality,</w:t>
      </w:r>
      <w:r w:rsidR="00854551">
        <w:t xml:space="preserve"> </w:t>
      </w:r>
      <w:r w:rsidR="00854551">
        <w:t>assume array A has elements indexed in positions 1 . . . n.</w:t>
      </w:r>
      <w:r w:rsidR="00854551">
        <w:rPr>
          <w:b/>
          <w:bCs/>
        </w:rPr>
        <w:t xml:space="preserve"> </w:t>
      </w:r>
      <w:sdt>
        <w:sdtPr>
          <w:rPr>
            <w:b/>
            <w:bCs/>
          </w:rPr>
          <w:id w:val="529078285"/>
          <w:citation/>
        </w:sdtPr>
        <w:sdtContent>
          <w:r w:rsidR="00854551">
            <w:rPr>
              <w:b/>
              <w:bCs/>
            </w:rPr>
            <w:fldChar w:fldCharType="begin"/>
          </w:r>
          <w:r w:rsidR="00854551">
            <w:rPr>
              <w:b/>
              <w:bCs/>
            </w:rPr>
            <w:instrText xml:space="preserve"> CITATION Rus224 \l 1033 </w:instrText>
          </w:r>
          <w:r w:rsidR="00854551">
            <w:rPr>
              <w:b/>
              <w:bCs/>
            </w:rPr>
            <w:fldChar w:fldCharType="separate"/>
          </w:r>
          <w:r w:rsidR="00854551">
            <w:rPr>
              <w:noProof/>
            </w:rPr>
            <w:t>(Fink R. , Mod 13 Content, 2022)</w:t>
          </w:r>
          <w:r w:rsidR="00854551">
            <w:rPr>
              <w:b/>
              <w:bCs/>
            </w:rPr>
            <w:fldChar w:fldCharType="end"/>
          </w:r>
        </w:sdtContent>
      </w:sdt>
    </w:p>
    <w:p w14:paraId="6AC0D368" w14:textId="77777777" w:rsidR="00854551" w:rsidRDefault="00854551" w:rsidP="00854551">
      <w:r>
        <w:t>n houses the size</w:t>
      </w:r>
    </w:p>
    <w:p w14:paraId="4AF6E3DD" w14:textId="77777777" w:rsidR="00854551" w:rsidRDefault="00854551" w:rsidP="00854551">
      <w:proofErr w:type="spellStart"/>
      <w:r>
        <w:t>i</w:t>
      </w:r>
      <w:proofErr w:type="spellEnd"/>
      <w:r>
        <w:t xml:space="preserve"> = 1 and run through n</w:t>
      </w:r>
    </w:p>
    <w:p w14:paraId="4B677CF1" w14:textId="77777777" w:rsidR="007C5F18" w:rsidRDefault="007C5F18" w:rsidP="00854551">
      <w:r>
        <w:t>swap the index with a random value in the array</w:t>
      </w:r>
    </w:p>
    <w:p w14:paraId="3BD37A49" w14:textId="3B0721FB" w:rsidR="007C5F18" w:rsidRDefault="007C5F18" w:rsidP="00854551">
      <w:r>
        <w:t>No</w:t>
      </w:r>
    </w:p>
    <w:p w14:paraId="1BAF5D66" w14:textId="4F959FB3" w:rsidR="007C5F18" w:rsidRDefault="007C5F18" w:rsidP="00854551">
      <w:r>
        <w:t xml:space="preserve">In  </w:t>
      </w:r>
      <w:r w:rsidRPr="007C5F18">
        <w:drawing>
          <wp:inline distT="0" distB="0" distL="0" distR="0" wp14:anchorId="5065544C" wp14:editId="7DCC5FAF">
            <wp:extent cx="861544" cy="14664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9946" cy="15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we are passing parameter 1 a</w:t>
      </w:r>
      <w:r w:rsidR="00453C53">
        <w:t>n</w:t>
      </w:r>
      <w:r>
        <w:t xml:space="preserve">d n </w:t>
      </w:r>
      <w:r w:rsidR="00453C53">
        <w:t>to the random function</w:t>
      </w:r>
      <w:r w:rsidR="00350D8E">
        <w:t xml:space="preserve"> which I believe spits out any number from 1 to the size of the array</w:t>
      </w:r>
      <w:r w:rsidR="00E17B19">
        <w:t xml:space="preserve"> the entire for loop</w:t>
      </w:r>
      <w:r w:rsidR="00350D8E">
        <w:t xml:space="preserve">. Meaning that we can grab from the initial spot of the array </w:t>
      </w:r>
      <w:r w:rsidR="00E17B19">
        <w:t xml:space="preserve">which we replaced in first iteration. Making this not uniform. </w:t>
      </w:r>
      <w:r w:rsidR="00DD4813">
        <w:t xml:space="preserve">In probability uniform means everything adds up to 1, with the above that </w:t>
      </w:r>
      <w:r w:rsidR="00DD4813">
        <w:t>won’t</w:t>
      </w:r>
      <w:r w:rsidR="00DD4813">
        <w:t xml:space="preserve"> happen. </w:t>
      </w:r>
      <w:r w:rsidR="00E17B19">
        <w:t>The best way to make this randomly uniform is to do something like RANDOM(</w:t>
      </w:r>
      <w:proofErr w:type="spellStart"/>
      <w:proofErr w:type="gramStart"/>
      <w:r w:rsidR="00E17B19">
        <w:t>i,n</w:t>
      </w:r>
      <w:proofErr w:type="spellEnd"/>
      <w:proofErr w:type="gramEnd"/>
      <w:r w:rsidR="00E17B19">
        <w:t xml:space="preserve">) and not grab from the initial index. </w:t>
      </w:r>
    </w:p>
    <w:p w14:paraId="4948AAB1" w14:textId="16F122DF" w:rsidR="00042536" w:rsidRPr="00347E1E" w:rsidRDefault="00042536" w:rsidP="00854551">
      <w:r>
        <w:rPr>
          <w:b/>
          <w:bCs/>
        </w:rPr>
        <w:br w:type="page"/>
      </w:r>
    </w:p>
    <w:p w14:paraId="09839838" w14:textId="50A19FB5" w:rsidR="005B36D9" w:rsidRPr="005B36D9" w:rsidRDefault="00BC3E2D" w:rsidP="00C032B4">
      <w:r w:rsidRPr="0004228B">
        <w:rPr>
          <w:b/>
          <w:bCs/>
        </w:rPr>
        <w:lastRenderedPageBreak/>
        <w:t xml:space="preserve">Problem </w:t>
      </w:r>
      <w:r>
        <w:rPr>
          <w:b/>
          <w:bCs/>
        </w:rPr>
        <w:t>3.</w:t>
      </w:r>
      <w:r w:rsidR="00246599">
        <w:rPr>
          <w:b/>
          <w:bCs/>
        </w:rPr>
        <w:t xml:space="preserve"> </w:t>
      </w:r>
      <w:r w:rsidR="00246599">
        <w:t xml:space="preserve">The question here asks us </w:t>
      </w:r>
      <w:r w:rsidR="008547BE" w:rsidRPr="008547BE">
        <w:t>Prove for a given number k &lt; m, is it possible to hire “at most” k of the counselors and have “at least” ONE counselor qualified in each of the sports.</w:t>
      </w:r>
      <w:r w:rsidR="008547BE">
        <w:t xml:space="preserve"> AKA Efficient Recruiting Problem</w:t>
      </w:r>
    </w:p>
    <w:p w14:paraId="55DC3480" w14:textId="77777777" w:rsidR="00042536" w:rsidRDefault="00042536">
      <w:pPr>
        <w:rPr>
          <w:b/>
          <w:bCs/>
        </w:rPr>
      </w:pPr>
      <w:r>
        <w:rPr>
          <w:b/>
          <w:bCs/>
        </w:rPr>
        <w:br w:type="page"/>
      </w:r>
    </w:p>
    <w:p w14:paraId="09092787" w14:textId="01877143" w:rsidR="00BC3E2D" w:rsidRDefault="00BC3E2D" w:rsidP="00B72FA4">
      <w:r w:rsidRPr="0004228B">
        <w:rPr>
          <w:b/>
          <w:bCs/>
        </w:rPr>
        <w:lastRenderedPageBreak/>
        <w:t xml:space="preserve">Problem </w:t>
      </w:r>
      <w:r>
        <w:rPr>
          <w:b/>
          <w:bCs/>
        </w:rPr>
        <w:t xml:space="preserve">4a. </w:t>
      </w:r>
      <w:r w:rsidR="00DC7D36">
        <w:t xml:space="preserve">the question here asks us to </w:t>
      </w:r>
      <w:r w:rsidR="00B72FA4">
        <w:t xml:space="preserve">find </w:t>
      </w:r>
      <w:bookmarkStart w:id="0" w:name="_Hlk97365966"/>
      <w:r w:rsidR="00B72FA4">
        <w:t xml:space="preserve">the </w:t>
      </w:r>
      <w:r w:rsidR="00B72FA4">
        <w:t>expected number of incoming links to</w:t>
      </w:r>
      <w:r w:rsidR="00B72FA4">
        <w:t xml:space="preserve"> </w:t>
      </w:r>
      <w:r w:rsidR="00B72FA4">
        <w:t xml:space="preserve">node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bookmarkEnd w:id="0"/>
      <w:r w:rsidR="00B72FA4">
        <w:t xml:space="preserve"> in the resulting network</w:t>
      </w:r>
      <w:r w:rsidR="00B72FA4">
        <w:t xml:space="preserve">. </w:t>
      </w:r>
      <w:r w:rsidR="00B72FA4">
        <w:t xml:space="preserve">Give an </w:t>
      </w:r>
      <w:r w:rsidR="00B72FA4" w:rsidRPr="0056309A">
        <w:rPr>
          <w:highlight w:val="yellow"/>
        </w:rPr>
        <w:t>exact formula in terms of n and j</w:t>
      </w:r>
      <w:r w:rsidR="00B72FA4">
        <w:t>, and also try to express this</w:t>
      </w:r>
      <w:r w:rsidR="00B72FA4">
        <w:t xml:space="preserve"> </w:t>
      </w:r>
      <w:r w:rsidR="00B72FA4">
        <w:t xml:space="preserve">quantity asymptotically (via an expression without large summations) using </w:t>
      </w:r>
      <w:r w:rsidR="00B72FA4">
        <w:t>O</w:t>
      </w:r>
      <w:r w:rsidR="00B72FA4">
        <w:t>(</w:t>
      </w:r>
      <w:r w:rsidR="00E90115">
        <w:t>.</w:t>
      </w:r>
      <w:r w:rsidR="00B72FA4">
        <w:t>) notation.</w:t>
      </w:r>
    </w:p>
    <w:p w14:paraId="097CFEAE" w14:textId="7A517FBE" w:rsidR="00E624E6" w:rsidRDefault="00E90115" w:rsidP="00E90115">
      <w:pPr>
        <w:rPr>
          <w:noProof/>
        </w:rPr>
      </w:pPr>
      <w:r>
        <w:rPr>
          <w:noProof/>
        </w:rPr>
        <w:t>Key ideas:</w:t>
      </w:r>
    </w:p>
    <w:p w14:paraId="4A2B11CB" w14:textId="5A7B56EA" w:rsidR="00EB7BC3" w:rsidRDefault="00EB7BC3" w:rsidP="00BC0077">
      <w:pPr>
        <w:pStyle w:val="ListParagraph"/>
        <w:numPr>
          <w:ilvl w:val="0"/>
          <w:numId w:val="13"/>
        </w:numPr>
      </w:pPr>
      <w:r>
        <w:t xml:space="preserve">Nodes </w:t>
      </w:r>
      <m:oMath>
        <m:r>
          <w:rPr>
            <w:rFonts w:ascii="Cambria Math" w:hAnsi="Cambria Math"/>
          </w:rPr>
          <m:t>υ</m:t>
        </m:r>
      </m:oMath>
    </w:p>
    <w:p w14:paraId="0CDDD08C" w14:textId="557C4FA7" w:rsidR="00EB7BC3" w:rsidRDefault="00EB7BC3" w:rsidP="00EB7BC3">
      <w:pPr>
        <w:pStyle w:val="ListParagraph"/>
        <w:numPr>
          <w:ilvl w:val="2"/>
          <w:numId w:val="5"/>
        </w:numPr>
      </w:pPr>
      <w:r>
        <w:t>Share data and services</w:t>
      </w:r>
    </w:p>
    <w:p w14:paraId="0298F0B8" w14:textId="1D08A4D1" w:rsidR="00E90115" w:rsidRDefault="00E90115" w:rsidP="00BC0077">
      <w:pPr>
        <w:pStyle w:val="ListParagraph"/>
        <w:numPr>
          <w:ilvl w:val="0"/>
          <w:numId w:val="13"/>
        </w:numPr>
      </w:pPr>
      <w:r>
        <w:t>Node &lt;-</w:t>
      </w:r>
      <w:r w:rsidR="00EB7BC3">
        <w:t>little or no relation</w:t>
      </w:r>
      <w:r>
        <w:t xml:space="preserve">-&gt; Node </w:t>
      </w:r>
    </w:p>
    <w:p w14:paraId="6FA7B606" w14:textId="369FF35E" w:rsidR="00EB7BC3" w:rsidRDefault="00EB7BC3" w:rsidP="00BC0077">
      <w:pPr>
        <w:pStyle w:val="ListParagraph"/>
        <w:numPr>
          <w:ilvl w:val="0"/>
          <w:numId w:val="13"/>
        </w:numPr>
      </w:pPr>
      <w:r>
        <w:t>Peer-to-peer networks tend to grow through the arrival of new participants who join by linking into the existing</w:t>
      </w:r>
      <w:r>
        <w:t xml:space="preserve"> </w:t>
      </w:r>
      <w:r>
        <w:t>structure.</w:t>
      </w:r>
    </w:p>
    <w:p w14:paraId="781BFB39" w14:textId="42AF7626" w:rsidR="00BC0077" w:rsidRPr="00364125" w:rsidRDefault="00364125" w:rsidP="00BC0077">
      <w:pPr>
        <w:pStyle w:val="ListParagraph"/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join one at a time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..→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52DC9CDE" w14:textId="09037BB7" w:rsidR="00364125" w:rsidRDefault="00364125" w:rsidP="00FF378A">
      <w:pPr>
        <w:pStyle w:val="ListParagraph"/>
        <w:numPr>
          <w:ilvl w:val="0"/>
          <w:numId w:val="14"/>
        </w:numPr>
      </w:pPr>
      <w:r>
        <w:t>join one at a</w:t>
      </w:r>
      <w:r>
        <w:t xml:space="preserve"> </w:t>
      </w:r>
      <w:r>
        <w:t>time</w:t>
      </w:r>
    </w:p>
    <w:p w14:paraId="65ADC763" w14:textId="71E012E5" w:rsidR="00364125" w:rsidRDefault="00364125" w:rsidP="00FF378A">
      <w:pPr>
        <w:pStyle w:val="ListParagraph"/>
        <w:numPr>
          <w:ilvl w:val="0"/>
          <w:numId w:val="14"/>
        </w:numPr>
      </w:pPr>
      <w:r>
        <w:t>directed link to a single other node chosen</w:t>
      </w:r>
      <w:r>
        <w:t xml:space="preserve"> </w:t>
      </w:r>
      <w:r>
        <w:t xml:space="preserve">uniformly at random </w:t>
      </w:r>
      <w:proofErr w:type="spellStart"/>
      <w:r>
        <w:t>form</w:t>
      </w:r>
      <w:proofErr w:type="spellEnd"/>
      <w:r>
        <w:t xml:space="preserve"> those already in the system</w:t>
      </w:r>
    </w:p>
    <w:p w14:paraId="3C41DDB8" w14:textId="30829663" w:rsidR="00364125" w:rsidRPr="003C5DAE" w:rsidRDefault="00364125" w:rsidP="00FF378A">
      <w:pPr>
        <w:pStyle w:val="ListParagraph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?</m:t>
            </m:r>
          </m:sub>
        </m:sSub>
        <m:r>
          <w:rPr>
            <w:rFonts w:ascii="Cambria Math" w:hAnsi="Cambria Math"/>
          </w:rPr>
          <m:t xml:space="preserve"> where ?could be 1→n</m:t>
        </m:r>
      </m:oMath>
      <w:r w:rsidR="00FF1BA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F1BA9">
        <w:rPr>
          <w:rFonts w:eastAsiaTheme="minorEastAsia"/>
        </w:rPr>
        <w:t xml:space="preserve"> is a node wishing to join</w:t>
      </w:r>
    </w:p>
    <w:p w14:paraId="1D487A44" w14:textId="206CF327" w:rsidR="003C5DAE" w:rsidRPr="003C5DAE" w:rsidRDefault="003C5DAE" w:rsidP="00FF378A">
      <w:pPr>
        <w:pStyle w:val="ListParagraph"/>
        <w:numPr>
          <w:ilvl w:val="0"/>
          <w:numId w:val="14"/>
        </w:num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..→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rPr>
          <w:rFonts w:eastAsiaTheme="minorEastAsia"/>
        </w:rPr>
        <w:t xml:space="preserve"> </w:t>
      </w:r>
      <w:r w:rsidR="00FF1BA9">
        <w:rPr>
          <w:rFonts w:eastAsiaTheme="minorEastAsia"/>
        </w:rPr>
        <w:t>system nodes</w:t>
      </w:r>
      <w:r>
        <w:rPr>
          <w:rFonts w:eastAsiaTheme="minorEastAsia"/>
        </w:rPr>
        <w:t xml:space="preserve"> </w:t>
      </w:r>
    </w:p>
    <w:p w14:paraId="6F2B011C" w14:textId="6EE0130A" w:rsidR="003C5DAE" w:rsidRDefault="003C5DAE" w:rsidP="00BC0077">
      <w:pPr>
        <w:pStyle w:val="ListParagraph"/>
        <w:numPr>
          <w:ilvl w:val="0"/>
          <w:numId w:val="13"/>
        </w:numPr>
      </w:pPr>
      <w:r>
        <w:t xml:space="preserve">each node other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has exactly one outgoing</w:t>
      </w:r>
      <w:r>
        <w:t xml:space="preserve"> </w:t>
      </w:r>
      <w:r>
        <w:t>edge</w:t>
      </w:r>
    </w:p>
    <w:p w14:paraId="4D8E4EC3" w14:textId="77777777" w:rsidR="00A730E9" w:rsidRDefault="00A730E9" w:rsidP="00BC0077">
      <w:pPr>
        <w:pStyle w:val="ListParagraph"/>
        <w:numPr>
          <w:ilvl w:val="0"/>
          <w:numId w:val="13"/>
        </w:numPr>
      </w:pPr>
      <w:r w:rsidRPr="00A730E9">
        <w:t>a node may have multiple incoming links, or none at al</w:t>
      </w:r>
      <w:r>
        <w:t>l</w:t>
      </w:r>
    </w:p>
    <w:p w14:paraId="33992DFD" w14:textId="0FCE782F" w:rsidR="00A730E9" w:rsidRPr="00A730E9" w:rsidRDefault="00A730E9" w:rsidP="00BC0077">
      <w:pPr>
        <w:pStyle w:val="ListParagraph"/>
        <w:numPr>
          <w:ilvl w:val="0"/>
          <w:numId w:val="13"/>
        </w:numPr>
      </w:pPr>
      <w:r w:rsidRPr="00A730E9">
        <w:rPr>
          <w:rFonts w:ascii="NimbusSanL-Regu" w:hAnsi="NimbusSanL-Regu" w:cs="NimbusSanL-Regu"/>
          <w:sz w:val="20"/>
          <w:szCs w:val="20"/>
        </w:rPr>
        <w:t>incoming links to a</w:t>
      </w:r>
      <w:r>
        <w:rPr>
          <w:rFonts w:ascii="NimbusSanL-Regu" w:hAnsi="NimbusSanL-Regu" w:cs="NimbusSanL-Regu"/>
          <w:sz w:val="20"/>
          <w:szCs w:val="20"/>
        </w:rPr>
        <w:t xml:space="preserve"> </w:t>
      </w:r>
      <w:r w:rsidRPr="00A730E9">
        <w:rPr>
          <w:rFonts w:ascii="NimbusSanL-Regu" w:hAnsi="NimbusSanL-Regu" w:cs="NimbusSanL-Regu"/>
          <w:sz w:val="20"/>
          <w:szCs w:val="20"/>
        </w:rPr>
        <w:t xml:space="preserve">node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A730E9">
        <w:rPr>
          <w:rFonts w:ascii="CMMI7" w:hAnsi="CMMI7" w:cs="CMMI7"/>
          <w:sz w:val="14"/>
          <w:szCs w:val="14"/>
        </w:rPr>
        <w:t xml:space="preserve"> </w:t>
      </w:r>
      <w:r w:rsidRPr="00A730E9">
        <w:rPr>
          <w:rFonts w:ascii="NimbusSanL-Regu" w:hAnsi="NimbusSanL-Regu" w:cs="NimbusSanL-Regu"/>
          <w:sz w:val="20"/>
          <w:szCs w:val="20"/>
        </w:rPr>
        <w:t xml:space="preserve">reflect all the other nodes whose access into the system is via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7EE54FE1" w14:textId="593FDD35" w:rsidR="00A730E9" w:rsidRDefault="00A730E9" w:rsidP="00FF378A">
      <w:pPr>
        <w:pStyle w:val="ListParagraph"/>
        <w:numPr>
          <w:ilvl w:val="0"/>
          <w:numId w:val="15"/>
        </w:num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has many incoming links,</w:t>
      </w:r>
      <w:r>
        <w:t xml:space="preserve"> </w:t>
      </w:r>
      <w:r>
        <w:t>this can place a large load on it</w:t>
      </w:r>
    </w:p>
    <w:p w14:paraId="02162D6C" w14:textId="154F7EE3" w:rsidR="00A730E9" w:rsidRDefault="00A730E9" w:rsidP="00FF378A">
      <w:pPr>
        <w:pStyle w:val="ListParagraph"/>
        <w:numPr>
          <w:ilvl w:val="0"/>
          <w:numId w:val="15"/>
        </w:numPr>
      </w:pPr>
      <w:r w:rsidRPr="00A730E9">
        <w:rPr>
          <w:highlight w:val="yellow"/>
        </w:rPr>
        <w:t>to keep the system load-balanced</w:t>
      </w:r>
      <w:r>
        <w:t>, we would like all the nodes to have</w:t>
      </w:r>
      <w:r>
        <w:t xml:space="preserve"> </w:t>
      </w:r>
      <w:r>
        <w:t>a roughly comparable number of incoming links</w:t>
      </w:r>
    </w:p>
    <w:p w14:paraId="25C38D87" w14:textId="4A0B38FF" w:rsidR="00A730E9" w:rsidRDefault="00A730E9" w:rsidP="00FF378A">
      <w:pPr>
        <w:pStyle w:val="ListParagraph"/>
        <w:numPr>
          <w:ilvl w:val="0"/>
          <w:numId w:val="15"/>
        </w:numPr>
      </w:pPr>
      <w:r>
        <w:t>nodes that join</w:t>
      </w:r>
      <w:r>
        <w:t xml:space="preserve"> </w:t>
      </w:r>
      <w:r>
        <w:t>earlier in the process are likely to have more incoming links than nodes that join later</w:t>
      </w:r>
    </w:p>
    <w:p w14:paraId="1C5A84AB" w14:textId="4FD18EA7" w:rsidR="007A6C2C" w:rsidRDefault="002E7EB2" w:rsidP="007A6C2C">
      <w:pPr>
        <w:ind w:firstLine="720"/>
        <w:rPr>
          <w:rFonts w:eastAsiaTheme="minorEastAsia"/>
        </w:rPr>
      </w:pPr>
      <w:r>
        <w:t>I think this problem is a probability problem</w:t>
      </w:r>
      <w:r w:rsidR="00072D44">
        <w:t xml:space="preserve"> given we are not asked to sort anything here</w:t>
      </w:r>
      <w:r>
        <w:t xml:space="preserve">. </w:t>
      </w:r>
      <w:r w:rsidR="00674699">
        <w:t xml:space="preserve">The incoming nodes are randomly connected to the nodes that are already there (4b). </w:t>
      </w:r>
      <w:r>
        <w:t xml:space="preserve">Given from </w:t>
      </w:r>
      <w:r w:rsidR="00BC0077">
        <w:t>(4</w:t>
      </w:r>
      <w:r w:rsidR="00FF378A">
        <w:t>c</w:t>
      </w:r>
      <w:r w:rsidR="00BC0077">
        <w:t xml:space="preserve">) </w:t>
      </w:r>
      <w:r w:rsidR="00FF378A">
        <w:t xml:space="preserve">incoming </w:t>
      </w:r>
      <w:r w:rsidR="00BC0077">
        <w:t xml:space="preserve">nodes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F378A">
        <w:rPr>
          <w:rFonts w:eastAsiaTheme="minorEastAsia"/>
        </w:rPr>
        <w:t>as they enter our node system with links</w:t>
      </w:r>
      <w:r w:rsidR="00BC007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F378A">
        <w:rPr>
          <w:rFonts w:eastAsiaTheme="minorEastAsia"/>
        </w:rPr>
        <w:t xml:space="preserve">as described in (7).  </w:t>
      </w:r>
      <w:r>
        <w:t xml:space="preserve">For each incoming node we need to sum up the </w:t>
      </w:r>
      <w:r w:rsidR="00072D44">
        <w:t xml:space="preserve">nodes and links in 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72D44">
        <w:rPr>
          <w:rFonts w:eastAsiaTheme="minorEastAsia"/>
        </w:rPr>
        <w:t xml:space="preserve">system. </w:t>
      </w:r>
      <w:r w:rsidR="009C30C3">
        <w:rPr>
          <w:rFonts w:eastAsiaTheme="minorEastAsia"/>
        </w:rPr>
        <w:t xml:space="preserve"> </w:t>
      </w:r>
      <w:r w:rsidR="007A6C2C">
        <w:rPr>
          <w:rFonts w:eastAsiaTheme="minorEastAsia"/>
        </w:rPr>
        <w:t>usually we would want:</w:t>
      </w:r>
    </w:p>
    <w:p w14:paraId="355A7A42" w14:textId="00015022" w:rsidR="007A6C2C" w:rsidRPr="003A781F" w:rsidRDefault="0043086D" w:rsidP="003A781F">
      <w:pPr>
        <w:ind w:firstLine="720"/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n</m:t>
            </m:r>
          </m:e>
        </m:nary>
        <m:r>
          <w:rPr>
            <w:rFonts w:ascii="Cambria Math" w:eastAsiaTheme="minorEastAsia" w:hAnsi="Cambria Math"/>
          </w:rPr>
          <m:t xml:space="preserve">  </m:t>
        </m:r>
      </m:oMath>
      <w:sdt>
        <w:sdtPr>
          <w:rPr>
            <w:rFonts w:eastAsiaTheme="minorEastAsia"/>
          </w:rPr>
          <w:id w:val="-2082973518"/>
          <w:citation/>
        </w:sdtPr>
        <w:sdtContent>
          <w:r w:rsidR="003A781F">
            <w:rPr>
              <w:rFonts w:eastAsiaTheme="minorEastAsia"/>
            </w:rPr>
            <w:fldChar w:fldCharType="begin"/>
          </w:r>
          <w:r w:rsidR="003A781F">
            <w:rPr>
              <w:rFonts w:eastAsiaTheme="minorEastAsia"/>
            </w:rPr>
            <w:instrText xml:space="preserve"> CITATION Rus222 \l 1033 </w:instrText>
          </w:r>
          <w:r w:rsidR="003A781F">
            <w:rPr>
              <w:rFonts w:eastAsiaTheme="minorEastAsia"/>
            </w:rPr>
            <w:fldChar w:fldCharType="separate"/>
          </w:r>
          <w:r w:rsidR="003A781F" w:rsidRPr="00674699">
            <w:rPr>
              <w:rFonts w:eastAsiaTheme="minorEastAsia"/>
              <w:noProof/>
            </w:rPr>
            <w:t>(Fink R. , blackboard.jhu.edu, 2022)</w:t>
          </w:r>
          <w:r w:rsidR="003A781F">
            <w:rPr>
              <w:rFonts w:eastAsiaTheme="minorEastAsia"/>
            </w:rPr>
            <w:fldChar w:fldCharType="end"/>
          </w:r>
        </w:sdtContent>
      </w:sdt>
    </w:p>
    <w:p w14:paraId="7CFE25A6" w14:textId="47C3D43A" w:rsidR="00674699" w:rsidRDefault="00674699" w:rsidP="009F67A4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The genuine probability of </w:t>
      </w:r>
      <w:r w:rsidR="007A6C2C">
        <w:rPr>
          <w:rFonts w:eastAsiaTheme="minorEastAsia"/>
        </w:rPr>
        <w:t>a node being linked to the summation of nodes is 1/</w:t>
      </w:r>
      <w:proofErr w:type="spellStart"/>
      <w:r w:rsidR="00E6551C">
        <w:rPr>
          <w:rFonts w:eastAsiaTheme="minorEastAsia"/>
        </w:rPr>
        <w:t>i</w:t>
      </w:r>
      <w:proofErr w:type="spellEnd"/>
      <w:r w:rsidR="007A6C2C">
        <w:rPr>
          <w:rFonts w:eastAsiaTheme="minorEastAsia"/>
        </w:rPr>
        <w:t xml:space="preserve"> nodes (4). Since we are trying to implement in the system</w:t>
      </w:r>
      <w:r w:rsidR="00E6551C">
        <w:rPr>
          <w:rFonts w:eastAsiaTheme="minorEastAsia"/>
        </w:rPr>
        <w:t xml:space="preserve"> the equation turns to</w:t>
      </w:r>
      <w:r w:rsidR="007A6C2C">
        <w:rPr>
          <w:rFonts w:eastAsiaTheme="minorEastAsia"/>
        </w:rPr>
        <w:t xml:space="preserve"> 1/</w:t>
      </w:r>
      <w:r w:rsidR="0003572D">
        <w:rPr>
          <w:rFonts w:eastAsiaTheme="minorEastAsia"/>
        </w:rPr>
        <w:t>k</w:t>
      </w:r>
      <w:r w:rsidR="002D6EF7">
        <w:rPr>
          <w:rFonts w:eastAsiaTheme="minorEastAsia"/>
        </w:rPr>
        <w:t>.</w:t>
      </w:r>
    </w:p>
    <w:p w14:paraId="65F4B201" w14:textId="2B389E53" w:rsidR="003A781F" w:rsidRDefault="002B0CAC" w:rsidP="009F67A4">
      <w:pPr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1/i</m:t>
            </m:r>
          </m:e>
        </m:nary>
      </m:oMath>
      <w:sdt>
        <w:sdtPr>
          <w:rPr>
            <w:rFonts w:eastAsiaTheme="minorEastAsia"/>
          </w:rPr>
          <w:id w:val="-776490541"/>
          <w:citation/>
        </w:sdtPr>
        <w:sdtContent>
          <w:r w:rsidR="003A781F">
            <w:rPr>
              <w:rFonts w:eastAsiaTheme="minorEastAsia"/>
            </w:rPr>
            <w:fldChar w:fldCharType="begin"/>
          </w:r>
          <w:r w:rsidR="003A781F">
            <w:rPr>
              <w:rFonts w:eastAsiaTheme="minorEastAsia"/>
            </w:rPr>
            <w:instrText xml:space="preserve"> CITATION Rus223 \l 1033 </w:instrText>
          </w:r>
          <w:r w:rsidR="003A781F">
            <w:rPr>
              <w:rFonts w:eastAsiaTheme="minorEastAsia"/>
            </w:rPr>
            <w:fldChar w:fldCharType="separate"/>
          </w:r>
          <w:r w:rsidR="003A781F" w:rsidRPr="003A781F">
            <w:rPr>
              <w:rFonts w:eastAsiaTheme="minorEastAsia"/>
              <w:noProof/>
            </w:rPr>
            <w:t>(Fink R. , Theoretical Computer Science Cheat Sheet, 2022)</w:t>
          </w:r>
          <w:r w:rsidR="003A781F">
            <w:rPr>
              <w:rFonts w:eastAsiaTheme="minorEastAsia"/>
            </w:rPr>
            <w:fldChar w:fldCharType="end"/>
          </w:r>
        </w:sdtContent>
      </w:sdt>
      <w:r>
        <w:rPr>
          <w:rFonts w:eastAsiaTheme="minorEastAsia"/>
        </w:rPr>
        <w:t xml:space="preserve"> where </w:t>
      </w:r>
      <w:proofErr w:type="spellStart"/>
      <w:r w:rsidR="0056309A"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will be</w:t>
      </w:r>
    </w:p>
    <w:p w14:paraId="4A13DA12" w14:textId="115DBC20" w:rsidR="002B0CAC" w:rsidRDefault="002B0CAC" w:rsidP="009F67A4">
      <w:pPr>
        <w:ind w:firstLine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nary>
        </m:oMath>
      </m:oMathPara>
    </w:p>
    <w:p w14:paraId="3B72B9A4" w14:textId="1E567639" w:rsidR="00611B6F" w:rsidRDefault="0056309A" w:rsidP="008F123B">
      <w:pPr>
        <w:rPr>
          <w:rFonts w:eastAsiaTheme="minorEastAsia"/>
        </w:rPr>
      </w:pPr>
      <w:r>
        <w:rPr>
          <w:rFonts w:eastAsiaTheme="minorEastAsia"/>
        </w:rPr>
        <w:t>The omitted incoming links need to be represented which changes the above to:</w:t>
      </w:r>
    </w:p>
    <w:p w14:paraId="76021A28" w14:textId="5313DCD1" w:rsidR="0056309A" w:rsidRPr="0003572D" w:rsidRDefault="0056309A" w:rsidP="008F123B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or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j-</m:t>
              </m:r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</m:t>
              </m:r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nary>
        </m:oMath>
      </m:oMathPara>
    </w:p>
    <w:p w14:paraId="379EF5F7" w14:textId="2A5BDF95" w:rsidR="0003572D" w:rsidRDefault="002D6EF7" w:rsidP="008F123B">
      <w:pPr>
        <w:rPr>
          <w:rFonts w:eastAsiaTheme="minorEastAsia"/>
        </w:rPr>
      </w:pPr>
      <w:r>
        <w:rPr>
          <w:rFonts w:eastAsiaTheme="minorEastAsia"/>
        </w:rPr>
        <w:t xml:space="preserve">For all k&gt;j, </w:t>
      </w:r>
      <w:r w:rsidR="0003572D">
        <w:rPr>
          <w:rFonts w:eastAsiaTheme="minorEastAsia"/>
        </w:rPr>
        <w:t>Harmonic properties are then used</w:t>
      </w:r>
      <w:r w:rsidR="00407A0C">
        <w:rPr>
          <w:rFonts w:eastAsiaTheme="minorEastAsia"/>
        </w:rPr>
        <w:t>, page 1147, doesn’t say it but 1146 says it is theta</w:t>
      </w:r>
      <w:r w:rsidR="0003572D">
        <w:rPr>
          <w:rFonts w:eastAsiaTheme="minorEastAsia"/>
        </w:rPr>
        <w:t>:</w:t>
      </w:r>
    </w:p>
    <w:p w14:paraId="65EE394A" w14:textId="5EB3961D" w:rsidR="0003572D" w:rsidRPr="0003572D" w:rsidRDefault="0003572D" w:rsidP="008F123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-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j-1</m:t>
              </m:r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239F3C27" w14:textId="7022E705" w:rsidR="0003572D" w:rsidRPr="00824569" w:rsidRDefault="0003572D" w:rsidP="0003572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n-1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 xml:space="preserve">- 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ln⁡(</m:t>
              </m:r>
              <m:r>
                <w:rPr>
                  <w:rFonts w:ascii="Cambria Math" w:eastAsiaTheme="minorEastAsia" w:hAnsi="Cambria Math"/>
                </w:rPr>
                <m:t>j-1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d>
        </m:oMath>
      </m:oMathPara>
    </w:p>
    <w:p w14:paraId="212E5FC5" w14:textId="062B521D" w:rsidR="00824569" w:rsidRPr="00824569" w:rsidRDefault="00824569" w:rsidP="0082456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 xml:space="preserve">- 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func>
            </m:e>
          </m:d>
        </m:oMath>
      </m:oMathPara>
    </w:p>
    <w:p w14:paraId="7BE707FD" w14:textId="4075FC06" w:rsidR="00824569" w:rsidRPr="0003572D" w:rsidRDefault="00824569" w:rsidP="00824569">
      <w:pPr>
        <w:rPr>
          <w:rFonts w:eastAsiaTheme="minorEastAsia"/>
        </w:rPr>
      </w:pPr>
      <w:r w:rsidRPr="00824569">
        <w:rPr>
          <w:rFonts w:eastAsiaTheme="minorEastAsia"/>
        </w:rPr>
        <w:t xml:space="preserve">the expected number of incoming links to node </w:t>
      </w:r>
      <w:proofErr w:type="spellStart"/>
      <w:proofErr w:type="gramStart"/>
      <w:r>
        <w:rPr>
          <w:rFonts w:eastAsiaTheme="minorEastAsia"/>
        </w:rPr>
        <w:t>vj</w:t>
      </w:r>
      <w:proofErr w:type="spellEnd"/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highlight w:val="yellow"/>
          </w:rPr>
          <m:t>θ</m:t>
        </m:r>
        <m:d>
          <m:dPr>
            <m:ctrlPr>
              <w:rPr>
                <w:rFonts w:ascii="Cambria Math" w:eastAsiaTheme="minorEastAsia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ln⁡(</m:t>
            </m:r>
            <m:f>
              <m:fPr>
                <m:ctrlPr>
                  <w:rPr>
                    <w:rFonts w:ascii="Cambria Math" w:eastAsiaTheme="minorEastAsia" w:hAnsi="Cambria Math"/>
                    <w:highlight w:val="yellow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highlight w:val="yellow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highlight w:val="yellow"/>
                  </w:rPr>
                  <m:t>j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)</m:t>
            </m:r>
          </m:e>
        </m:d>
      </m:oMath>
    </w:p>
    <w:p w14:paraId="46F9E585" w14:textId="77777777" w:rsidR="00824569" w:rsidRPr="00824569" w:rsidRDefault="00824569" w:rsidP="00824569">
      <w:pPr>
        <w:rPr>
          <w:rFonts w:eastAsiaTheme="minorEastAsia"/>
        </w:rPr>
      </w:pPr>
    </w:p>
    <w:p w14:paraId="0605A242" w14:textId="77777777" w:rsidR="00824569" w:rsidRPr="0003572D" w:rsidRDefault="00824569" w:rsidP="0003572D">
      <w:pPr>
        <w:rPr>
          <w:rFonts w:eastAsiaTheme="minorEastAsia"/>
        </w:rPr>
      </w:pPr>
    </w:p>
    <w:p w14:paraId="2A92CD73" w14:textId="77777777" w:rsidR="0003572D" w:rsidRPr="0003572D" w:rsidRDefault="0003572D" w:rsidP="008F123B">
      <w:pPr>
        <w:rPr>
          <w:rFonts w:eastAsiaTheme="minorEastAsia"/>
        </w:rPr>
      </w:pPr>
    </w:p>
    <w:p w14:paraId="7FB3AFC1" w14:textId="28BA528A" w:rsidR="00E624E6" w:rsidRDefault="008F123B" w:rsidP="008F123B">
      <w:r w:rsidRPr="0004228B">
        <w:rPr>
          <w:b/>
          <w:bCs/>
        </w:rPr>
        <w:t xml:space="preserve">Problem </w:t>
      </w:r>
      <w:r>
        <w:rPr>
          <w:b/>
          <w:bCs/>
        </w:rPr>
        <w:t xml:space="preserve">4b. </w:t>
      </w:r>
      <w:r w:rsidR="00E17180" w:rsidRPr="00E17180">
        <w:t xml:space="preserve">The question asks to </w:t>
      </w:r>
      <w:r w:rsidR="00611B6F">
        <w:t xml:space="preserve">give a formula for the </w:t>
      </w:r>
      <w:r w:rsidR="00611B6F" w:rsidRPr="00611B6F">
        <w:t xml:space="preserve">expected number </w:t>
      </w:r>
      <w:r w:rsidR="00611B6F">
        <w:t>(or expected value E|X</w:t>
      </w:r>
      <w:proofErr w:type="gramStart"/>
      <w:r w:rsidR="00611B6F">
        <w:t>|)</w:t>
      </w:r>
      <w:r w:rsidR="00611B6F" w:rsidRPr="00611B6F">
        <w:t>of</w:t>
      </w:r>
      <w:proofErr w:type="gramEnd"/>
      <w:r w:rsidR="00611B6F" w:rsidRPr="00611B6F">
        <w:t xml:space="preserve"> nodes with no incoming links in a network grown randomly according to this model</w:t>
      </w:r>
      <w:r w:rsidR="00611B6F">
        <w:t>.</w:t>
      </w:r>
    </w:p>
    <w:p w14:paraId="48AFD789" w14:textId="2A39E034" w:rsidR="004D30F8" w:rsidRDefault="004D30F8" w:rsidP="004D30F8">
      <w:r>
        <w:t xml:space="preserve">So based on the wording it is whatever the above probability assumption we made used as the minus attribute. </w:t>
      </w:r>
      <w:r w:rsidR="002D6EF7">
        <w:t xml:space="preserve">Assumptions in problem 4a apply here. </w:t>
      </w:r>
      <w:r>
        <w:t>So:</w:t>
      </w:r>
    </w:p>
    <w:p w14:paraId="1920A271" w14:textId="320AD238" w:rsidR="004D30F8" w:rsidRPr="004D30F8" w:rsidRDefault="004D30F8" w:rsidP="004D30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1-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</m:oMath>
      </m:oMathPara>
    </w:p>
    <w:p w14:paraId="3266719D" w14:textId="42934E9A" w:rsidR="002D6EF7" w:rsidRDefault="002D6EF7" w:rsidP="004D30F8">
      <w:r>
        <w:t>We have to use indicator random variables here due to the fact that we have links 1 and no links 0:</w:t>
      </w:r>
    </w:p>
    <w:p w14:paraId="6A9E49B0" w14:textId="0847A251" w:rsidR="00221016" w:rsidRDefault="00221016" w:rsidP="004D30F8">
      <w:r>
        <w:t xml:space="preserve">   </w:t>
      </w:r>
      <w:r w:rsidR="00A971EC">
        <w:t xml:space="preserve">   </w:t>
      </w:r>
      <w:r>
        <w:t>|-1 if no links</w:t>
      </w:r>
    </w:p>
    <w:p w14:paraId="283B4EBA" w14:textId="74C36D5E" w:rsidR="002D6EF7" w:rsidRDefault="002D6EF7" w:rsidP="004D30F8">
      <w:r>
        <w:t>X</w:t>
      </w:r>
      <w:r>
        <w:rPr>
          <w:vertAlign w:val="subscript"/>
        </w:rPr>
        <w:t>i</w:t>
      </w:r>
      <w:r w:rsidR="00A971EC">
        <w:t>--</w:t>
      </w:r>
      <w:r w:rsidR="00221016">
        <w:t>|- 0if links</w:t>
      </w:r>
    </w:p>
    <w:p w14:paraId="368D5113" w14:textId="25D3FD70" w:rsidR="00221016" w:rsidRDefault="00221016" w:rsidP="004D30F8">
      <w:r>
        <w:t xml:space="preserve">Associated in the event that </w:t>
      </w:r>
      <w:proofErr w:type="spellStart"/>
      <w:r>
        <w:t>v</w:t>
      </w:r>
      <w:r>
        <w:rPr>
          <w:vertAlign w:val="subscript"/>
        </w:rPr>
        <w:t>j</w:t>
      </w:r>
      <w:proofErr w:type="spellEnd"/>
      <w:r>
        <w:t xml:space="preserve"> has no </w:t>
      </w:r>
      <w:r w:rsidR="00A971EC">
        <w:t xml:space="preserve">incoming </w:t>
      </w:r>
      <w:r>
        <w:t xml:space="preserve">links </w:t>
      </w:r>
      <w:r>
        <w:t>X</w:t>
      </w:r>
      <w:r>
        <w:rPr>
          <w:vertAlign w:val="subscript"/>
        </w:rPr>
        <w:t>i</w:t>
      </w:r>
    </w:p>
    <w:p w14:paraId="5AD1CF68" w14:textId="612919A6" w:rsidR="00A971EC" w:rsidRPr="00A971EC" w:rsidRDefault="00A971EC" w:rsidP="00A971EC">
      <w:pPr>
        <w:ind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where 1≤X≤n-1</m:t>
          </m:r>
        </m:oMath>
      </m:oMathPara>
    </w:p>
    <w:p w14:paraId="3844D14E" w14:textId="5126A84A" w:rsidR="00A971EC" w:rsidRDefault="00A971EC" w:rsidP="000156A2">
      <w:pPr>
        <w:rPr>
          <w:rFonts w:eastAsiaTheme="minorEastAsia"/>
        </w:rPr>
      </w:pPr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as pointed out in the write up in problem </w:t>
      </w:r>
      <w:r w:rsidR="000156A2">
        <w:rPr>
          <w:rFonts w:eastAsiaTheme="minorEastAsia"/>
        </w:rPr>
        <w:t xml:space="preserve">4a has at least one incoming link and </w:t>
      </w:r>
      <w:proofErr w:type="spellStart"/>
      <w:r w:rsidR="000156A2">
        <w:rPr>
          <w:rFonts w:eastAsiaTheme="minorEastAsia"/>
        </w:rPr>
        <w:t>v</w:t>
      </w:r>
      <w:r w:rsidR="000156A2">
        <w:rPr>
          <w:rFonts w:eastAsiaTheme="minorEastAsia"/>
          <w:vertAlign w:val="subscript"/>
        </w:rPr>
        <w:t>n</w:t>
      </w:r>
      <w:proofErr w:type="spellEnd"/>
      <w:r w:rsidR="000156A2">
        <w:rPr>
          <w:rFonts w:eastAsiaTheme="minorEastAsia"/>
        </w:rPr>
        <w:t xml:space="preserve"> has none.</w:t>
      </w:r>
    </w:p>
    <w:p w14:paraId="531307C8" w14:textId="6FA290D4" w:rsidR="000156A2" w:rsidRPr="000156A2" w:rsidRDefault="000156A2" w:rsidP="000156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E[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]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E[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]</m:t>
          </m:r>
        </m:oMath>
      </m:oMathPara>
    </w:p>
    <w:p w14:paraId="4A9B0927" w14:textId="50DE3712" w:rsidR="000156A2" w:rsidRPr="000156A2" w:rsidRDefault="000156A2" w:rsidP="000156A2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=1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</w:p>
    <w:p w14:paraId="07BCE19D" w14:textId="17CF010A" w:rsidR="000156A2" w:rsidRDefault="000156A2" w:rsidP="000156A2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= 2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n-2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</m:oMath>
    </w:p>
    <w:p w14:paraId="43FCECC6" w14:textId="3C5404CD" w:rsidR="000156A2" w:rsidRPr="00CF2BD0" w:rsidRDefault="00CF2BD0" w:rsidP="000156A2">
      <w:pPr>
        <w:rPr>
          <w:rFonts w:eastAsiaTheme="minorEastAsia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0AF3454D" w14:textId="515CA08D" w:rsidR="00CF2BD0" w:rsidRPr="00CF2BD0" w:rsidRDefault="00CF2BD0" w:rsidP="00CF2BD0">
      <w:pPr>
        <w:rPr>
          <w:rFonts w:eastAsiaTheme="minorEastAsia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*…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n-2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</m:oMath>
      </m:oMathPara>
    </w:p>
    <w:p w14:paraId="69881D75" w14:textId="6BF5FEC1" w:rsidR="00CF2BD0" w:rsidRPr="007B37E4" w:rsidRDefault="007B37E4" w:rsidP="00CF2B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same as</m:t>
          </m:r>
          <m:r>
            <w:rPr>
              <w:rFonts w:ascii="Cambria Math" w:eastAsiaTheme="minorEastAsia" w:hAnsi="Cambria Math"/>
            </w:rPr>
            <m:t xml:space="preserve"> saying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j-1</m:t>
              </m:r>
            </m:num>
            <m:den>
              <m:r>
                <w:rPr>
                  <w:rFonts w:ascii="Cambria Math" w:eastAsiaTheme="minorEastAsia" w:hAnsi="Cambria Math"/>
                  <w:strike/>
                </w:rPr>
                <m:t>j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trike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strike/>
                    </w:rPr>
                    <m:t>j+1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…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trike/>
                </w:rPr>
                <m:t>n-2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</m:oMath>
      </m:oMathPara>
    </w:p>
    <w:p w14:paraId="4C78A6D1" w14:textId="1FEDC014" w:rsidR="007B37E4" w:rsidRPr="000156A2" w:rsidRDefault="007B37E4" w:rsidP="00CF2BD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</m:oMath>
      </m:oMathPara>
    </w:p>
    <w:p w14:paraId="27A42A77" w14:textId="1EF37EF7" w:rsidR="007B37E4" w:rsidRPr="00E75641" w:rsidRDefault="007B37E4" w:rsidP="007B37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j-1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 , this is the one node with links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E5A86A5" w14:textId="77777777" w:rsidR="00E75641" w:rsidRPr="000156A2" w:rsidRDefault="00E75641" w:rsidP="007B37E4">
      <w:pPr>
        <w:rPr>
          <w:rFonts w:eastAsiaTheme="minorEastAsia"/>
        </w:rPr>
      </w:pPr>
    </w:p>
    <w:p w14:paraId="5676143D" w14:textId="48D80F86" w:rsidR="00CF2BD0" w:rsidRPr="00E75641" w:rsidRDefault="00E75641" w:rsidP="000156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has links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no links</m:t>
                  </m:r>
                </m:e>
              </m:d>
            </m:e>
          </m:d>
        </m:oMath>
      </m:oMathPara>
    </w:p>
    <w:p w14:paraId="23D87261" w14:textId="6D022504" w:rsidR="00E75641" w:rsidRPr="00E75641" w:rsidRDefault="00E75641" w:rsidP="000156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strike/>
            </w:rPr>
            <m:t>0</m:t>
          </m:r>
          <m:d>
            <m:d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dPr>
            <m:e>
              <m:r>
                <w:rPr>
                  <w:rFonts w:ascii="Cambria Math" w:eastAsiaTheme="minorEastAsia" w:hAnsi="Cambria Math"/>
                  <w:strike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trike/>
                    </w:rPr>
                    <m:t>j-1</m:t>
                  </m:r>
                </m:num>
                <m:den>
                  <m:r>
                    <w:rPr>
                      <w:rFonts w:ascii="Cambria Math" w:eastAsiaTheme="minorEastAsia" w:hAnsi="Cambria Math"/>
                      <w:strike/>
                    </w:rPr>
                    <m:t>n-1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+1(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j-1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0652ECFD" w14:textId="573B1637" w:rsidR="00E75641" w:rsidRDefault="00E75641" w:rsidP="000156A2">
      <w:pPr>
        <w:rPr>
          <w:rFonts w:eastAsiaTheme="minorEastAsia"/>
        </w:rPr>
      </w:pPr>
      <w:r>
        <w:rPr>
          <w:rFonts w:eastAsiaTheme="minorEastAsia"/>
        </w:rPr>
        <w:t xml:space="preserve">Above is just to understand what </w:t>
      </w:r>
      <w:proofErr w:type="spellStart"/>
      <w:r>
        <w:rPr>
          <w:rFonts w:eastAsiaTheme="minorEastAsia"/>
        </w:rPr>
        <w:t>im</w:t>
      </w:r>
      <w:proofErr w:type="spellEnd"/>
      <w:r>
        <w:rPr>
          <w:rFonts w:eastAsiaTheme="minorEastAsia"/>
        </w:rPr>
        <w:t xml:space="preserve"> trying to do</w:t>
      </w:r>
      <w:r w:rsidR="002C7D06">
        <w:rPr>
          <w:rFonts w:eastAsiaTheme="minorEastAsia"/>
        </w:rPr>
        <w:t>:</w:t>
      </w:r>
    </w:p>
    <w:p w14:paraId="5DB0FFF7" w14:textId="3B1C3097" w:rsidR="00E75641" w:rsidRPr="009A7E5C" w:rsidRDefault="009A7E5C" w:rsidP="000156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r>
            <w:rPr>
              <w:rFonts w:ascii="Cambria Math" w:eastAsiaTheme="minorEastAsia" w:hAnsi="Cambria Math"/>
            </w:rPr>
            <m:t>(0+1+2…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4380E766" w14:textId="0EAC9F89" w:rsidR="009A7E5C" w:rsidRDefault="009A7E5C" w:rsidP="009A7E5C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strike/>
              </w:rPr>
              <m:t>n-1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trike/>
                      </w:rPr>
                      <m:t>n-1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fits the </w:t>
      </w:r>
      <w:r w:rsidR="00C83B13">
        <w:rPr>
          <w:rFonts w:eastAsiaTheme="minorEastAsia"/>
        </w:rPr>
        <w:t>rhythm above</w:t>
      </w:r>
    </w:p>
    <w:p w14:paraId="0F710777" w14:textId="3AA1BED3" w:rsidR="00C83B13" w:rsidRPr="00E75641" w:rsidRDefault="00C83B13" w:rsidP="009A7E5C">
      <w:pPr>
        <w:jc w:val="center"/>
        <w:rPr>
          <w:rFonts w:eastAsiaTheme="minorEastAsia"/>
        </w:rPr>
      </w:pPr>
      <w:r>
        <w:rPr>
          <w:rFonts w:eastAsiaTheme="minorEastAsia"/>
        </w:rPr>
        <w:t>=</w:t>
      </w:r>
      <w:r w:rsidRPr="00C83B13">
        <w:rPr>
          <w:rFonts w:eastAsiaTheme="minorEastAsia"/>
          <w:highlight w:val="yellow"/>
        </w:rPr>
        <w:t>n/2</w:t>
      </w:r>
      <w:r>
        <w:rPr>
          <w:rFonts w:eastAsiaTheme="minorEastAsia"/>
        </w:rPr>
        <w:t xml:space="preserve"> </w:t>
      </w:r>
    </w:p>
    <w:p w14:paraId="0D16E7C4" w14:textId="77777777" w:rsidR="00E75641" w:rsidRPr="00E75641" w:rsidRDefault="00E75641" w:rsidP="000156A2">
      <w:pPr>
        <w:rPr>
          <w:rFonts w:eastAsiaTheme="minorEastAsia"/>
        </w:rPr>
      </w:pPr>
    </w:p>
    <w:p w14:paraId="190996BA" w14:textId="77777777" w:rsidR="000156A2" w:rsidRPr="000156A2" w:rsidRDefault="000156A2" w:rsidP="00A971EC">
      <w:pPr>
        <w:ind w:firstLine="720"/>
        <w:rPr>
          <w:rFonts w:eastAsiaTheme="minorEastAsia"/>
        </w:rPr>
      </w:pPr>
    </w:p>
    <w:p w14:paraId="6E79BF7D" w14:textId="77777777" w:rsidR="00221016" w:rsidRPr="00221016" w:rsidRDefault="00221016" w:rsidP="004D30F8"/>
    <w:p w14:paraId="31F1A5A2" w14:textId="6EF83960" w:rsidR="0035137B" w:rsidRDefault="0035137B" w:rsidP="00611B6F">
      <w:pPr>
        <w:pStyle w:val="ListParagraph"/>
      </w:pPr>
      <w:r>
        <w:br w:type="page"/>
      </w:r>
    </w:p>
    <w:p w14:paraId="2F7FEC8C" w14:textId="77777777" w:rsidR="0035137B" w:rsidRPr="006305C9" w:rsidRDefault="0035137B" w:rsidP="0035137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99855422"/>
        <w:docPartObj>
          <w:docPartGallery w:val="Bibliographies"/>
          <w:docPartUnique/>
        </w:docPartObj>
      </w:sdtPr>
      <w:sdtEndPr/>
      <w:sdtContent>
        <w:p w14:paraId="30A1152F" w14:textId="69528531" w:rsidR="003F230C" w:rsidRDefault="003F230C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56D3EC3B" w14:textId="77777777" w:rsidR="004A4B1A" w:rsidRDefault="003F230C" w:rsidP="004A4B1A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A4B1A">
                <w:rPr>
                  <w:noProof/>
                </w:rPr>
                <w:t xml:space="preserve">Chawla, A. (2022, 2 19). </w:t>
              </w:r>
              <w:r w:rsidR="004A4B1A">
                <w:rPr>
                  <w:i/>
                  <w:iCs/>
                  <w:noProof/>
                </w:rPr>
                <w:t>Introduction To Grammar in Theory of Computation</w:t>
              </w:r>
              <w:r w:rsidR="004A4B1A">
                <w:rPr>
                  <w:noProof/>
                </w:rPr>
                <w:t>. Retrieved from GeekForGeeks: https://www.geeksforgeeks.org/introduction-to-grammar-in-theory-of-computation/#:~:text=Terminal%20symbols%20are%20those%20which,a%2C%20b%2C%20c%20etc.&amp;text=Non%2DTerminal%20Symbols%20are%20those,the%20component%20of%20the%20sentence.</w:t>
              </w:r>
            </w:p>
            <w:p w14:paraId="1B1A8660" w14:textId="77777777" w:rsidR="004A4B1A" w:rsidRDefault="004A4B1A" w:rsidP="004A4B1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Cormen, T. H. (2009). </w:t>
              </w:r>
              <w:r>
                <w:rPr>
                  <w:i/>
                  <w:iCs/>
                  <w:noProof/>
                </w:rPr>
                <w:t>Introduction to Algorithms.</w:t>
              </w:r>
              <w:r>
                <w:rPr>
                  <w:noProof/>
                </w:rPr>
                <w:t xml:space="preserve"> Boston: MIT Press.</w:t>
              </w:r>
            </w:p>
            <w:p w14:paraId="63A1DCC7" w14:textId="77777777" w:rsidR="004A4B1A" w:rsidRDefault="004A4B1A" w:rsidP="004A4B1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Fink, R. (2021). Foundations of Algorithms. </w:t>
              </w:r>
              <w:r>
                <w:rPr>
                  <w:i/>
                  <w:iCs/>
                  <w:noProof/>
                </w:rPr>
                <w:t>Advanced Hint on the Master Theorem</w:t>
              </w:r>
              <w:r>
                <w:rPr>
                  <w:noProof/>
                </w:rPr>
                <w:t>, 5.</w:t>
              </w:r>
            </w:p>
            <w:p w14:paraId="539F9835" w14:textId="77777777" w:rsidR="004A4B1A" w:rsidRDefault="004A4B1A" w:rsidP="004A4B1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Fink, R. (2022, 2 20). </w:t>
              </w:r>
              <w:r>
                <w:rPr>
                  <w:i/>
                  <w:iCs/>
                  <w:noProof/>
                </w:rPr>
                <w:t>A Short Guide to NP Completeness Proofs</w:t>
              </w:r>
              <w:r>
                <w:rPr>
                  <w:noProof/>
                </w:rPr>
                <w:t>. Retrieved from JHU Black Board: https://blackboard.jhu.edu/bbcswebdav/pid-11425832-dt-content-rid-113511936_2/courses/EN.605.621.85.SP22/NP_Completeness_Short_Guide.pdf</w:t>
              </w:r>
            </w:p>
            <w:p w14:paraId="2C9F01E5" w14:textId="77777777" w:rsidR="004A4B1A" w:rsidRDefault="004A4B1A" w:rsidP="004A4B1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Fink, R. (2022, 2 19). </w:t>
              </w:r>
              <w:r>
                <w:rPr>
                  <w:i/>
                  <w:iCs/>
                  <w:noProof/>
                </w:rPr>
                <w:t>Decidability</w:t>
              </w:r>
              <w:r>
                <w:rPr>
                  <w:noProof/>
                </w:rPr>
                <w:t>. Retrieved from JHU Blavkboard: https://blackboard.jhu.edu/bbcswebdav/pid-11237437-dt-content-rid-112377930_2/courses/EN.605.621.85.SP22/EN.605.621.81.SP20_ImportedContent_20191230080001/Mod05/M05-02%20Decidability.pdf</w:t>
              </w:r>
            </w:p>
            <w:p w14:paraId="6B188375" w14:textId="77777777" w:rsidR="004A4B1A" w:rsidRDefault="004A4B1A" w:rsidP="004A4B1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Indyk, P. (2021, 2 21). </w:t>
              </w:r>
              <w:r>
                <w:rPr>
                  <w:i/>
                  <w:iCs/>
                  <w:noProof/>
                </w:rPr>
                <w:t>Closest Pair</w:t>
              </w:r>
              <w:r>
                <w:rPr>
                  <w:noProof/>
                </w:rPr>
                <w:t>. Retrieved from MIT: http://people.csail.mit.edu/indyk/6.838-old/handouts/lec17.pdf</w:t>
              </w:r>
            </w:p>
            <w:p w14:paraId="26781478" w14:textId="77777777" w:rsidR="004A4B1A" w:rsidRDefault="004A4B1A" w:rsidP="004A4B1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Nathanson, S. (2022, 2 21). </w:t>
              </w:r>
              <w:r>
                <w:rPr>
                  <w:i/>
                  <w:iCs/>
                  <w:noProof/>
                </w:rPr>
                <w:t>O(nlog(n)) Nearest Points Algorithm - Visualization and Explanation</w:t>
              </w:r>
              <w:r>
                <w:rPr>
                  <w:noProof/>
                </w:rPr>
                <w:t>. Retrieved from Youtube: https://www.youtube.com/watch?v=-RWvTzJlE_I</w:t>
              </w:r>
            </w:p>
            <w:p w14:paraId="67B607E6" w14:textId="77777777" w:rsidR="004A4B1A" w:rsidRDefault="004A4B1A" w:rsidP="004A4B1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Tech, G. (2022, 2 19). </w:t>
              </w:r>
              <w:r>
                <w:rPr>
                  <w:i/>
                  <w:iCs/>
                  <w:noProof/>
                </w:rPr>
                <w:t>Lecture 9 – Chromatic Number vs. Clique Number &amp; Girth</w:t>
              </w:r>
              <w:r>
                <w:rPr>
                  <w:noProof/>
                </w:rPr>
                <w:t>. Retrieved from Georgia Tech: https://sites.gatech.edu/math3012openresources/lecture-videos/lecture-9/</w:t>
              </w:r>
            </w:p>
            <w:p w14:paraId="4D59E742" w14:textId="77777777" w:rsidR="004A4B1A" w:rsidRDefault="004A4B1A" w:rsidP="004A4B1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Weisstein, E. W. (2022, 2 19). </w:t>
              </w:r>
              <w:r>
                <w:rPr>
                  <w:i/>
                  <w:iCs/>
                  <w:noProof/>
                </w:rPr>
                <w:t>Chromatic Number</w:t>
              </w:r>
              <w:r>
                <w:rPr>
                  <w:noProof/>
                </w:rPr>
                <w:t>. Retrieved from Wolfrom Mathworld: https://mathworld.wolfram.com/ChromaticNumber.html</w:t>
              </w:r>
            </w:p>
            <w:p w14:paraId="0D09AD9D" w14:textId="77777777" w:rsidR="004A4B1A" w:rsidRDefault="004A4B1A" w:rsidP="004A4B1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Weisstein, E. W. (2022, 2 20). </w:t>
              </w:r>
              <w:r>
                <w:rPr>
                  <w:i/>
                  <w:iCs/>
                  <w:noProof/>
                </w:rPr>
                <w:t>Vertex Cover</w:t>
              </w:r>
              <w:r>
                <w:rPr>
                  <w:noProof/>
                </w:rPr>
                <w:t>. Retrieved from Math World: https://mathworld.wolfram.com/VertexCover.html</w:t>
              </w:r>
            </w:p>
            <w:p w14:paraId="2EB66D90" w14:textId="28809EA2" w:rsidR="003F230C" w:rsidRDefault="003F230C" w:rsidP="004A4B1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F930F19" w14:textId="56D0F813" w:rsidR="002E0224" w:rsidRDefault="002E0224" w:rsidP="00C43612">
      <w:pPr>
        <w:spacing w:after="0"/>
        <w:rPr>
          <w:lang w:val="pt-BR"/>
        </w:rPr>
      </w:pPr>
    </w:p>
    <w:p w14:paraId="29C9E545" w14:textId="416D3EEA" w:rsidR="00DC7D36" w:rsidRDefault="00DC7D36" w:rsidP="00C43612">
      <w:pPr>
        <w:spacing w:after="0"/>
        <w:rPr>
          <w:lang w:val="pt-BR"/>
        </w:rPr>
      </w:pPr>
    </w:p>
    <w:p w14:paraId="53B96B9D" w14:textId="50A0D26E" w:rsidR="009B0680" w:rsidRDefault="00246599" w:rsidP="009B0680">
      <w:pPr>
        <w:pStyle w:val="clearfix"/>
        <w:numPr>
          <w:ilvl w:val="0"/>
          <w:numId w:val="16"/>
        </w:num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4F4F4"/>
        <w:spacing w:before="0" w:beforeAutospacing="0" w:after="0" w:afterAutospacing="0"/>
        <w:ind w:left="555" w:right="-165"/>
        <w:rPr>
          <w:rFonts w:ascii="inherit" w:hAnsi="inherit" w:cs="Tahoma"/>
          <w:color w:val="444444"/>
          <w:sz w:val="19"/>
          <w:szCs w:val="19"/>
        </w:rPr>
      </w:pPr>
      <w:r>
        <w:rPr>
          <w:lang w:val="pt-BR"/>
        </w:rPr>
        <w:t xml:space="preserve"> </w:t>
      </w:r>
      <w:r w:rsidR="009B0680">
        <w:rPr>
          <w:rFonts w:ascii="inherit" w:hAnsi="inherit" w:cs="Tahoma"/>
          <w:noProof/>
          <w:color w:val="444444"/>
          <w:sz w:val="19"/>
          <w:szCs w:val="19"/>
        </w:rPr>
        <mc:AlternateContent>
          <mc:Choice Requires="wps">
            <w:drawing>
              <wp:inline distT="0" distB="0" distL="0" distR="0" wp14:anchorId="7D7C5D71" wp14:editId="02389B0C">
                <wp:extent cx="301625" cy="301625"/>
                <wp:effectExtent l="0" t="0" r="0" b="0"/>
                <wp:docPr id="40" name="Rectangle 40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EAA550" id="Rectangle 40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0B6255C2" w14:textId="77777777" w:rsidR="009B0680" w:rsidRDefault="009B0680" w:rsidP="009B0680">
      <w:pPr>
        <w:pStyle w:val="Heading3"/>
        <w:shd w:val="clear" w:color="auto" w:fill="F4F4F4"/>
        <w:spacing w:before="0"/>
        <w:ind w:left="555" w:right="-120"/>
        <w:rPr>
          <w:rFonts w:ascii="inherit" w:hAnsi="inherit" w:cs="Tahoma"/>
          <w:color w:val="444444"/>
          <w:sz w:val="23"/>
          <w:szCs w:val="23"/>
        </w:rPr>
      </w:pPr>
      <w:r>
        <w:rPr>
          <w:rFonts w:ascii="inherit" w:hAnsi="inherit" w:cs="Tahoma"/>
          <w:color w:val="0067AC"/>
          <w:sz w:val="23"/>
          <w:szCs w:val="23"/>
          <w:bdr w:val="none" w:sz="0" w:space="0" w:color="auto" w:frame="1"/>
        </w:rPr>
        <w:lastRenderedPageBreak/>
        <w:t>Content</w:t>
      </w:r>
    </w:p>
    <w:p w14:paraId="5680A048" w14:textId="77777777" w:rsidR="009B0680" w:rsidRDefault="009B0680" w:rsidP="009B0680">
      <w:pPr>
        <w:pStyle w:val="clearfix"/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pacing w:before="0" w:beforeAutospacing="0" w:after="0" w:afterAutospacing="0"/>
        <w:ind w:left="555" w:right="-165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 xml:space="preserve">The content for this module </w:t>
      </w:r>
      <w:proofErr w:type="gramStart"/>
      <w:r>
        <w:rPr>
          <w:rFonts w:ascii="Tahoma" w:hAnsi="Tahoma" w:cs="Tahoma"/>
          <w:color w:val="444444"/>
        </w:rPr>
        <w:t>consist</w:t>
      </w:r>
      <w:proofErr w:type="gramEnd"/>
      <w:r>
        <w:rPr>
          <w:rFonts w:ascii="Tahoma" w:hAnsi="Tahoma" w:cs="Tahoma"/>
          <w:color w:val="444444"/>
        </w:rPr>
        <w:t xml:space="preserve"> of three content videos, three PDF documents to download and read, and two sections of assigned reading from your textbook. Please review the materials in the order presented.</w:t>
      </w:r>
    </w:p>
    <w:p w14:paraId="1F91DBD3" w14:textId="1DD773FA" w:rsidR="009B0680" w:rsidRDefault="009B0680" w:rsidP="009B0680">
      <w:pPr>
        <w:pStyle w:val="clearfix"/>
        <w:numPr>
          <w:ilvl w:val="0"/>
          <w:numId w:val="16"/>
        </w:num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FFFFF"/>
        <w:spacing w:before="0" w:beforeAutospacing="0" w:after="0" w:afterAutospacing="0"/>
        <w:ind w:left="555" w:right="-165"/>
        <w:rPr>
          <w:rFonts w:ascii="inherit" w:hAnsi="inherit" w:cs="Tahoma"/>
          <w:color w:val="444444"/>
          <w:sz w:val="19"/>
          <w:szCs w:val="19"/>
        </w:rPr>
      </w:pPr>
      <w:r>
        <w:rPr>
          <w:rFonts w:ascii="inherit" w:hAnsi="inherit" w:cs="Tahoma"/>
          <w:noProof/>
          <w:color w:val="444444"/>
          <w:sz w:val="19"/>
          <w:szCs w:val="19"/>
        </w:rPr>
        <mc:AlternateContent>
          <mc:Choice Requires="wps">
            <w:drawing>
              <wp:inline distT="0" distB="0" distL="0" distR="0" wp14:anchorId="2719C2BF" wp14:editId="48CA8EDC">
                <wp:extent cx="301625" cy="301625"/>
                <wp:effectExtent l="0" t="0" r="0" b="0"/>
                <wp:docPr id="39" name="Rectangle 39" descr="Fi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0D13BE" id="Rectangle 39" o:spid="_x0000_s1026" alt="File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39AAF62F" w14:textId="77777777" w:rsidR="009B0680" w:rsidRDefault="009B0680" w:rsidP="009B0680">
      <w:pPr>
        <w:pStyle w:val="Heading3"/>
        <w:shd w:val="clear" w:color="auto" w:fill="FFFFFF"/>
        <w:spacing w:before="0"/>
        <w:ind w:left="555" w:right="-120"/>
        <w:rPr>
          <w:rFonts w:ascii="inherit" w:hAnsi="inherit" w:cs="Tahoma"/>
          <w:color w:val="444444"/>
          <w:sz w:val="23"/>
          <w:szCs w:val="23"/>
        </w:rPr>
      </w:pPr>
      <w:hyperlink r:id="rId12" w:tgtFrame="_blank" w:history="1">
        <w:r>
          <w:rPr>
            <w:rStyle w:val="Hyperlink"/>
            <w:rFonts w:ascii="inherit" w:hAnsi="inherit" w:cs="Tahoma"/>
            <w:color w:val="0067AC"/>
            <w:sz w:val="23"/>
            <w:szCs w:val="23"/>
            <w:bdr w:val="none" w:sz="0" w:space="0" w:color="auto" w:frame="1"/>
          </w:rPr>
          <w:t>Order Statistics</w:t>
        </w:r>
      </w:hyperlink>
    </w:p>
    <w:p w14:paraId="6EB33C51" w14:textId="111A8209" w:rsidR="009B0680" w:rsidRDefault="009B0680" w:rsidP="009B0680">
      <w:pPr>
        <w:pStyle w:val="clearfix"/>
        <w:numPr>
          <w:ilvl w:val="0"/>
          <w:numId w:val="16"/>
        </w:num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FFFFF"/>
        <w:spacing w:before="0" w:beforeAutospacing="0" w:after="0" w:afterAutospacing="0"/>
        <w:ind w:left="555" w:right="-165"/>
        <w:rPr>
          <w:rFonts w:ascii="inherit" w:hAnsi="inherit" w:cs="Tahoma"/>
          <w:color w:val="444444"/>
          <w:sz w:val="19"/>
          <w:szCs w:val="19"/>
        </w:rPr>
      </w:pPr>
      <w:r>
        <w:rPr>
          <w:rFonts w:ascii="inherit" w:hAnsi="inherit" w:cs="Tahoma"/>
          <w:noProof/>
          <w:color w:val="444444"/>
          <w:sz w:val="19"/>
          <w:szCs w:val="19"/>
        </w:rPr>
        <mc:AlternateContent>
          <mc:Choice Requires="wps">
            <w:drawing>
              <wp:inline distT="0" distB="0" distL="0" distR="0" wp14:anchorId="2250D542" wp14:editId="68E41585">
                <wp:extent cx="301625" cy="301625"/>
                <wp:effectExtent l="0" t="0" r="0" b="0"/>
                <wp:docPr id="38" name="Rectangle 38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364C24" id="Rectangle 38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6D1DE80F" w14:textId="77777777" w:rsidR="009B0680" w:rsidRDefault="009B0680" w:rsidP="009B0680">
      <w:pPr>
        <w:pStyle w:val="Heading3"/>
        <w:shd w:val="clear" w:color="auto" w:fill="FFFFFF"/>
        <w:spacing w:before="0"/>
        <w:ind w:left="555" w:right="-120"/>
        <w:rPr>
          <w:rFonts w:ascii="inherit" w:hAnsi="inherit" w:cs="Tahoma"/>
          <w:color w:val="444444"/>
          <w:sz w:val="23"/>
          <w:szCs w:val="23"/>
        </w:rPr>
      </w:pPr>
      <w:r>
        <w:rPr>
          <w:rFonts w:ascii="inherit" w:hAnsi="inherit" w:cs="Tahoma"/>
          <w:color w:val="0067AC"/>
          <w:sz w:val="23"/>
          <w:szCs w:val="23"/>
          <w:bdr w:val="none" w:sz="0" w:space="0" w:color="auto" w:frame="1"/>
        </w:rPr>
        <w:t>Textbook Readings</w:t>
      </w:r>
    </w:p>
    <w:p w14:paraId="2F5C7260" w14:textId="77777777" w:rsidR="009B0680" w:rsidRDefault="009B0680" w:rsidP="009B0680">
      <w:pPr>
        <w:pStyle w:val="clearfix"/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pacing w:before="0" w:beforeAutospacing="0" w:after="0" w:afterAutospacing="0"/>
        <w:ind w:left="555" w:right="-165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Please read the following sections from your textbook.</w:t>
      </w:r>
    </w:p>
    <w:p w14:paraId="089C8826" w14:textId="77777777" w:rsidR="009B0680" w:rsidRDefault="009B0680" w:rsidP="009B0680">
      <w:pPr>
        <w:pStyle w:val="clearfix"/>
        <w:numPr>
          <w:ilvl w:val="1"/>
          <w:numId w:val="16"/>
        </w:numPr>
        <w:spacing w:before="0" w:beforeAutospacing="0" w:after="0" w:afterAutospacing="0"/>
        <w:ind w:left="1275" w:right="-165"/>
        <w:rPr>
          <w:rFonts w:ascii="inherit" w:hAnsi="inherit" w:cs="Tahoma"/>
          <w:color w:val="444444"/>
          <w:sz w:val="20"/>
          <w:szCs w:val="20"/>
        </w:rPr>
      </w:pPr>
      <w:r>
        <w:rPr>
          <w:rFonts w:ascii="inherit" w:hAnsi="inherit" w:cs="Tahoma"/>
          <w:color w:val="444444"/>
          <w:sz w:val="20"/>
          <w:szCs w:val="20"/>
        </w:rPr>
        <w:t>Chapter 9: Medians and Order Statistics</w:t>
      </w:r>
    </w:p>
    <w:p w14:paraId="781FC0EA" w14:textId="0F05CC38" w:rsidR="009B0680" w:rsidRDefault="009B0680" w:rsidP="009B0680">
      <w:pPr>
        <w:pStyle w:val="clearfix"/>
        <w:numPr>
          <w:ilvl w:val="0"/>
          <w:numId w:val="16"/>
        </w:num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FFFFF"/>
        <w:spacing w:before="0" w:beforeAutospacing="0" w:after="0" w:afterAutospacing="0"/>
        <w:ind w:left="555" w:right="-165"/>
        <w:rPr>
          <w:rFonts w:ascii="inherit" w:hAnsi="inherit" w:cs="Tahoma"/>
          <w:color w:val="444444"/>
          <w:sz w:val="19"/>
          <w:szCs w:val="19"/>
        </w:rPr>
      </w:pPr>
      <w:r>
        <w:rPr>
          <w:rFonts w:ascii="inherit" w:hAnsi="inherit" w:cs="Tahoma"/>
          <w:noProof/>
          <w:color w:val="444444"/>
          <w:sz w:val="19"/>
          <w:szCs w:val="19"/>
        </w:rPr>
        <mc:AlternateContent>
          <mc:Choice Requires="wps">
            <w:drawing>
              <wp:inline distT="0" distB="0" distL="0" distR="0" wp14:anchorId="1211FD7A" wp14:editId="3F1E789C">
                <wp:extent cx="301625" cy="301625"/>
                <wp:effectExtent l="0" t="0" r="0" b="0"/>
                <wp:docPr id="37" name="Rectangle 37" descr="Kaltur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F12ACE" id="Rectangle 37" o:spid="_x0000_s1026" alt="Kaltura Media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7538CA2A" w14:textId="77777777" w:rsidR="009B0680" w:rsidRDefault="009B0680" w:rsidP="009B0680">
      <w:pPr>
        <w:pStyle w:val="Heading3"/>
        <w:shd w:val="clear" w:color="auto" w:fill="FFFFFF"/>
        <w:spacing w:before="0"/>
        <w:ind w:left="555" w:right="-120"/>
        <w:rPr>
          <w:rFonts w:ascii="inherit" w:hAnsi="inherit" w:cs="Tahoma"/>
          <w:color w:val="444444"/>
          <w:sz w:val="23"/>
          <w:szCs w:val="23"/>
        </w:rPr>
      </w:pPr>
      <w:r>
        <w:rPr>
          <w:rFonts w:ascii="inherit" w:hAnsi="inherit" w:cs="Tahoma"/>
          <w:color w:val="0067AC"/>
          <w:sz w:val="23"/>
          <w:szCs w:val="23"/>
          <w:bdr w:val="none" w:sz="0" w:space="0" w:color="auto" w:frame="1"/>
        </w:rPr>
        <w:t>Heap-Based Order Statistics</w:t>
      </w:r>
    </w:p>
    <w:p w14:paraId="1EB0A286" w14:textId="77777777" w:rsidR="009B0680" w:rsidRDefault="009B0680" w:rsidP="009B0680">
      <w:pPr>
        <w:pStyle w:val="clearfix"/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pacing w:before="0" w:beforeAutospacing="0" w:after="0" w:afterAutospacing="0"/>
        <w:ind w:left="555" w:right="-165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 </w:t>
      </w:r>
    </w:p>
    <w:tbl>
      <w:tblPr>
        <w:tblW w:w="0" w:type="auto"/>
        <w:tblCellSpacing w:w="0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4"/>
        <w:gridCol w:w="6"/>
      </w:tblGrid>
      <w:tr w:rsidR="009B0680" w14:paraId="74E28532" w14:textId="77777777" w:rsidTr="009B0680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7957AC7E" w14:textId="1162E61E" w:rsidR="009B0680" w:rsidRDefault="009B0680">
            <w:pPr>
              <w:rPr>
                <w:rFonts w:ascii="inherit" w:hAnsi="inherit" w:cs="Times New Roman"/>
                <w:sz w:val="20"/>
                <w:szCs w:val="20"/>
              </w:rPr>
            </w:pPr>
            <w:r>
              <w:rPr>
                <w:rFonts w:ascii="inherit" w:hAnsi="inherit"/>
                <w:noProof/>
                <w:color w:val="333333"/>
                <w:sz w:val="20"/>
                <w:szCs w:val="20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5735E326" wp14:editId="6B114A79">
                      <wp:extent cx="301625" cy="301625"/>
                      <wp:effectExtent l="0" t="0" r="0" b="0"/>
                      <wp:docPr id="36" name="Rectangle 36">
                        <a:hlinkClick xmlns:a="http://schemas.openxmlformats.org/drawingml/2006/main" r:id="rId13" tgtFrame="&quot;_blank&quot;" tooltip="&quot;Heap-OS.m4v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0615E5" id="Rectangle 36" o:spid="_x0000_s1026" href="https://blackboard.jhu.edu/webapps/osv-kaltura-bb_bb60/jsp/viewContent1_Iframe.jsp?entry_id=0_a8sbezpq&amp;course_id=_251731_1" target="&quot;_blank&quot;" title="&quot;Heap-OS.m4v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3381585B" w14:textId="77777777" w:rsidR="009B0680" w:rsidRDefault="009B0680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hyperlink r:id="rId14" w:tgtFrame="_blank" w:tooltip="Heap-OS.m4v" w:history="1">
              <w:r>
                <w:rPr>
                  <w:rStyle w:val="Hyperlink"/>
                  <w:rFonts w:ascii="inherit" w:hAnsi="inherit" w:cs="Tahoma"/>
                  <w:color w:val="333333"/>
                  <w:sz w:val="20"/>
                  <w:szCs w:val="20"/>
                  <w:bdr w:val="none" w:sz="0" w:space="0" w:color="auto" w:frame="1"/>
                </w:rPr>
                <w:t>Watch Video</w:t>
              </w:r>
            </w:hyperlink>
          </w:p>
        </w:tc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9B0680" w14:paraId="79ADE25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4277B32" w14:textId="77777777" w:rsidR="009B0680" w:rsidRDefault="009B0680">
                  <w:pPr>
                    <w:jc w:val="center"/>
                    <w:rPr>
                      <w:rFonts w:ascii="Tahoma" w:hAnsi="Tahoma" w:cs="Tahoma"/>
                      <w:color w:val="333333"/>
                      <w:sz w:val="20"/>
                      <w:szCs w:val="20"/>
                    </w:rPr>
                  </w:pPr>
                </w:p>
              </w:tc>
            </w:tr>
          </w:tbl>
          <w:p w14:paraId="1ED1E247" w14:textId="77777777" w:rsidR="009B0680" w:rsidRDefault="009B0680">
            <w:pPr>
              <w:rPr>
                <w:rFonts w:ascii="inherit" w:hAnsi="inherit"/>
                <w:sz w:val="20"/>
                <w:szCs w:val="20"/>
              </w:rPr>
            </w:pPr>
          </w:p>
        </w:tc>
      </w:tr>
    </w:tbl>
    <w:p w14:paraId="311CD357" w14:textId="77777777" w:rsidR="009B0680" w:rsidRDefault="009B0680" w:rsidP="009B0680">
      <w:pPr>
        <w:pStyle w:val="clearfix"/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pacing w:before="0" w:beforeAutospacing="0" w:after="0" w:afterAutospacing="0"/>
        <w:ind w:left="555" w:right="-165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br/>
        <w:t> </w:t>
      </w:r>
    </w:p>
    <w:p w14:paraId="39E473F7" w14:textId="49CFA0F4" w:rsidR="009B0680" w:rsidRDefault="009B0680" w:rsidP="009B0680">
      <w:pPr>
        <w:pStyle w:val="clearfix"/>
        <w:numPr>
          <w:ilvl w:val="0"/>
          <w:numId w:val="16"/>
        </w:num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FFFFF"/>
        <w:spacing w:before="0" w:beforeAutospacing="0" w:after="0" w:afterAutospacing="0"/>
        <w:ind w:left="555" w:right="-165"/>
        <w:rPr>
          <w:rFonts w:ascii="inherit" w:hAnsi="inherit" w:cs="Tahoma"/>
          <w:color w:val="444444"/>
          <w:sz w:val="19"/>
          <w:szCs w:val="19"/>
        </w:rPr>
      </w:pPr>
      <w:r>
        <w:rPr>
          <w:rFonts w:ascii="inherit" w:hAnsi="inherit" w:cs="Tahoma"/>
          <w:noProof/>
          <w:color w:val="444444"/>
          <w:sz w:val="19"/>
          <w:szCs w:val="19"/>
        </w:rPr>
        <mc:AlternateContent>
          <mc:Choice Requires="wps">
            <w:drawing>
              <wp:inline distT="0" distB="0" distL="0" distR="0" wp14:anchorId="4957FAA0" wp14:editId="38B9C537">
                <wp:extent cx="301625" cy="301625"/>
                <wp:effectExtent l="0" t="0" r="0" b="0"/>
                <wp:docPr id="35" name="Rectangle 35" descr="Kaltur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B344C0" id="Rectangle 35" o:spid="_x0000_s1026" alt="Kaltura Media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0C41AFE3" w14:textId="77777777" w:rsidR="009B0680" w:rsidRDefault="009B0680" w:rsidP="009B0680">
      <w:pPr>
        <w:pStyle w:val="Heading3"/>
        <w:shd w:val="clear" w:color="auto" w:fill="FFFFFF"/>
        <w:spacing w:before="0"/>
        <w:ind w:left="555" w:right="-120"/>
        <w:rPr>
          <w:rFonts w:ascii="inherit" w:hAnsi="inherit" w:cs="Tahoma"/>
          <w:color w:val="444444"/>
          <w:sz w:val="23"/>
          <w:szCs w:val="23"/>
        </w:rPr>
      </w:pPr>
      <w:r>
        <w:rPr>
          <w:rFonts w:ascii="inherit" w:hAnsi="inherit" w:cs="Tahoma"/>
          <w:color w:val="0067AC"/>
          <w:sz w:val="23"/>
          <w:szCs w:val="23"/>
          <w:bdr w:val="none" w:sz="0" w:space="0" w:color="auto" w:frame="1"/>
        </w:rPr>
        <w:lastRenderedPageBreak/>
        <w:t>The Select Algorithm</w:t>
      </w:r>
    </w:p>
    <w:p w14:paraId="4F05532F" w14:textId="77777777" w:rsidR="009B0680" w:rsidRDefault="009B0680" w:rsidP="009B0680">
      <w:pPr>
        <w:pStyle w:val="clearfix"/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pacing w:before="0" w:beforeAutospacing="0" w:after="0" w:afterAutospacing="0"/>
        <w:ind w:left="555" w:right="-165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 </w:t>
      </w:r>
    </w:p>
    <w:tbl>
      <w:tblPr>
        <w:tblW w:w="0" w:type="auto"/>
        <w:tblCellSpacing w:w="0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4"/>
        <w:gridCol w:w="6"/>
      </w:tblGrid>
      <w:tr w:rsidR="009B0680" w14:paraId="0E5D9AA5" w14:textId="77777777" w:rsidTr="009B0680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1A550300" w14:textId="72760704" w:rsidR="009B0680" w:rsidRDefault="009B0680">
            <w:pPr>
              <w:rPr>
                <w:rFonts w:ascii="inherit" w:hAnsi="inherit" w:cs="Times New Roman"/>
                <w:sz w:val="20"/>
                <w:szCs w:val="20"/>
              </w:rPr>
            </w:pPr>
            <w:r>
              <w:rPr>
                <w:rFonts w:ascii="inherit" w:hAnsi="inherit"/>
                <w:noProof/>
                <w:color w:val="333333"/>
                <w:sz w:val="20"/>
                <w:szCs w:val="20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4F36B373" wp14:editId="690EA8FE">
                      <wp:extent cx="301625" cy="301625"/>
                      <wp:effectExtent l="0" t="0" r="0" b="0"/>
                      <wp:docPr id="34" name="Rectangle 34">
                        <a:hlinkClick xmlns:a="http://schemas.openxmlformats.org/drawingml/2006/main" r:id="rId15" tgtFrame="&quot;_blank&quot;" tooltip="&quot;Module 8A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B3AA32" id="Rectangle 34" o:spid="_x0000_s1026" href="https://blackboard.jhu.edu/webapps/osv-kaltura-bb_bb60/jsp/viewContent1_Iframe.jsp?entry_id=1_k5x4h9gb&amp;course_id=_251731_1" target="&quot;_blank&quot;" title="&quot;Module 8A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4A60D112" w14:textId="77777777" w:rsidR="009B0680" w:rsidRDefault="009B0680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hyperlink r:id="rId16" w:tgtFrame="_blank" w:tooltip="Module 8A" w:history="1">
              <w:r>
                <w:rPr>
                  <w:rStyle w:val="Hyperlink"/>
                  <w:rFonts w:ascii="inherit" w:hAnsi="inherit" w:cs="Tahoma"/>
                  <w:color w:val="333333"/>
                  <w:sz w:val="20"/>
                  <w:szCs w:val="20"/>
                  <w:bdr w:val="none" w:sz="0" w:space="0" w:color="auto" w:frame="1"/>
                </w:rPr>
                <w:t>Watch Video</w:t>
              </w:r>
            </w:hyperlink>
          </w:p>
        </w:tc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9B0680" w14:paraId="0C89FF0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F41709C" w14:textId="77777777" w:rsidR="009B0680" w:rsidRDefault="009B0680">
                  <w:pPr>
                    <w:jc w:val="center"/>
                    <w:rPr>
                      <w:rFonts w:ascii="Tahoma" w:hAnsi="Tahoma" w:cs="Tahoma"/>
                      <w:color w:val="333333"/>
                      <w:sz w:val="20"/>
                      <w:szCs w:val="20"/>
                    </w:rPr>
                  </w:pPr>
                </w:p>
              </w:tc>
            </w:tr>
          </w:tbl>
          <w:p w14:paraId="250A11E7" w14:textId="77777777" w:rsidR="009B0680" w:rsidRDefault="009B0680">
            <w:pPr>
              <w:rPr>
                <w:rFonts w:ascii="inherit" w:hAnsi="inherit"/>
                <w:sz w:val="20"/>
                <w:szCs w:val="20"/>
              </w:rPr>
            </w:pPr>
          </w:p>
        </w:tc>
      </w:tr>
    </w:tbl>
    <w:p w14:paraId="3802699C" w14:textId="77777777" w:rsidR="009B0680" w:rsidRDefault="009B0680" w:rsidP="009B0680">
      <w:pPr>
        <w:pStyle w:val="clearfix"/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pacing w:before="0" w:beforeAutospacing="0" w:after="0" w:afterAutospacing="0"/>
        <w:ind w:left="555" w:right="-165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br/>
        <w:t> </w:t>
      </w:r>
    </w:p>
    <w:p w14:paraId="4F9A4BF4" w14:textId="650904EF" w:rsidR="009B0680" w:rsidRDefault="009B0680" w:rsidP="009B0680">
      <w:pPr>
        <w:pStyle w:val="clearfix"/>
        <w:numPr>
          <w:ilvl w:val="0"/>
          <w:numId w:val="16"/>
        </w:num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FFFFF"/>
        <w:spacing w:before="0" w:beforeAutospacing="0" w:after="0" w:afterAutospacing="0"/>
        <w:ind w:left="555" w:right="-165"/>
        <w:rPr>
          <w:rFonts w:ascii="inherit" w:hAnsi="inherit" w:cs="Tahoma"/>
          <w:color w:val="444444"/>
          <w:sz w:val="19"/>
          <w:szCs w:val="19"/>
        </w:rPr>
      </w:pPr>
      <w:r>
        <w:rPr>
          <w:rFonts w:ascii="inherit" w:hAnsi="inherit" w:cs="Tahoma"/>
          <w:noProof/>
          <w:color w:val="444444"/>
          <w:sz w:val="19"/>
          <w:szCs w:val="19"/>
        </w:rPr>
        <mc:AlternateContent>
          <mc:Choice Requires="wps">
            <w:drawing>
              <wp:inline distT="0" distB="0" distL="0" distR="0" wp14:anchorId="008F2F21" wp14:editId="39B4B824">
                <wp:extent cx="301625" cy="301625"/>
                <wp:effectExtent l="0" t="0" r="0" b="0"/>
                <wp:docPr id="33" name="Rectangle 33" descr="Fi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26AC0D" id="Rectangle 33" o:spid="_x0000_s1026" alt="File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6D60B803" w14:textId="77777777" w:rsidR="009B0680" w:rsidRDefault="009B0680" w:rsidP="009B0680">
      <w:pPr>
        <w:pStyle w:val="Heading3"/>
        <w:shd w:val="clear" w:color="auto" w:fill="FFFFFF"/>
        <w:spacing w:before="0"/>
        <w:ind w:left="555" w:right="-120"/>
        <w:rPr>
          <w:rFonts w:ascii="inherit" w:hAnsi="inherit" w:cs="Tahoma"/>
          <w:color w:val="444444"/>
          <w:sz w:val="23"/>
          <w:szCs w:val="23"/>
        </w:rPr>
      </w:pPr>
      <w:hyperlink r:id="rId17" w:tgtFrame="_blank" w:history="1">
        <w:r>
          <w:rPr>
            <w:rStyle w:val="Hyperlink"/>
            <w:rFonts w:ascii="inherit" w:hAnsi="inherit" w:cs="Tahoma"/>
            <w:color w:val="0067AC"/>
            <w:sz w:val="23"/>
            <w:szCs w:val="23"/>
            <w:bdr w:val="none" w:sz="0" w:space="0" w:color="auto" w:frame="1"/>
          </w:rPr>
          <w:t>Binary Search Trees</w:t>
        </w:r>
      </w:hyperlink>
    </w:p>
    <w:p w14:paraId="32804C44" w14:textId="222486F2" w:rsidR="009B0680" w:rsidRDefault="009B0680" w:rsidP="009B0680">
      <w:pPr>
        <w:pStyle w:val="clearfix"/>
        <w:numPr>
          <w:ilvl w:val="0"/>
          <w:numId w:val="16"/>
        </w:num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FFFFF"/>
        <w:spacing w:before="0" w:beforeAutospacing="0" w:after="0" w:afterAutospacing="0"/>
        <w:ind w:left="555" w:right="-165"/>
        <w:rPr>
          <w:rFonts w:ascii="inherit" w:hAnsi="inherit" w:cs="Tahoma"/>
          <w:color w:val="444444"/>
          <w:sz w:val="19"/>
          <w:szCs w:val="19"/>
        </w:rPr>
      </w:pPr>
      <w:r>
        <w:rPr>
          <w:rFonts w:ascii="inherit" w:hAnsi="inherit" w:cs="Tahoma"/>
          <w:noProof/>
          <w:color w:val="444444"/>
          <w:sz w:val="19"/>
          <w:szCs w:val="19"/>
        </w:rPr>
        <mc:AlternateContent>
          <mc:Choice Requires="wps">
            <w:drawing>
              <wp:inline distT="0" distB="0" distL="0" distR="0" wp14:anchorId="100FAB21" wp14:editId="1FD3F9D8">
                <wp:extent cx="301625" cy="301625"/>
                <wp:effectExtent l="0" t="0" r="0" b="0"/>
                <wp:docPr id="32" name="Rectangle 32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25AE55" id="Rectangle 32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7EFAAC3C" w14:textId="77777777" w:rsidR="009B0680" w:rsidRDefault="009B0680" w:rsidP="009B0680">
      <w:pPr>
        <w:pStyle w:val="Heading3"/>
        <w:shd w:val="clear" w:color="auto" w:fill="FFFFFF"/>
        <w:spacing w:before="0"/>
        <w:ind w:left="555" w:right="-120"/>
        <w:rPr>
          <w:rFonts w:ascii="inherit" w:hAnsi="inherit" w:cs="Tahoma"/>
          <w:color w:val="444444"/>
          <w:sz w:val="23"/>
          <w:szCs w:val="23"/>
        </w:rPr>
      </w:pPr>
      <w:r>
        <w:rPr>
          <w:rFonts w:ascii="inherit" w:hAnsi="inherit" w:cs="Tahoma"/>
          <w:color w:val="0067AC"/>
          <w:sz w:val="23"/>
          <w:szCs w:val="23"/>
          <w:bdr w:val="none" w:sz="0" w:space="0" w:color="auto" w:frame="1"/>
        </w:rPr>
        <w:t>Textbook Readings</w:t>
      </w:r>
    </w:p>
    <w:p w14:paraId="71AE6A56" w14:textId="77777777" w:rsidR="009B0680" w:rsidRDefault="009B0680" w:rsidP="009B0680">
      <w:pPr>
        <w:pStyle w:val="clearfix"/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pacing w:before="0" w:beforeAutospacing="0" w:after="0" w:afterAutospacing="0"/>
        <w:ind w:left="555" w:right="-165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Please read the following sections in your textbook.</w:t>
      </w:r>
    </w:p>
    <w:p w14:paraId="4B325EDA" w14:textId="77777777" w:rsidR="009B0680" w:rsidRDefault="009B0680" w:rsidP="009B0680">
      <w:pPr>
        <w:pStyle w:val="clearfix"/>
        <w:numPr>
          <w:ilvl w:val="1"/>
          <w:numId w:val="16"/>
        </w:numPr>
        <w:spacing w:before="0" w:beforeAutospacing="0" w:after="0" w:afterAutospacing="0"/>
        <w:ind w:left="1275" w:right="-165"/>
        <w:rPr>
          <w:rFonts w:ascii="inherit" w:hAnsi="inherit" w:cs="Tahoma"/>
          <w:color w:val="444444"/>
          <w:sz w:val="20"/>
          <w:szCs w:val="20"/>
        </w:rPr>
      </w:pPr>
      <w:r>
        <w:rPr>
          <w:rFonts w:ascii="inherit" w:hAnsi="inherit" w:cs="Tahoma"/>
          <w:color w:val="444444"/>
          <w:sz w:val="20"/>
          <w:szCs w:val="20"/>
        </w:rPr>
        <w:t>Section 12.2: Querying a Binary Search Tree</w:t>
      </w:r>
    </w:p>
    <w:p w14:paraId="666DA38A" w14:textId="77777777" w:rsidR="009B0680" w:rsidRDefault="009B0680" w:rsidP="009B0680">
      <w:pPr>
        <w:pStyle w:val="clearfix"/>
        <w:numPr>
          <w:ilvl w:val="1"/>
          <w:numId w:val="16"/>
        </w:numPr>
        <w:spacing w:before="0" w:beforeAutospacing="0" w:after="0" w:afterAutospacing="0"/>
        <w:ind w:left="1275" w:right="-165"/>
        <w:rPr>
          <w:rFonts w:ascii="inherit" w:hAnsi="inherit" w:cs="Tahoma"/>
          <w:color w:val="444444"/>
          <w:sz w:val="20"/>
          <w:szCs w:val="20"/>
        </w:rPr>
      </w:pPr>
      <w:r>
        <w:rPr>
          <w:rFonts w:ascii="inherit" w:hAnsi="inherit" w:cs="Tahoma"/>
          <w:color w:val="444444"/>
          <w:sz w:val="20"/>
          <w:szCs w:val="20"/>
        </w:rPr>
        <w:t>Section 12.3: Insertion and Deletion</w:t>
      </w:r>
    </w:p>
    <w:p w14:paraId="1727D6E0" w14:textId="5ADFD8BA" w:rsidR="009B0680" w:rsidRDefault="009B0680" w:rsidP="009B0680">
      <w:pPr>
        <w:pStyle w:val="clearfix"/>
        <w:numPr>
          <w:ilvl w:val="0"/>
          <w:numId w:val="16"/>
        </w:num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FFFFF"/>
        <w:spacing w:before="0" w:beforeAutospacing="0" w:after="0" w:afterAutospacing="0"/>
        <w:ind w:left="555" w:right="-165"/>
        <w:rPr>
          <w:rFonts w:ascii="inherit" w:hAnsi="inherit" w:cs="Tahoma"/>
          <w:color w:val="444444"/>
          <w:sz w:val="19"/>
          <w:szCs w:val="19"/>
        </w:rPr>
      </w:pPr>
      <w:r>
        <w:rPr>
          <w:rFonts w:ascii="inherit" w:hAnsi="inherit" w:cs="Tahoma"/>
          <w:noProof/>
          <w:color w:val="444444"/>
          <w:sz w:val="19"/>
          <w:szCs w:val="19"/>
        </w:rPr>
        <mc:AlternateContent>
          <mc:Choice Requires="wps">
            <w:drawing>
              <wp:inline distT="0" distB="0" distL="0" distR="0" wp14:anchorId="4424D5EC" wp14:editId="7F5AD665">
                <wp:extent cx="301625" cy="301625"/>
                <wp:effectExtent l="0" t="0" r="0" b="0"/>
                <wp:docPr id="31" name="Rectangle 31" descr="Fi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FAB72D" id="Rectangle 31" o:spid="_x0000_s1026" alt="File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6E6B1EDF" w14:textId="77777777" w:rsidR="009B0680" w:rsidRDefault="009B0680" w:rsidP="009B0680">
      <w:pPr>
        <w:pStyle w:val="Heading3"/>
        <w:shd w:val="clear" w:color="auto" w:fill="FFFFFF"/>
        <w:spacing w:before="0"/>
        <w:ind w:left="555" w:right="-120"/>
        <w:rPr>
          <w:rFonts w:ascii="inherit" w:hAnsi="inherit" w:cs="Tahoma"/>
          <w:color w:val="444444"/>
          <w:sz w:val="23"/>
          <w:szCs w:val="23"/>
        </w:rPr>
      </w:pPr>
      <w:hyperlink r:id="rId18" w:tgtFrame="_blank" w:history="1">
        <w:r>
          <w:rPr>
            <w:rStyle w:val="Hyperlink"/>
            <w:rFonts w:ascii="inherit" w:hAnsi="inherit" w:cs="Tahoma"/>
            <w:color w:val="0067AC"/>
            <w:sz w:val="23"/>
            <w:szCs w:val="23"/>
            <w:bdr w:val="none" w:sz="0" w:space="0" w:color="auto" w:frame="1"/>
          </w:rPr>
          <w:t>Augmenting Data Structures</w:t>
        </w:r>
      </w:hyperlink>
    </w:p>
    <w:p w14:paraId="1E8C4680" w14:textId="020C7587" w:rsidR="009B0680" w:rsidRDefault="009B0680" w:rsidP="009B0680">
      <w:pPr>
        <w:pStyle w:val="clearfix"/>
        <w:numPr>
          <w:ilvl w:val="0"/>
          <w:numId w:val="16"/>
        </w:num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FFFFF"/>
        <w:spacing w:before="0" w:beforeAutospacing="0" w:after="0" w:afterAutospacing="0"/>
        <w:ind w:left="555" w:right="-165"/>
        <w:rPr>
          <w:rFonts w:ascii="inherit" w:hAnsi="inherit" w:cs="Tahoma"/>
          <w:color w:val="444444"/>
          <w:sz w:val="19"/>
          <w:szCs w:val="19"/>
        </w:rPr>
      </w:pPr>
      <w:r>
        <w:rPr>
          <w:rFonts w:ascii="inherit" w:hAnsi="inherit" w:cs="Tahoma"/>
          <w:noProof/>
          <w:color w:val="444444"/>
          <w:sz w:val="19"/>
          <w:szCs w:val="19"/>
        </w:rPr>
        <mc:AlternateContent>
          <mc:Choice Requires="wps">
            <w:drawing>
              <wp:inline distT="0" distB="0" distL="0" distR="0" wp14:anchorId="542FA845" wp14:editId="29677BFE">
                <wp:extent cx="301625" cy="301625"/>
                <wp:effectExtent l="0" t="0" r="0" b="0"/>
                <wp:docPr id="30" name="Rectangle 30" descr="Kaltur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DDA2E0" id="Rectangle 30" o:spid="_x0000_s1026" alt="Kaltura Media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06796F26" w14:textId="77777777" w:rsidR="009B0680" w:rsidRDefault="009B0680" w:rsidP="009B0680">
      <w:pPr>
        <w:pStyle w:val="Heading3"/>
        <w:shd w:val="clear" w:color="auto" w:fill="FFFFFF"/>
        <w:spacing w:before="0"/>
        <w:ind w:left="555" w:right="-120"/>
        <w:rPr>
          <w:rFonts w:ascii="inherit" w:hAnsi="inherit" w:cs="Tahoma"/>
          <w:color w:val="444444"/>
          <w:sz w:val="23"/>
          <w:szCs w:val="23"/>
        </w:rPr>
      </w:pPr>
      <w:r>
        <w:rPr>
          <w:rFonts w:ascii="inherit" w:hAnsi="inherit" w:cs="Tahoma"/>
          <w:color w:val="0067AC"/>
          <w:sz w:val="23"/>
          <w:szCs w:val="23"/>
          <w:bdr w:val="none" w:sz="0" w:space="0" w:color="auto" w:frame="1"/>
        </w:rPr>
        <w:t>A Review of Red-Black Trees</w:t>
      </w:r>
    </w:p>
    <w:p w14:paraId="7BA9C5B0" w14:textId="77777777" w:rsidR="009B0680" w:rsidRDefault="009B0680" w:rsidP="009B0680">
      <w:pPr>
        <w:pStyle w:val="clearfix"/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pacing w:before="0" w:beforeAutospacing="0" w:after="0" w:afterAutospacing="0"/>
        <w:ind w:left="555" w:right="-165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 </w:t>
      </w:r>
    </w:p>
    <w:tbl>
      <w:tblPr>
        <w:tblW w:w="0" w:type="auto"/>
        <w:tblCellSpacing w:w="0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4"/>
        <w:gridCol w:w="6"/>
      </w:tblGrid>
      <w:tr w:rsidR="009B0680" w14:paraId="58ABBA4B" w14:textId="77777777" w:rsidTr="009B0680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3B11FCAE" w14:textId="374E855E" w:rsidR="009B0680" w:rsidRDefault="009B0680">
            <w:pPr>
              <w:rPr>
                <w:rFonts w:ascii="inherit" w:hAnsi="inherit" w:cs="Times New Roman"/>
                <w:sz w:val="20"/>
                <w:szCs w:val="20"/>
              </w:rPr>
            </w:pPr>
            <w:r>
              <w:rPr>
                <w:rFonts w:ascii="inherit" w:hAnsi="inherit"/>
                <w:noProof/>
                <w:color w:val="333333"/>
                <w:sz w:val="20"/>
                <w:szCs w:val="20"/>
                <w:bdr w:val="none" w:sz="0" w:space="0" w:color="auto" w:frame="1"/>
              </w:rPr>
              <w:lastRenderedPageBreak/>
              <mc:AlternateContent>
                <mc:Choice Requires="wps">
                  <w:drawing>
                    <wp:inline distT="0" distB="0" distL="0" distR="0" wp14:anchorId="43574605" wp14:editId="113848D3">
                      <wp:extent cx="301625" cy="301625"/>
                      <wp:effectExtent l="0" t="0" r="0" b="0"/>
                      <wp:docPr id="28" name="Rectangle 28">
                        <a:hlinkClick xmlns:a="http://schemas.openxmlformats.org/drawingml/2006/main" r:id="rId19" tgtFrame="&quot;_blank&quot;" tooltip="&quot;Module 8B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F2DE265" id="Rectangle 28" o:spid="_x0000_s1026" href="https://blackboard.jhu.edu/webapps/osv-kaltura-bb_bb60/jsp/viewContent1_Iframe.jsp?entry_id=1_r19k7o7z&amp;course_id=_251731_1" target="&quot;_blank&quot;" title="&quot;Module 8B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3C176FE9" w14:textId="77777777" w:rsidR="009B0680" w:rsidRDefault="009B0680">
            <w:pPr>
              <w:jc w:val="center"/>
              <w:rPr>
                <w:rFonts w:ascii="Tahoma" w:hAnsi="Tahoma" w:cs="Tahoma"/>
                <w:color w:val="333333"/>
                <w:sz w:val="20"/>
                <w:szCs w:val="20"/>
              </w:rPr>
            </w:pPr>
            <w:hyperlink r:id="rId20" w:tgtFrame="_blank" w:tooltip="Module 8B" w:history="1">
              <w:r>
                <w:rPr>
                  <w:rStyle w:val="Hyperlink"/>
                  <w:rFonts w:ascii="inherit" w:hAnsi="inherit" w:cs="Tahoma"/>
                  <w:color w:val="333333"/>
                  <w:sz w:val="20"/>
                  <w:szCs w:val="20"/>
                  <w:bdr w:val="none" w:sz="0" w:space="0" w:color="auto" w:frame="1"/>
                </w:rPr>
                <w:t>Watch Video</w:t>
              </w:r>
            </w:hyperlink>
          </w:p>
        </w:tc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9B0680" w14:paraId="5CC5BA6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A2D092C" w14:textId="77777777" w:rsidR="009B0680" w:rsidRDefault="009B0680">
                  <w:pPr>
                    <w:jc w:val="center"/>
                    <w:rPr>
                      <w:rFonts w:ascii="Tahoma" w:hAnsi="Tahoma" w:cs="Tahoma"/>
                      <w:color w:val="333333"/>
                      <w:sz w:val="20"/>
                      <w:szCs w:val="20"/>
                    </w:rPr>
                  </w:pPr>
                </w:p>
              </w:tc>
            </w:tr>
          </w:tbl>
          <w:p w14:paraId="288D881E" w14:textId="77777777" w:rsidR="009B0680" w:rsidRDefault="009B0680">
            <w:pPr>
              <w:rPr>
                <w:rFonts w:ascii="inherit" w:hAnsi="inherit"/>
                <w:sz w:val="20"/>
                <w:szCs w:val="20"/>
              </w:rPr>
            </w:pPr>
          </w:p>
        </w:tc>
      </w:tr>
    </w:tbl>
    <w:p w14:paraId="4F16AF74" w14:textId="77777777" w:rsidR="009B0680" w:rsidRDefault="009B0680" w:rsidP="009B0680">
      <w:pPr>
        <w:pStyle w:val="clearfix"/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pacing w:before="0" w:beforeAutospacing="0" w:after="0" w:afterAutospacing="0"/>
        <w:ind w:left="555" w:right="-165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br/>
        <w:t> </w:t>
      </w:r>
    </w:p>
    <w:p w14:paraId="3455D7AC" w14:textId="474D5A8E" w:rsidR="009B0680" w:rsidRDefault="009B0680" w:rsidP="009B0680">
      <w:pPr>
        <w:pStyle w:val="clearfix"/>
        <w:numPr>
          <w:ilvl w:val="0"/>
          <w:numId w:val="16"/>
        </w:num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FFFFF"/>
        <w:spacing w:before="0" w:beforeAutospacing="0" w:after="0" w:afterAutospacing="0"/>
        <w:ind w:left="555" w:right="-165"/>
        <w:rPr>
          <w:rFonts w:ascii="inherit" w:hAnsi="inherit" w:cs="Tahoma"/>
          <w:color w:val="444444"/>
          <w:sz w:val="19"/>
          <w:szCs w:val="19"/>
        </w:rPr>
      </w:pPr>
      <w:r>
        <w:rPr>
          <w:rFonts w:ascii="inherit" w:hAnsi="inherit" w:cs="Tahoma"/>
          <w:noProof/>
          <w:color w:val="444444"/>
          <w:sz w:val="19"/>
          <w:szCs w:val="19"/>
        </w:rPr>
        <mc:AlternateContent>
          <mc:Choice Requires="wps">
            <w:drawing>
              <wp:inline distT="0" distB="0" distL="0" distR="0" wp14:anchorId="0625F753" wp14:editId="6AB5460D">
                <wp:extent cx="301625" cy="301625"/>
                <wp:effectExtent l="0" t="0" r="0" b="0"/>
                <wp:docPr id="24" name="Rectangle 24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2AFF2A" id="Rectangle 24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5C3FB5DA" w14:textId="77777777" w:rsidR="009B0680" w:rsidRDefault="009B0680" w:rsidP="009B0680">
      <w:pPr>
        <w:pStyle w:val="Heading3"/>
        <w:shd w:val="clear" w:color="auto" w:fill="FFFFFF"/>
        <w:spacing w:before="0"/>
        <w:ind w:left="555" w:right="-120"/>
        <w:rPr>
          <w:rFonts w:ascii="inherit" w:hAnsi="inherit" w:cs="Tahoma"/>
          <w:color w:val="444444"/>
          <w:sz w:val="23"/>
          <w:szCs w:val="23"/>
        </w:rPr>
      </w:pPr>
      <w:r>
        <w:rPr>
          <w:rFonts w:ascii="inherit" w:hAnsi="inherit" w:cs="Tahoma"/>
          <w:color w:val="0067AC"/>
          <w:sz w:val="23"/>
          <w:szCs w:val="23"/>
          <w:bdr w:val="none" w:sz="0" w:space="0" w:color="auto" w:frame="1"/>
        </w:rPr>
        <w:t>Textbook Readings</w:t>
      </w:r>
    </w:p>
    <w:p w14:paraId="13305A45" w14:textId="77777777" w:rsidR="009B0680" w:rsidRDefault="009B0680" w:rsidP="009B0680">
      <w:pPr>
        <w:pStyle w:val="clearfix"/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pacing w:before="0" w:beforeAutospacing="0" w:after="0" w:afterAutospacing="0"/>
        <w:ind w:left="555" w:right="-165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Please read the following sections from your textbook.</w:t>
      </w:r>
    </w:p>
    <w:p w14:paraId="4103B606" w14:textId="77777777" w:rsidR="009B0680" w:rsidRDefault="009B0680" w:rsidP="009B0680">
      <w:pPr>
        <w:pStyle w:val="clearfix"/>
        <w:numPr>
          <w:ilvl w:val="1"/>
          <w:numId w:val="16"/>
        </w:numPr>
        <w:spacing w:before="0" w:beforeAutospacing="0" w:after="0" w:afterAutospacing="0"/>
        <w:ind w:left="1275" w:right="-165"/>
        <w:rPr>
          <w:rFonts w:ascii="inherit" w:hAnsi="inherit" w:cs="Tahoma"/>
          <w:color w:val="444444"/>
          <w:sz w:val="20"/>
          <w:szCs w:val="20"/>
        </w:rPr>
      </w:pPr>
      <w:r>
        <w:rPr>
          <w:rFonts w:ascii="inherit" w:hAnsi="inherit" w:cs="Tahoma"/>
          <w:color w:val="444444"/>
          <w:sz w:val="20"/>
          <w:szCs w:val="20"/>
        </w:rPr>
        <w:t>Chapter 14: Augmenting Data Structures</w:t>
      </w:r>
    </w:p>
    <w:p w14:paraId="466ADD6B" w14:textId="123A8782" w:rsidR="009B0680" w:rsidRDefault="009B0680" w:rsidP="009B0680">
      <w:pPr>
        <w:pStyle w:val="clearfix"/>
        <w:numPr>
          <w:ilvl w:val="0"/>
          <w:numId w:val="16"/>
        </w:num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FFFFF"/>
        <w:spacing w:before="0" w:beforeAutospacing="0" w:after="0" w:afterAutospacing="0"/>
        <w:ind w:left="555" w:right="-165"/>
        <w:rPr>
          <w:rFonts w:ascii="inherit" w:hAnsi="inherit" w:cs="Tahoma"/>
          <w:color w:val="444444"/>
          <w:sz w:val="19"/>
          <w:szCs w:val="19"/>
        </w:rPr>
      </w:pPr>
      <w:r>
        <w:rPr>
          <w:rFonts w:ascii="inherit" w:hAnsi="inherit" w:cs="Tahoma"/>
          <w:noProof/>
          <w:color w:val="444444"/>
          <w:sz w:val="19"/>
          <w:szCs w:val="19"/>
        </w:rPr>
        <mc:AlternateContent>
          <mc:Choice Requires="wps">
            <w:drawing>
              <wp:inline distT="0" distB="0" distL="0" distR="0" wp14:anchorId="798DE5E5" wp14:editId="5C99C57F">
                <wp:extent cx="301625" cy="301625"/>
                <wp:effectExtent l="0" t="0" r="0" b="0"/>
                <wp:docPr id="23" name="Rectangle 23" descr="Fi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45B69D" id="Rectangle 23" o:spid="_x0000_s1026" alt="File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0CBD3887" w14:textId="77777777" w:rsidR="009B0680" w:rsidRDefault="009B0680" w:rsidP="009B0680">
      <w:pPr>
        <w:pStyle w:val="Heading3"/>
        <w:shd w:val="clear" w:color="auto" w:fill="FFFFFF"/>
        <w:spacing w:before="0"/>
        <w:ind w:left="555" w:right="-120"/>
        <w:rPr>
          <w:rFonts w:ascii="inherit" w:hAnsi="inherit" w:cs="Tahoma"/>
          <w:color w:val="444444"/>
          <w:sz w:val="23"/>
          <w:szCs w:val="23"/>
        </w:rPr>
      </w:pPr>
      <w:hyperlink r:id="rId21" w:tgtFrame="_blank" w:history="1">
        <w:r>
          <w:rPr>
            <w:rStyle w:val="Hyperlink"/>
            <w:rFonts w:ascii="inherit" w:hAnsi="inherit" w:cs="Tahoma"/>
            <w:color w:val="0067AC"/>
            <w:sz w:val="23"/>
            <w:szCs w:val="23"/>
            <w:bdr w:val="none" w:sz="0" w:space="0" w:color="auto" w:frame="1"/>
          </w:rPr>
          <w:t>(Optional) Module Rollup</w:t>
        </w:r>
      </w:hyperlink>
    </w:p>
    <w:p w14:paraId="4FB03090" w14:textId="522E40AC" w:rsidR="00246599" w:rsidRPr="00CE7B01" w:rsidRDefault="00246599" w:rsidP="00C43612">
      <w:pPr>
        <w:spacing w:after="0"/>
        <w:rPr>
          <w:lang w:val="pt-BR"/>
        </w:rPr>
      </w:pPr>
    </w:p>
    <w:sectPr w:rsidR="00246599" w:rsidRPr="00CE7B01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65A42" w14:textId="77777777" w:rsidR="008A5A69" w:rsidRDefault="008A5A69" w:rsidP="00BA3357">
      <w:pPr>
        <w:spacing w:after="0" w:line="240" w:lineRule="auto"/>
      </w:pPr>
      <w:r>
        <w:separator/>
      </w:r>
    </w:p>
  </w:endnote>
  <w:endnote w:type="continuationSeparator" w:id="0">
    <w:p w14:paraId="32FE355D" w14:textId="77777777" w:rsidR="008A5A69" w:rsidRDefault="008A5A69" w:rsidP="00BA3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95276" w14:textId="77777777" w:rsidR="008A5A69" w:rsidRDefault="008A5A69" w:rsidP="00BA3357">
      <w:pPr>
        <w:spacing w:after="0" w:line="240" w:lineRule="auto"/>
      </w:pPr>
      <w:r>
        <w:separator/>
      </w:r>
    </w:p>
  </w:footnote>
  <w:footnote w:type="continuationSeparator" w:id="0">
    <w:p w14:paraId="403C159B" w14:textId="77777777" w:rsidR="008A5A69" w:rsidRDefault="008A5A69" w:rsidP="00BA3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549BE" w14:textId="7F588E1F" w:rsidR="002E0224" w:rsidRDefault="002E0224" w:rsidP="002E0224">
    <w:pPr>
      <w:pStyle w:val="Header"/>
      <w:jc w:val="center"/>
    </w:pPr>
    <w:r>
      <w:t xml:space="preserve">Foundations of Algorithms, Spring 2022 Homework </w:t>
    </w:r>
    <w:r w:rsidR="00270FFB">
      <w:t>3</w:t>
    </w:r>
  </w:p>
  <w:p w14:paraId="00E24AAD" w14:textId="77777777" w:rsidR="002E0224" w:rsidRDefault="002E0224" w:rsidP="002E0224">
    <w:pPr>
      <w:pStyle w:val="Header"/>
      <w:jc w:val="center"/>
    </w:pPr>
  </w:p>
  <w:p w14:paraId="7A62834E" w14:textId="270834E7" w:rsidR="00BA3357" w:rsidRDefault="00BA3357" w:rsidP="002E0224">
    <w:pPr>
      <w:pStyle w:val="Header"/>
      <w:jc w:val="center"/>
    </w:pPr>
    <w:r>
      <w:t>Emanuel Calderon</w:t>
    </w:r>
  </w:p>
  <w:p w14:paraId="2E548320" w14:textId="77777777" w:rsidR="002E0224" w:rsidRDefault="002E0224" w:rsidP="002E0224">
    <w:pPr>
      <w:pStyle w:val="Header"/>
      <w:jc w:val="center"/>
    </w:pPr>
  </w:p>
  <w:p w14:paraId="3C005BBE" w14:textId="34FF7572" w:rsidR="002E0224" w:rsidRDefault="00270FFB" w:rsidP="002E0224">
    <w:pPr>
      <w:pStyle w:val="Header"/>
      <w:jc w:val="center"/>
    </w:pPr>
    <w:r>
      <w:t>March</w:t>
    </w:r>
    <w:r w:rsidR="002E0224">
      <w:t xml:space="preserve"> </w:t>
    </w:r>
    <w:r>
      <w:t>7</w:t>
    </w:r>
    <w:r w:rsidR="002E0224" w:rsidRPr="002E0224">
      <w:rPr>
        <w:vertAlign w:val="superscript"/>
      </w:rPr>
      <w:t>th</w:t>
    </w:r>
    <w:r w:rsidR="002E0224">
      <w:t xml:space="preserve"> 2022</w:t>
    </w:r>
  </w:p>
  <w:p w14:paraId="0B0112F1" w14:textId="77777777" w:rsidR="0014533B" w:rsidRDefault="0014533B" w:rsidP="002E022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2BD"/>
    <w:multiLevelType w:val="hybridMultilevel"/>
    <w:tmpl w:val="0F6A9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902F2"/>
    <w:multiLevelType w:val="hybridMultilevel"/>
    <w:tmpl w:val="B7721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C4748"/>
    <w:multiLevelType w:val="hybridMultilevel"/>
    <w:tmpl w:val="051670B0"/>
    <w:lvl w:ilvl="0" w:tplc="C542E72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7">
      <w:start w:val="1"/>
      <w:numFmt w:val="lowerLetter"/>
      <w:lvlText w:val="%3)"/>
      <w:lvlJc w:val="left"/>
      <w:pPr>
        <w:ind w:left="1440" w:hanging="360"/>
      </w:pPr>
    </w:lvl>
    <w:lvl w:ilvl="3" w:tplc="6F465C10">
      <w:start w:val="1"/>
      <w:numFmt w:val="decimal"/>
      <w:lvlText w:val="%4-"/>
      <w:lvlJc w:val="left"/>
      <w:pPr>
        <w:ind w:left="216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A987514"/>
    <w:multiLevelType w:val="hybridMultilevel"/>
    <w:tmpl w:val="23641C8A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167913"/>
    <w:multiLevelType w:val="hybridMultilevel"/>
    <w:tmpl w:val="23641C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435F0B"/>
    <w:multiLevelType w:val="hybridMultilevel"/>
    <w:tmpl w:val="194A8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344B6"/>
    <w:multiLevelType w:val="hybridMultilevel"/>
    <w:tmpl w:val="5EFA0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C6D4F"/>
    <w:multiLevelType w:val="hybridMultilevel"/>
    <w:tmpl w:val="4AD08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D538E"/>
    <w:multiLevelType w:val="multilevel"/>
    <w:tmpl w:val="8784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9F4415"/>
    <w:multiLevelType w:val="hybridMultilevel"/>
    <w:tmpl w:val="2A8A6B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FF1027"/>
    <w:multiLevelType w:val="hybridMultilevel"/>
    <w:tmpl w:val="405EDE1A"/>
    <w:lvl w:ilvl="0" w:tplc="BFA4A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9647C7"/>
    <w:multiLevelType w:val="hybridMultilevel"/>
    <w:tmpl w:val="5D2CCD6C"/>
    <w:lvl w:ilvl="0" w:tplc="C542E7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4434A0"/>
    <w:multiLevelType w:val="hybridMultilevel"/>
    <w:tmpl w:val="41B8A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F310C4"/>
    <w:multiLevelType w:val="hybridMultilevel"/>
    <w:tmpl w:val="2408CD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560BFC"/>
    <w:multiLevelType w:val="hybridMultilevel"/>
    <w:tmpl w:val="DE52AA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237BE"/>
    <w:multiLevelType w:val="hybridMultilevel"/>
    <w:tmpl w:val="CA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0"/>
  </w:num>
  <w:num w:numId="4">
    <w:abstractNumId w:val="14"/>
  </w:num>
  <w:num w:numId="5">
    <w:abstractNumId w:val="2"/>
  </w:num>
  <w:num w:numId="6">
    <w:abstractNumId w:val="10"/>
  </w:num>
  <w:num w:numId="7">
    <w:abstractNumId w:val="13"/>
  </w:num>
  <w:num w:numId="8">
    <w:abstractNumId w:val="6"/>
  </w:num>
  <w:num w:numId="9">
    <w:abstractNumId w:val="1"/>
  </w:num>
  <w:num w:numId="10">
    <w:abstractNumId w:val="12"/>
  </w:num>
  <w:num w:numId="11">
    <w:abstractNumId w:val="5"/>
  </w:num>
  <w:num w:numId="12">
    <w:abstractNumId w:val="7"/>
  </w:num>
  <w:num w:numId="13">
    <w:abstractNumId w:val="9"/>
  </w:num>
  <w:num w:numId="14">
    <w:abstractNumId w:val="4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57"/>
    <w:rsid w:val="000156A2"/>
    <w:rsid w:val="0003572D"/>
    <w:rsid w:val="000366D7"/>
    <w:rsid w:val="0004228B"/>
    <w:rsid w:val="00042536"/>
    <w:rsid w:val="00072D44"/>
    <w:rsid w:val="00093BC8"/>
    <w:rsid w:val="000C1DA0"/>
    <w:rsid w:val="000F5BC0"/>
    <w:rsid w:val="001039C5"/>
    <w:rsid w:val="001168CD"/>
    <w:rsid w:val="00141665"/>
    <w:rsid w:val="0014533B"/>
    <w:rsid w:val="0014717B"/>
    <w:rsid w:val="00151C2F"/>
    <w:rsid w:val="0019479B"/>
    <w:rsid w:val="001B1C23"/>
    <w:rsid w:val="001B2BC9"/>
    <w:rsid w:val="001B3CC7"/>
    <w:rsid w:val="001B5B9C"/>
    <w:rsid w:val="001C6047"/>
    <w:rsid w:val="001E2ACC"/>
    <w:rsid w:val="001E58A3"/>
    <w:rsid w:val="00221016"/>
    <w:rsid w:val="00246599"/>
    <w:rsid w:val="00256CD2"/>
    <w:rsid w:val="00270FFB"/>
    <w:rsid w:val="002B0CAC"/>
    <w:rsid w:val="002C7D06"/>
    <w:rsid w:val="002D5FE6"/>
    <w:rsid w:val="002D6EF7"/>
    <w:rsid w:val="002E0224"/>
    <w:rsid w:val="002E7EB2"/>
    <w:rsid w:val="0033322E"/>
    <w:rsid w:val="00347E1E"/>
    <w:rsid w:val="00350D8E"/>
    <w:rsid w:val="0035137B"/>
    <w:rsid w:val="00364125"/>
    <w:rsid w:val="00365A19"/>
    <w:rsid w:val="00367387"/>
    <w:rsid w:val="00377535"/>
    <w:rsid w:val="00377DA4"/>
    <w:rsid w:val="003A4F7C"/>
    <w:rsid w:val="003A781F"/>
    <w:rsid w:val="003C5DAE"/>
    <w:rsid w:val="003D5D77"/>
    <w:rsid w:val="003F230C"/>
    <w:rsid w:val="003F6094"/>
    <w:rsid w:val="00407A0C"/>
    <w:rsid w:val="00413835"/>
    <w:rsid w:val="0043086D"/>
    <w:rsid w:val="004315B9"/>
    <w:rsid w:val="00432847"/>
    <w:rsid w:val="00453C53"/>
    <w:rsid w:val="004665A7"/>
    <w:rsid w:val="0047590A"/>
    <w:rsid w:val="00477C86"/>
    <w:rsid w:val="004926EE"/>
    <w:rsid w:val="00493DE3"/>
    <w:rsid w:val="00494577"/>
    <w:rsid w:val="00494F1F"/>
    <w:rsid w:val="004A4B1A"/>
    <w:rsid w:val="004B7B0B"/>
    <w:rsid w:val="004D30F8"/>
    <w:rsid w:val="004E569C"/>
    <w:rsid w:val="004E72E8"/>
    <w:rsid w:val="00502A59"/>
    <w:rsid w:val="005473F2"/>
    <w:rsid w:val="00560112"/>
    <w:rsid w:val="0056309A"/>
    <w:rsid w:val="0056414A"/>
    <w:rsid w:val="005668C1"/>
    <w:rsid w:val="00573B85"/>
    <w:rsid w:val="00582AB8"/>
    <w:rsid w:val="00595942"/>
    <w:rsid w:val="005B36D9"/>
    <w:rsid w:val="005B752E"/>
    <w:rsid w:val="005E729C"/>
    <w:rsid w:val="005F3B2E"/>
    <w:rsid w:val="00611B6F"/>
    <w:rsid w:val="006305C9"/>
    <w:rsid w:val="00642E44"/>
    <w:rsid w:val="00674699"/>
    <w:rsid w:val="006C222F"/>
    <w:rsid w:val="006D4A37"/>
    <w:rsid w:val="006F4392"/>
    <w:rsid w:val="006F6FF9"/>
    <w:rsid w:val="0074786A"/>
    <w:rsid w:val="0076462C"/>
    <w:rsid w:val="0076738B"/>
    <w:rsid w:val="0078570A"/>
    <w:rsid w:val="00792DC7"/>
    <w:rsid w:val="00794DB0"/>
    <w:rsid w:val="007A1D4B"/>
    <w:rsid w:val="007A6C2C"/>
    <w:rsid w:val="007B0610"/>
    <w:rsid w:val="007B37E4"/>
    <w:rsid w:val="007C5F18"/>
    <w:rsid w:val="007F04B8"/>
    <w:rsid w:val="00824569"/>
    <w:rsid w:val="00825414"/>
    <w:rsid w:val="00854551"/>
    <w:rsid w:val="008547BE"/>
    <w:rsid w:val="00871D6E"/>
    <w:rsid w:val="008776C4"/>
    <w:rsid w:val="00885342"/>
    <w:rsid w:val="008A3DAA"/>
    <w:rsid w:val="008A5A69"/>
    <w:rsid w:val="008C466B"/>
    <w:rsid w:val="008D42AD"/>
    <w:rsid w:val="008E18F4"/>
    <w:rsid w:val="008F123B"/>
    <w:rsid w:val="00980743"/>
    <w:rsid w:val="009A7E5C"/>
    <w:rsid w:val="009B0680"/>
    <w:rsid w:val="009C1330"/>
    <w:rsid w:val="009C30C3"/>
    <w:rsid w:val="009C372E"/>
    <w:rsid w:val="009C377B"/>
    <w:rsid w:val="009D6FEC"/>
    <w:rsid w:val="009E7985"/>
    <w:rsid w:val="009F06EF"/>
    <w:rsid w:val="009F67A4"/>
    <w:rsid w:val="00A47E2A"/>
    <w:rsid w:val="00A512F3"/>
    <w:rsid w:val="00A71E82"/>
    <w:rsid w:val="00A730E9"/>
    <w:rsid w:val="00A859BF"/>
    <w:rsid w:val="00A971EC"/>
    <w:rsid w:val="00AC4281"/>
    <w:rsid w:val="00AD0965"/>
    <w:rsid w:val="00AE3D02"/>
    <w:rsid w:val="00B26C7E"/>
    <w:rsid w:val="00B57ACE"/>
    <w:rsid w:val="00B62EE8"/>
    <w:rsid w:val="00B72FA4"/>
    <w:rsid w:val="00B947F3"/>
    <w:rsid w:val="00B95E2E"/>
    <w:rsid w:val="00BA3357"/>
    <w:rsid w:val="00BC0077"/>
    <w:rsid w:val="00BC3E2D"/>
    <w:rsid w:val="00BD48AC"/>
    <w:rsid w:val="00BD4D5B"/>
    <w:rsid w:val="00BE3E90"/>
    <w:rsid w:val="00C032B4"/>
    <w:rsid w:val="00C11DB8"/>
    <w:rsid w:val="00C3141D"/>
    <w:rsid w:val="00C407A8"/>
    <w:rsid w:val="00C411E3"/>
    <w:rsid w:val="00C43612"/>
    <w:rsid w:val="00C607E2"/>
    <w:rsid w:val="00C63B68"/>
    <w:rsid w:val="00C83B13"/>
    <w:rsid w:val="00CA1813"/>
    <w:rsid w:val="00CA6BC5"/>
    <w:rsid w:val="00CB4284"/>
    <w:rsid w:val="00CE7B01"/>
    <w:rsid w:val="00CF2BD0"/>
    <w:rsid w:val="00D54605"/>
    <w:rsid w:val="00D851C5"/>
    <w:rsid w:val="00DC2C0E"/>
    <w:rsid w:val="00DC7D36"/>
    <w:rsid w:val="00DD4813"/>
    <w:rsid w:val="00DF2039"/>
    <w:rsid w:val="00DF6258"/>
    <w:rsid w:val="00E0757F"/>
    <w:rsid w:val="00E17180"/>
    <w:rsid w:val="00E17B19"/>
    <w:rsid w:val="00E57992"/>
    <w:rsid w:val="00E624E6"/>
    <w:rsid w:val="00E6551C"/>
    <w:rsid w:val="00E66E85"/>
    <w:rsid w:val="00E70DF0"/>
    <w:rsid w:val="00E75641"/>
    <w:rsid w:val="00E80518"/>
    <w:rsid w:val="00E86E18"/>
    <w:rsid w:val="00E90115"/>
    <w:rsid w:val="00EB7BC3"/>
    <w:rsid w:val="00ED3EBE"/>
    <w:rsid w:val="00EE3411"/>
    <w:rsid w:val="00F0164D"/>
    <w:rsid w:val="00F11996"/>
    <w:rsid w:val="00F56E25"/>
    <w:rsid w:val="00F60EBA"/>
    <w:rsid w:val="00F724D7"/>
    <w:rsid w:val="00F7265C"/>
    <w:rsid w:val="00F91888"/>
    <w:rsid w:val="00FF1BA9"/>
    <w:rsid w:val="00FF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B7058D"/>
  <w15:chartTrackingRefBased/>
  <w15:docId w15:val="{13F74F86-8766-468D-96A9-E221E652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6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357"/>
  </w:style>
  <w:style w:type="paragraph" w:styleId="Footer">
    <w:name w:val="footer"/>
    <w:basedOn w:val="Normal"/>
    <w:link w:val="FooterChar"/>
    <w:uiPriority w:val="99"/>
    <w:unhideWhenUsed/>
    <w:rsid w:val="00BA3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357"/>
  </w:style>
  <w:style w:type="table" w:styleId="TableGrid">
    <w:name w:val="Table Grid"/>
    <w:basedOn w:val="TableNormal"/>
    <w:uiPriority w:val="39"/>
    <w:rsid w:val="00BA3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93BC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E0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2E0224"/>
  </w:style>
  <w:style w:type="paragraph" w:styleId="ListParagraph">
    <w:name w:val="List Paragraph"/>
    <w:basedOn w:val="Normal"/>
    <w:uiPriority w:val="34"/>
    <w:qFormat/>
    <w:rsid w:val="002D5F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7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learfix">
    <w:name w:val="clearfix"/>
    <w:basedOn w:val="Normal"/>
    <w:rsid w:val="009B0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B06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4459">
                  <w:marLeft w:val="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4888">
                      <w:marLeft w:val="0"/>
                      <w:marRight w:val="0"/>
                      <w:marTop w:val="0"/>
                      <w:marBottom w:val="0"/>
                      <w:divBdr>
                        <w:top w:val="single" w:sz="36" w:space="0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3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1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73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DCDCD"/>
                                    <w:left w:val="single" w:sz="6" w:space="8" w:color="CDCDCD"/>
                                    <w:bottom w:val="single" w:sz="6" w:space="15" w:color="CDCDCD"/>
                                    <w:right w:val="single" w:sz="6" w:space="8" w:color="CDCDCD"/>
                                  </w:divBdr>
                                  <w:divsChild>
                                    <w:div w:id="5319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13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09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1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141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69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2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60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77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567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53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30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319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28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84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118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28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6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58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94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90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18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61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41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854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32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84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7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014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3215">
                  <w:marLeft w:val="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6363">
                      <w:marLeft w:val="0"/>
                      <w:marRight w:val="0"/>
                      <w:marTop w:val="0"/>
                      <w:marBottom w:val="0"/>
                      <w:divBdr>
                        <w:top w:val="single" w:sz="36" w:space="0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20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0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DCDCD"/>
                                    <w:left w:val="single" w:sz="6" w:space="8" w:color="CDCDCD"/>
                                    <w:bottom w:val="single" w:sz="6" w:space="15" w:color="CDCDCD"/>
                                    <w:right w:val="single" w:sz="6" w:space="8" w:color="CDCDCD"/>
                                  </w:divBdr>
                                  <w:divsChild>
                                    <w:div w:id="89404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2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17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18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78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14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32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259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76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944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93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8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293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75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1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645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49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34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1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19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90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60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48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28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538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26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2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4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757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8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ackboard.jhu.edu/webapps/osv-kaltura-bb_bb60/jsp/viewContent1_Iframe.jsp?entry_id=0_a8sbezpq&amp;course_id=_251731_1" TargetMode="External"/><Relationship Id="rId18" Type="http://schemas.openxmlformats.org/officeDocument/2006/relationships/hyperlink" Target="https://blackboard.jhu.edu/webapps/blackboard/execute/content/file?cmd=view&amp;content_id=_11237520_1&amp;course_id=_251731_1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ackboard.jhu.edu/webapps/blackboard/execute/content/file?cmd=view&amp;content_id=_11237523_1&amp;course_id=_251731_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ackboard.jhu.edu/webapps/blackboard/execute/content/file?cmd=view&amp;content_id=_11237514_1&amp;course_id=_251731_1" TargetMode="External"/><Relationship Id="rId17" Type="http://schemas.openxmlformats.org/officeDocument/2006/relationships/hyperlink" Target="https://blackboard.jhu.edu/webapps/blackboard/execute/content/file?cmd=view&amp;content_id=_11237518_1&amp;course_id=_251731_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ackboard.jhu.edu/webapps/osv-kaltura-bb_bb60/jsp/viewContent1_Iframe.jsp?entry_id=1_k5x4h9gb&amp;course_id=_251731_1" TargetMode="External"/><Relationship Id="rId20" Type="http://schemas.openxmlformats.org/officeDocument/2006/relationships/hyperlink" Target="https://blackboard.jhu.edu/webapps/osv-kaltura-bb_bb60/jsp/viewContent1_Iframe.jsp?entry_id=1_r19k7o7z&amp;course_id=_251731_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lackboard.jhu.edu/webapps/osv-kaltura-bb_bb60/jsp/viewContent1_Iframe.jsp?entry_id=1_k5x4h9gb&amp;course_id=_251731_1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blackboard.jhu.edu/webapps/osv-kaltura-bb_bb60/jsp/viewContent1_Iframe.jsp?entry_id=1_r19k7o7z&amp;course_id=_251731_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lackboard.jhu.edu/webapps/osv-kaltura-bb_bb60/jsp/viewContent1_Iframe.jsp?entry_id=0_a8sbezpq&amp;course_id=_251731_1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Rus21</b:Tag>
    <b:SourceType>JournalArticle</b:SourceType>
    <b:Guid>{D56D60B0-E3A7-485E-9291-63D1A4A30177}</b:Guid>
    <b:Title>Foundations of Algorithms</b:Title>
    <b:Year>2021</b:Year>
    <b:Author>
      <b:Author>
        <b:NameList>
          <b:Person>
            <b:Last>Fink</b:Last>
            <b:First>Russell</b:First>
          </b:Person>
        </b:NameList>
      </b:Author>
    </b:Author>
    <b:JournalName>Advanced Hint on the Master Theorem</b:JournalName>
    <b:Pages>5</b:Pages>
    <b:RefOrder>6</b:RefOrder>
  </b:Source>
  <b:Source>
    <b:Tag>Tho09</b:Tag>
    <b:SourceType>Book</b:SourceType>
    <b:Guid>{75F33A6B-39AB-4C10-9A60-E23D0ADC3035}</b:Guid>
    <b:Author>
      <b:Author>
        <b:NameList>
          <b:Person>
            <b:Last>Cormen</b:Last>
            <b:First>Thomas</b:First>
            <b:Middle>H</b:Middle>
          </b:Person>
        </b:NameList>
      </b:Author>
    </b:Author>
    <b:Title>Introduction to Algorithms</b:Title>
    <b:Year>2009</b:Year>
    <b:City>Boston</b:City>
    <b:Publisher>MIT Press</b:Publisher>
    <b:RefOrder>7</b:RefOrder>
  </b:Source>
  <b:Source>
    <b:Tag>Ame22</b:Tag>
    <b:SourceType>InternetSite</b:SourceType>
    <b:Guid>{3A861F35-492C-4DD6-A9C6-E30D6FF7F521}</b:Guid>
    <b:Author>
      <b:Author>
        <b:NameList>
          <b:Person>
            <b:Last>Chawla</b:Last>
            <b:First>Ameya</b:First>
          </b:Person>
        </b:NameList>
      </b:Author>
    </b:Author>
    <b:Title>Introduction To Grammar in Theory of Computation</b:Title>
    <b:InternetSiteTitle>GeekForGeeks</b:InternetSiteTitle>
    <b:Year>2022</b:Year>
    <b:Month>2</b:Month>
    <b:Day>19</b:Day>
    <b:URL>https://www.geeksforgeeks.org/introduction-to-grammar-in-theory-of-computation/#:~:text=Terminal%20symbols%20are%20those%20which,a%2C%20b%2C%20c%20etc.&amp;text=Non%2DTerminal%20Symbols%20are%20those,the%20component%20of%20the%20sentence.</b:URL>
    <b:RefOrder>8</b:RefOrder>
  </b:Source>
  <b:Source>
    <b:Tag>Rus22</b:Tag>
    <b:SourceType>InternetSite</b:SourceType>
    <b:Guid>{D1EEA37F-1F3C-415B-9934-494992E5C61B}</b:Guid>
    <b:Author>
      <b:Author>
        <b:NameList>
          <b:Person>
            <b:Last>Fink</b:Last>
            <b:First>Russell</b:First>
          </b:Person>
        </b:NameList>
      </b:Author>
    </b:Author>
    <b:Title>Decidability</b:Title>
    <b:InternetSiteTitle>JHU Blavkboard</b:InternetSiteTitle>
    <b:Year>2022</b:Year>
    <b:Month>2</b:Month>
    <b:Day>19</b:Day>
    <b:URL>https://blackboard.jhu.edu/bbcswebdav/pid-11237437-dt-content-rid-112377930_2/courses/EN.605.621.85.SP22/EN.605.621.81.SP20_ImportedContent_20191230080001/Mod05/M05-02%20Decidability.pdf</b:URL>
    <b:RefOrder>9</b:RefOrder>
  </b:Source>
  <b:Source>
    <b:Tag>Geo22</b:Tag>
    <b:SourceType>InternetSite</b:SourceType>
    <b:Guid>{3C0492A7-5637-4C9A-B663-DAF1E8916BCC}</b:Guid>
    <b:Author>
      <b:Author>
        <b:NameList>
          <b:Person>
            <b:Last>Tech</b:Last>
            <b:First>Georgia</b:First>
          </b:Person>
        </b:NameList>
      </b:Author>
    </b:Author>
    <b:Title>Lecture 9 – Chromatic Number vs. Clique Number &amp; Girth</b:Title>
    <b:InternetSiteTitle>Georgia Tech</b:InternetSiteTitle>
    <b:Year>2022</b:Year>
    <b:Month>2</b:Month>
    <b:Day>19</b:Day>
    <b:URL>https://sites.gatech.edu/math3012openresources/lecture-videos/lecture-9/</b:URL>
    <b:RefOrder>10</b:RefOrder>
  </b:Source>
  <b:Source>
    <b:Tag>Wei22</b:Tag>
    <b:SourceType>InternetSite</b:SourceType>
    <b:Guid>{0EEBFEC7-1AFC-4E6D-ADD9-C5BC36304BE2}</b:Guid>
    <b:Author>
      <b:Author>
        <b:NameList>
          <b:Person>
            <b:Last>Weisstein</b:Last>
            <b:First>Eric</b:First>
            <b:Middle>W</b:Middle>
          </b:Person>
        </b:NameList>
      </b:Author>
    </b:Author>
    <b:Title>Chromatic Number</b:Title>
    <b:InternetSiteTitle>Wolfrom Mathworld</b:InternetSiteTitle>
    <b:Year>2022</b:Year>
    <b:Month>2</b:Month>
    <b:Day>19</b:Day>
    <b:URL>https://mathworld.wolfram.com/ChromaticNumber.html</b:URL>
    <b:RefOrder>11</b:RefOrder>
  </b:Source>
  <b:Source>
    <b:Tag>Rus221</b:Tag>
    <b:SourceType>InternetSite</b:SourceType>
    <b:Guid>{A195DF46-E614-4C9B-A7BF-0FAC280359D2}</b:Guid>
    <b:Author>
      <b:Author>
        <b:NameList>
          <b:Person>
            <b:Last>Fink</b:Last>
            <b:First>Russel</b:First>
          </b:Person>
        </b:NameList>
      </b:Author>
    </b:Author>
    <b:Title>A Short Guide to NP Completeness Proofs</b:Title>
    <b:InternetSiteTitle>JHU Black Board</b:InternetSiteTitle>
    <b:Year>2022</b:Year>
    <b:Month>2</b:Month>
    <b:Day>20</b:Day>
    <b:URL>https://blackboard.jhu.edu/bbcswebdav/pid-11425832-dt-content-rid-113511936_2/courses/EN.605.621.85.SP22/NP_Completeness_Short_Guide.pdf</b:URL>
    <b:RefOrder>12</b:RefOrder>
  </b:Source>
  <b:Source>
    <b:Tag>Wei221</b:Tag>
    <b:SourceType>InternetSite</b:SourceType>
    <b:Guid>{F6C69980-0A26-4D3B-AE68-FB38047AEC50}</b:Guid>
    <b:Author>
      <b:Author>
        <b:NameList>
          <b:Person>
            <b:Last>Weisstein</b:Last>
            <b:First>Eric</b:First>
            <b:Middle>W.</b:Middle>
          </b:Person>
        </b:NameList>
      </b:Author>
    </b:Author>
    <b:Title>Vertex Cover</b:Title>
    <b:InternetSiteTitle>Math World</b:InternetSiteTitle>
    <b:Year>2022</b:Year>
    <b:Month>2</b:Month>
    <b:Day>20</b:Day>
    <b:URL>https://mathworld.wolfram.com/VertexCover.html</b:URL>
    <b:RefOrder>13</b:RefOrder>
  </b:Source>
  <b:Source>
    <b:Tag>Pio21</b:Tag>
    <b:SourceType>InternetSite</b:SourceType>
    <b:Guid>{D7F4387A-D8C5-48E1-B572-49812B45612D}</b:Guid>
    <b:Author>
      <b:Author>
        <b:NameList>
          <b:Person>
            <b:Last>Indyk</b:Last>
            <b:First>Piotr</b:First>
          </b:Person>
        </b:NameList>
      </b:Author>
    </b:Author>
    <b:Title>Closest Pair</b:Title>
    <b:InternetSiteTitle>MIT</b:InternetSiteTitle>
    <b:Year>2021</b:Year>
    <b:Month>2</b:Month>
    <b:Day>21</b:Day>
    <b:URL>http://people.csail.mit.edu/indyk/6.838-old/handouts/lec17.pdf</b:URL>
    <b:RefOrder>14</b:RefOrder>
  </b:Source>
  <b:Source>
    <b:Tag>Sam22</b:Tag>
    <b:SourceType>InternetSite</b:SourceType>
    <b:Guid>{9FFB5DDA-7DCF-4C6B-8605-80D3C65B16CC}</b:Guid>
    <b:Author>
      <b:Author>
        <b:NameList>
          <b:Person>
            <b:Last>Nathanson</b:Last>
            <b:First>Samuel</b:First>
          </b:Person>
        </b:NameList>
      </b:Author>
    </b:Author>
    <b:Title>O(nlog(n)) Nearest Points Algorithm - Visualization and Explanation</b:Title>
    <b:InternetSiteTitle>Youtube</b:InternetSiteTitle>
    <b:Year>2022</b:Year>
    <b:Month>2</b:Month>
    <b:Day>21</b:Day>
    <b:URL>https://www.youtube.com/watch?v=-RWvTzJlE_I</b:URL>
    <b:RefOrder>15</b:RefOrder>
  </b:Source>
  <b:Source>
    <b:Tag>Rus222</b:Tag>
    <b:SourceType>InternetSite</b:SourceType>
    <b:Guid>{1622BE6E-3150-4A05-9601-FA2868931EAF}</b:Guid>
    <b:Author>
      <b:Author>
        <b:NameList>
          <b:Person>
            <b:Last>Fink</b:Last>
            <b:First>Russell</b:First>
          </b:Person>
        </b:NameList>
      </b:Author>
    </b:Author>
    <b:Title>blackboard.jhu.edu</b:Title>
    <b:InternetSiteTitle>Randomized Algorithms</b:InternetSiteTitle>
    <b:Year>2022</b:Year>
    <b:Month>3</b:Month>
    <b:Day>3</b:Day>
    <b:URL>https://blackboard.jhu.edu/bbcswebdav/pid-11237480-dt-content-rid-112377975_2/courses/EN.605.621.85.SP22/EN.605.621.81.SP20_ImportedContent_20191230080001/Mod13/Mod%2013%20Content.pdf</b:URL>
    <b:RefOrder>4</b:RefOrder>
  </b:Source>
  <b:Source>
    <b:Tag>Rus223</b:Tag>
    <b:SourceType>InternetSite</b:SourceType>
    <b:Guid>{A661CB75-7DB6-4A1D-A975-1C1D80B2CBD5}</b:Guid>
    <b:Author>
      <b:Author>
        <b:NameList>
          <b:Person>
            <b:Last>Fink</b:Last>
            <b:First>Russell</b:First>
          </b:Person>
        </b:NameList>
      </b:Author>
    </b:Author>
    <b:Title>Theoretical Computer Science Cheat Sheet</b:Title>
    <b:InternetSiteTitle>blackboard.jhu.edu</b:InternetSiteTitle>
    <b:Year>2022</b:Year>
    <b:Month>3</b:Month>
    <b:Day>3</b:Day>
    <b:URL>https://blackboard.jhu.edu/bbcswebdav/pid-11335764-dt-content-rid-112377683_2/courses/EN.605.621.85.SP22/1994_SeidenCheatSheet.pdf</b:URL>
    <b:RefOrder>5</b:RefOrder>
  </b:Source>
  <b:Source>
    <b:Tag>Rus224</b:Tag>
    <b:SourceType>InternetSite</b:SourceType>
    <b:Guid>{3E438F2C-4A8F-4174-B379-D8CB3978F090}</b:Guid>
    <b:Author>
      <b:Author>
        <b:NameList>
          <b:Person>
            <b:Last>Fink</b:Last>
            <b:First>Russell</b:First>
          </b:Person>
        </b:NameList>
      </b:Author>
    </b:Author>
    <b:Title>Mod 13 Content</b:Title>
    <b:InternetSiteTitle>blackboard.jhu.edu</b:InternetSiteTitle>
    <b:Year>2022</b:Year>
    <b:Month>3</b:Month>
    <b:Day>5</b:Day>
    <b:URL>https://blackboard.jhu.edu/bbcswebdav/pid-11237480-dt-content-rid-112377975_2/courses/EN.605.621.85.SP22/EN.605.621.81.SP20_ImportedContent_20191230080001/Mod13/Mod%2013%20Content.pdf</b:URL>
    <b:RefOrder>3</b:RefOrder>
  </b:Source>
  <b:Source>
    <b:Tag>Str22</b:Tag>
    <b:SourceType>InternetSite</b:SourceType>
    <b:Guid>{85117710-ECE9-4808-A90E-99FE51A2373B}</b:Guid>
    <b:Author>
      <b:Author>
        <b:NameList>
          <b:Person>
            <b:Last>Striver</b:Last>
          </b:Person>
        </b:NameList>
      </b:Author>
    </b:Author>
    <b:Title>Python list | pop()</b:Title>
    <b:InternetSiteTitle>geeksforgeeks</b:InternetSiteTitle>
    <b:Year>2022</b:Year>
    <b:Month>3</b:Month>
    <b:Day>5</b:Day>
    <b:URL>https://www.geeksforgeeks.org/python-list-pop/#:~:text=Python%20list%20pop()%20is,or%20the%20given%20index%20value.&amp;text=Parameter%3A,is%20popped%20out%20and%20removed.</b:URL>
    <b:RefOrder>2</b:RefOrder>
  </b:Source>
  <b:Source>
    <b:Tag>Rup22</b:Tag>
    <b:SourceType>InternetSite</b:SourceType>
    <b:Guid>{F575F3CD-C6FA-4DA4-A9E2-D74515624B83}</b:Guid>
    <b:Author>
      <b:Author>
        <b:NameList>
          <b:Person>
            <b:Last>Kavale</b:Last>
            <b:First>Rupali</b:First>
          </b:Person>
        </b:NameList>
      </b:Author>
    </b:Author>
    <b:Title>Max Heap and Min Heap</b:Title>
    <b:InternetSiteTitle>opengenus</b:InternetSiteTitle>
    <b:Year>2022</b:Year>
    <b:Month>3</b:Month>
    <b:Day>6</b:Day>
    <b:URL>https://iq.opengenus.org/max-heap-min-heap/</b:URL>
    <b:RefOrder>1</b:RefOrder>
  </b:Source>
</b:Sources>
</file>

<file path=customXml/itemProps1.xml><?xml version="1.0" encoding="utf-8"?>
<ds:datastoreItem xmlns:ds="http://schemas.openxmlformats.org/officeDocument/2006/customXml" ds:itemID="{CD845902-84BA-4BDA-9F50-ACEE6208A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7945</TotalTime>
  <Pages>11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Calderon, Emanuel A</dc:creator>
  <cp:keywords/>
  <dc:description/>
  <cp:lastModifiedBy>emanuel calderon</cp:lastModifiedBy>
  <cp:revision>20</cp:revision>
  <dcterms:created xsi:type="dcterms:W3CDTF">2022-02-19T14:50:00Z</dcterms:created>
  <dcterms:modified xsi:type="dcterms:W3CDTF">2022-03-06T18:27:00Z</dcterms:modified>
</cp:coreProperties>
</file>