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 int buzzer = 2;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inches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buttonState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LM35 = A0;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temperatura;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Sets the trigger pin to HIGH state for 10 microseconds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pinMode(10,INPUT);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reading = analogRead(LM35); // Lê o valor do sensor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float voltage = reading * (5.0 / 1023.0); // Converte a leitura em tensão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float temperatureC = voltage * 100;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buttonState = digitalRead(10);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cm = 0.01723 * readUltrasonicDistance(5, 7);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if(cm &lt;= 90){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delay(2000);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tone(buzzer, 1000);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delay(30);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Serial.print("Temperatura: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Serial.print(temperatureC);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Serial.println("C");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if(buttonState == HIGH){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digitalWrite(8, 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delay(2000);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noTone(buzzer);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delay(30);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