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55649" w14:textId="0D38BCD3" w:rsidR="00F63177" w:rsidRPr="00D10E60" w:rsidRDefault="00D10E60" w:rsidP="00D10E60">
      <w:pPr>
        <w:jc w:val="center"/>
        <w:rPr>
          <w:b/>
          <w:bCs/>
          <w:sz w:val="32"/>
          <w:szCs w:val="32"/>
        </w:rPr>
      </w:pPr>
      <w:r w:rsidRPr="00D10E60">
        <w:rPr>
          <w:b/>
          <w:bCs/>
          <w:sz w:val="32"/>
          <w:szCs w:val="32"/>
        </w:rPr>
        <w:t>Working Papers</w:t>
      </w:r>
    </w:p>
    <w:p w14:paraId="1613F0A6" w14:textId="77777777" w:rsidR="00D10E60" w:rsidRDefault="00D10E60"/>
    <w:p w14:paraId="4DBA6D4B" w14:textId="77777777" w:rsidR="002952D9" w:rsidRDefault="002952D9" w:rsidP="00AD058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E5D0E40" w14:textId="0EBAD473" w:rsidR="00AD0588" w:rsidRDefault="007B151F" w:rsidP="00D0565D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>“</w:t>
      </w:r>
      <w:r w:rsidR="001E3F25" w:rsidRPr="001E3F25">
        <w:rPr>
          <w:bCs/>
          <w:lang w:val="en-GB"/>
        </w:rPr>
        <w:t>Extreme Weather Events, Fiscal Space, and the Term</w:t>
      </w:r>
      <w:r w:rsidR="00D0565D">
        <w:rPr>
          <w:bCs/>
          <w:lang w:val="en-GB"/>
        </w:rPr>
        <w:t xml:space="preserve"> </w:t>
      </w:r>
      <w:r w:rsidR="001E3F25" w:rsidRPr="001E3F25">
        <w:rPr>
          <w:bCs/>
          <w:lang w:val="en-GB"/>
        </w:rPr>
        <w:t>Structure of Sovereign Debt</w:t>
      </w:r>
      <w:r>
        <w:rPr>
          <w:bCs/>
          <w:lang w:val="en-GB"/>
        </w:rPr>
        <w:t>” (</w:t>
      </w:r>
      <w:r w:rsidR="002A11C2">
        <w:rPr>
          <w:bCs/>
          <w:lang w:val="en-GB"/>
        </w:rPr>
        <w:t>with Robin Schaal</w:t>
      </w:r>
      <w:r>
        <w:rPr>
          <w:bCs/>
          <w:lang w:val="en-GB"/>
        </w:rPr>
        <w:t>)</w:t>
      </w:r>
      <w:r w:rsidR="00CD4CA7">
        <w:rPr>
          <w:bCs/>
          <w:lang w:val="en-GB"/>
        </w:rPr>
        <w:t xml:space="preserve">, </w:t>
      </w:r>
      <w:r w:rsidR="001E3F25">
        <w:rPr>
          <w:bCs/>
          <w:lang w:val="en-GB"/>
        </w:rPr>
        <w:t>CEPR</w:t>
      </w:r>
      <w:r w:rsidR="00CD4CA7">
        <w:rPr>
          <w:bCs/>
          <w:lang w:val="en-GB"/>
        </w:rPr>
        <w:t xml:space="preserve"> </w:t>
      </w:r>
      <w:r w:rsidR="001E3F25">
        <w:rPr>
          <w:bCs/>
          <w:lang w:val="en-GB"/>
        </w:rPr>
        <w:t xml:space="preserve">Discussion </w:t>
      </w:r>
      <w:r w:rsidR="00CD4CA7">
        <w:rPr>
          <w:bCs/>
          <w:lang w:val="en-GB"/>
        </w:rPr>
        <w:t>Paper No.</w:t>
      </w:r>
      <w:r w:rsidR="001E3F25">
        <w:rPr>
          <w:bCs/>
          <w:lang w:val="en-GB"/>
        </w:rPr>
        <w:t xml:space="preserve"> 21479</w:t>
      </w:r>
      <w:r w:rsidR="00CD4CA7">
        <w:rPr>
          <w:bCs/>
          <w:lang w:val="en-GB"/>
        </w:rPr>
        <w:t xml:space="preserve">, </w:t>
      </w:r>
      <w:r w:rsidR="001E3F25">
        <w:rPr>
          <w:bCs/>
          <w:lang w:val="en-GB"/>
        </w:rPr>
        <w:t>May</w:t>
      </w:r>
      <w:r w:rsidR="00CD4CA7">
        <w:rPr>
          <w:bCs/>
          <w:lang w:val="en-GB"/>
        </w:rPr>
        <w:t xml:space="preserve"> 202</w:t>
      </w:r>
      <w:r w:rsidR="001E3F25">
        <w:rPr>
          <w:bCs/>
          <w:lang w:val="en-GB"/>
        </w:rPr>
        <w:t>6</w:t>
      </w:r>
    </w:p>
    <w:p w14:paraId="27267926" w14:textId="77777777" w:rsidR="00CD4CA7" w:rsidRDefault="00CD4CA7" w:rsidP="00AD058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E3818E2" w14:textId="3163A02B" w:rsidR="00A13D16" w:rsidRDefault="00A13D16" w:rsidP="00AD0588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ab/>
      </w:r>
      <w:proofErr w:type="spellStart"/>
      <w:r w:rsidRPr="00A13D16">
        <w:rPr>
          <w:b/>
          <w:lang w:val="en-GB"/>
        </w:rPr>
        <w:t>Externer</w:t>
      </w:r>
      <w:proofErr w:type="spellEnd"/>
      <w:r w:rsidRPr="00A13D16">
        <w:rPr>
          <w:b/>
          <w:lang w:val="en-GB"/>
        </w:rPr>
        <w:t xml:space="preserve"> Link:</w:t>
      </w:r>
      <w:r>
        <w:rPr>
          <w:bCs/>
          <w:lang w:val="en-GB"/>
        </w:rPr>
        <w:t xml:space="preserve"> </w:t>
      </w:r>
      <w:hyperlink r:id="rId4" w:history="1">
        <w:r w:rsidR="001E3F25">
          <w:rPr>
            <w:rStyle w:val="Hyperlink"/>
            <w:bCs/>
            <w:lang w:val="en-GB"/>
          </w:rPr>
          <w:t>https://hub.cepr.org/published-discussion-paper/298789</w:t>
        </w:r>
      </w:hyperlink>
    </w:p>
    <w:p w14:paraId="0558B72D" w14:textId="50A3637F" w:rsidR="00CD4CA7" w:rsidRDefault="00A13D16" w:rsidP="00CD4CA7">
      <w:pPr>
        <w:pStyle w:val="StandardWeb"/>
        <w:rPr>
          <w:rFonts w:ascii="FreeSans" w:hAnsi="FreeSans"/>
          <w:b/>
          <w:bCs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 xml:space="preserve">-Datei </w:t>
      </w:r>
      <w:hyperlink r:id="rId5" w:history="1">
        <w:r w:rsidR="00CC486A">
          <w:rPr>
            <w:rStyle w:val="Hyperlink"/>
          </w:rPr>
          <w:t>https://github.com/EmanuelMoench/website/blob/main/Moench_Schaal(CEPR_DP21479).pdf</w:t>
        </w:r>
      </w:hyperlink>
    </w:p>
    <w:p w14:paraId="550DDF2A" w14:textId="77777777" w:rsidR="00CD4CA7" w:rsidRDefault="00CD4CA7" w:rsidP="00CD4CA7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2BA924E9" w14:textId="25F3B0C6" w:rsidR="007B151F" w:rsidRDefault="001E3F25" w:rsidP="001E3F25">
      <w:pPr>
        <w:autoSpaceDE w:val="0"/>
        <w:autoSpaceDN w:val="0"/>
        <w:adjustRightInd w:val="0"/>
        <w:ind w:right="-494"/>
        <w:rPr>
          <w:rFonts w:ascii="FreeSans" w:eastAsia="Times New Roman" w:hAnsi="FreeSans" w:cs="Times New Roman"/>
          <w:kern w:val="0"/>
          <w:lang w:eastAsia="de-DE"/>
          <w14:ligatures w14:val="none"/>
        </w:rPr>
      </w:pP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study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impact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extreme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weather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events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on global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sovereign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bond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yields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Using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state</w:t>
      </w:r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>-</w:t>
      </w:r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dependent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panel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local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projections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show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that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sovereign's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fiscal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position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determines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sign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yield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response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to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natural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disaster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shocks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Yields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decline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significantly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fiscally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constrained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economies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and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rise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unconstrained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ones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pattern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that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remains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masked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unconditional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specifications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The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reason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that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government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expenditure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increases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unconstrained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economies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and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remains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flat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constrained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ones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generating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divergent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inflationary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dynamics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that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transmit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to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yield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curve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The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state-dependent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transmission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operates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through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different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channels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. In</w:t>
      </w:r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advanced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economies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yield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response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driven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path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policy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rates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while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term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premium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plays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 larger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role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emerging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markets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Our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findings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highlight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fiscal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space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as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key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determinant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how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climate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shocks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propagate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through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sovereign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debt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markets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.</w:t>
      </w:r>
    </w:p>
    <w:p w14:paraId="4DE500A5" w14:textId="77777777" w:rsidR="001E3F25" w:rsidRDefault="001E3F25" w:rsidP="001E3F25">
      <w:pPr>
        <w:autoSpaceDE w:val="0"/>
        <w:autoSpaceDN w:val="0"/>
        <w:adjustRightInd w:val="0"/>
        <w:ind w:right="-494"/>
        <w:rPr>
          <w:rFonts w:ascii="FreeSans" w:eastAsia="Times New Roman" w:hAnsi="FreeSans" w:cs="Times New Roman"/>
          <w:kern w:val="0"/>
          <w:lang w:eastAsia="de-DE"/>
          <w14:ligatures w14:val="none"/>
        </w:rPr>
      </w:pPr>
    </w:p>
    <w:p w14:paraId="6893FAB8" w14:textId="77777777" w:rsidR="001E3F25" w:rsidRDefault="001E3F25" w:rsidP="001E3F25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10065B02" w14:textId="77777777" w:rsidR="001E3F25" w:rsidRDefault="001E3F25" w:rsidP="001E3F25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EDE205C" w14:textId="77777777" w:rsidR="001E3F25" w:rsidRPr="00BE4406" w:rsidRDefault="001E3F25" w:rsidP="001E3F25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Cs/>
          <w:lang w:val="en-GB"/>
        </w:rPr>
        <w:t>“</w:t>
      </w:r>
      <w:hyperlink r:id="rId6" w:history="1">
        <w:r>
          <w:rPr>
            <w:rStyle w:val="Hyperlink"/>
            <w:bCs/>
            <w:lang w:val="en-GB"/>
          </w:rPr>
          <w:t>Is</w:t>
        </w:r>
      </w:hyperlink>
      <w:r>
        <w:rPr>
          <w:rStyle w:val="Hyperlink"/>
          <w:bCs/>
          <w:lang w:val="en-GB"/>
        </w:rPr>
        <w:t xml:space="preserve"> There Hope for the Expectations Hypothesis?</w:t>
      </w:r>
      <w:r>
        <w:rPr>
          <w:bCs/>
          <w:lang w:val="en-GB"/>
        </w:rPr>
        <w:t xml:space="preserve">” (with Richard K. Crump and Stefano Eusepi), </w:t>
      </w:r>
    </w:p>
    <w:p w14:paraId="0A8C51F3" w14:textId="77777777" w:rsidR="001E3F25" w:rsidRDefault="001E3F25" w:rsidP="001E3F25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>Federal Reserve Bank of New York Staff Reports No. 1098, February 2026</w:t>
      </w:r>
    </w:p>
    <w:p w14:paraId="443099AA" w14:textId="77777777" w:rsidR="001E3F25" w:rsidRDefault="001E3F25" w:rsidP="001E3F25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783E60D" w14:textId="77777777" w:rsidR="001E3F25" w:rsidRPr="001273E4" w:rsidRDefault="001E3F25" w:rsidP="001E3F25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Cs/>
          <w:lang w:val="en-GB"/>
        </w:rPr>
        <w:tab/>
      </w:r>
      <w:proofErr w:type="spellStart"/>
      <w:r w:rsidRPr="001273E4">
        <w:rPr>
          <w:b/>
          <w:lang w:val="en-GB"/>
        </w:rPr>
        <w:t>Externer</w:t>
      </w:r>
      <w:proofErr w:type="spellEnd"/>
      <w:r w:rsidRPr="001273E4">
        <w:rPr>
          <w:b/>
          <w:lang w:val="en-GB"/>
        </w:rPr>
        <w:t xml:space="preserve"> Link: </w:t>
      </w:r>
      <w:hyperlink r:id="rId7" w:history="1">
        <w:r w:rsidRPr="001273E4">
          <w:rPr>
            <w:rStyle w:val="Hyperlink"/>
            <w:bCs/>
            <w:lang w:val="en-GB"/>
          </w:rPr>
          <w:t>https://www.newyorkfed.org/research/st</w:t>
        </w:r>
        <w:r w:rsidRPr="001273E4">
          <w:rPr>
            <w:rStyle w:val="Hyperlink"/>
            <w:bCs/>
            <w:lang w:val="en-GB"/>
          </w:rPr>
          <w:t>a</w:t>
        </w:r>
        <w:r w:rsidRPr="001273E4">
          <w:rPr>
            <w:rStyle w:val="Hyperlink"/>
            <w:bCs/>
            <w:lang w:val="en-GB"/>
          </w:rPr>
          <w:t>ff_reports/sr775.html</w:t>
        </w:r>
      </w:hyperlink>
    </w:p>
    <w:p w14:paraId="3A1D4BA7" w14:textId="77777777" w:rsidR="001E3F25" w:rsidRDefault="001E3F25" w:rsidP="001E3F25">
      <w:pPr>
        <w:pStyle w:val="StandardWeb"/>
        <w:rPr>
          <w:rFonts w:ascii="FreeSans" w:hAnsi="FreeSans"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-Datei:</w:t>
      </w:r>
      <w:r>
        <w:rPr>
          <w:rFonts w:ascii="FreeSans" w:hAnsi="FreeSans"/>
          <w:b/>
          <w:bCs/>
        </w:rPr>
        <w:tab/>
      </w:r>
      <w:hyperlink r:id="rId8" w:history="1">
        <w:r>
          <w:rPr>
            <w:rStyle w:val="Hyperlink"/>
            <w:rFonts w:ascii="FreeSans" w:hAnsi="FreeSans"/>
            <w:b/>
            <w:bCs/>
          </w:rPr>
          <w:t>https://github.com/EmanuelMoench/website/blob/Working-Papers/Crump_Eusepi_Moench(NYFed_SR_1098_Feb2026).pdf</w:t>
        </w:r>
      </w:hyperlink>
    </w:p>
    <w:p w14:paraId="10EC11B9" w14:textId="77777777" w:rsidR="001E3F25" w:rsidRDefault="001E3F25" w:rsidP="001E3F25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2EAC0C54" w14:textId="3B38E636" w:rsidR="001E3F25" w:rsidRPr="001E3F25" w:rsidRDefault="001E3F25" w:rsidP="001E3F25">
      <w:pPr>
        <w:autoSpaceDE w:val="0"/>
        <w:autoSpaceDN w:val="0"/>
        <w:adjustRightInd w:val="0"/>
        <w:ind w:left="-540" w:right="-494"/>
        <w:rPr>
          <w:rFonts w:ascii="FreeSans" w:eastAsia="Times New Roman" w:hAnsi="FreeSans" w:cs="Times New Roman"/>
          <w:kern w:val="0"/>
          <w:lang w:eastAsia="de-DE"/>
          <w14:ligatures w14:val="none"/>
        </w:rPr>
      </w:pPr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Most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macroeconomic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models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impose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tight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link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between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term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structure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interest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rates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and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expected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future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short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rates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via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hypothesis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(EH). While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systematically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rejected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data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existing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tests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EH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typically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assume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full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information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rational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stationarity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beliefs,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or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both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. As</w:t>
      </w:r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such,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are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ill-equipped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to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refute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EH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when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these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assumptions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fail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to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hold,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leaving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door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open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for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a “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resurrection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.”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re-evaluate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EH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using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direct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measures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short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rates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from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all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available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U.S.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surveys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professional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forecasters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combined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with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parsimonious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model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formation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to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construct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term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structure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show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that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deviations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from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rationality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and time</w:t>
      </w:r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variation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long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-run beliefs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consistent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with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observed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survey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data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while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sizable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do not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come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close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to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bridging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gap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between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term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structure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and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term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structure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interest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rates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We</w:t>
      </w:r>
      <w:proofErr w:type="spellEnd"/>
      <w:r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introduce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novel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test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EH and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show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that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EH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is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decisively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rejected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data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. Outside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short</w:t>
      </w:r>
      <w:proofErr w:type="spellEnd"/>
    </w:p>
    <w:p w14:paraId="1961C22B" w14:textId="77777777" w:rsidR="001E3F25" w:rsidRPr="001E3F25" w:rsidRDefault="001E3F25" w:rsidP="001E3F25">
      <w:pPr>
        <w:autoSpaceDE w:val="0"/>
        <w:autoSpaceDN w:val="0"/>
        <w:adjustRightInd w:val="0"/>
        <w:ind w:left="-540" w:right="-494"/>
        <w:rPr>
          <w:rFonts w:ascii="FreeSans" w:eastAsia="Times New Roman" w:hAnsi="FreeSans" w:cs="Times New Roman"/>
          <w:kern w:val="0"/>
          <w:lang w:eastAsia="de-DE"/>
          <w14:ligatures w14:val="none"/>
        </w:rPr>
      </w:pP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maturities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expectations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display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at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best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only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weak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co-movement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with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the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forward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rates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of</w:t>
      </w:r>
      <w:proofErr w:type="spellEnd"/>
    </w:p>
    <w:p w14:paraId="3BDE2810" w14:textId="5662A251" w:rsidR="001E3F25" w:rsidRDefault="001E3F25" w:rsidP="001E3F25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corresponding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maturities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,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both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unconditionally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and in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response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to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a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monetary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policy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 xml:space="preserve"> </w:t>
      </w:r>
      <w:proofErr w:type="spellStart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shock</w:t>
      </w:r>
      <w:proofErr w:type="spellEnd"/>
      <w:r w:rsidRPr="001E3F25">
        <w:rPr>
          <w:rFonts w:ascii="FreeSans" w:eastAsia="Times New Roman" w:hAnsi="FreeSans" w:cs="Times New Roman"/>
          <w:kern w:val="0"/>
          <w:lang w:eastAsia="de-DE"/>
          <w14:ligatures w14:val="none"/>
        </w:rPr>
        <w:t>.</w:t>
      </w:r>
    </w:p>
    <w:p w14:paraId="63710AC9" w14:textId="77777777" w:rsidR="00DE0E31" w:rsidRDefault="00DE0E31" w:rsidP="00DE0E31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lastRenderedPageBreak/>
        <w:t>“</w:t>
      </w:r>
      <w:hyperlink r:id="rId9" w:history="1">
        <w:r w:rsidRPr="00F351DB">
          <w:rPr>
            <w:rStyle w:val="Hyperlink"/>
            <w:bCs/>
            <w:lang w:val="en-GB"/>
          </w:rPr>
          <w:t>Reaching for Beta</w:t>
        </w:r>
      </w:hyperlink>
      <w:r>
        <w:rPr>
          <w:bCs/>
          <w:lang w:val="en-GB"/>
        </w:rPr>
        <w:t xml:space="preserve">” (with Altan </w:t>
      </w:r>
      <w:proofErr w:type="spellStart"/>
      <w:r>
        <w:rPr>
          <w:bCs/>
          <w:lang w:val="en-GB"/>
        </w:rPr>
        <w:t>Pazarbasi</w:t>
      </w:r>
      <w:proofErr w:type="spellEnd"/>
      <w:r>
        <w:rPr>
          <w:bCs/>
          <w:lang w:val="en-GB"/>
        </w:rPr>
        <w:t xml:space="preserve"> and Egemen Genc), Working Paper, December 2025</w:t>
      </w:r>
    </w:p>
    <w:p w14:paraId="02B7AB7F" w14:textId="77777777" w:rsidR="00DE0E31" w:rsidRDefault="00DE0E31" w:rsidP="00DE0E31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B3ADEE2" w14:textId="77777777" w:rsidR="00DE0E31" w:rsidRDefault="00DE0E31" w:rsidP="00DE0E31">
      <w:pPr>
        <w:pStyle w:val="StandardWeb"/>
        <w:rPr>
          <w:rFonts w:ascii="FreeSans" w:hAnsi="FreeSans"/>
          <w:b/>
          <w:bCs/>
        </w:rPr>
      </w:pPr>
      <w:r>
        <w:rPr>
          <w:rFonts w:ascii="FreeSans" w:hAnsi="FreeSans"/>
          <w:b/>
          <w:bCs/>
        </w:rPr>
        <w:t xml:space="preserve">Externer Link: </w:t>
      </w:r>
      <w:hyperlink r:id="rId10" w:history="1">
        <w:r>
          <w:rPr>
            <w:rStyle w:val="Hyperlink"/>
            <w:rFonts w:ascii="FreeSans" w:hAnsi="FreeSans"/>
          </w:rPr>
          <w:t>https://hub.cepr.org/published-discussion-paper/280725</w:t>
        </w:r>
      </w:hyperlink>
    </w:p>
    <w:p w14:paraId="7C856356" w14:textId="77777777" w:rsidR="00DE0E31" w:rsidRDefault="00DE0E31" w:rsidP="00DE0E31">
      <w:pPr>
        <w:pStyle w:val="StandardWeb"/>
        <w:rPr>
          <w:rFonts w:ascii="FreeSans" w:hAnsi="FreeSans"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-Datei:</w:t>
      </w:r>
      <w:r>
        <w:rPr>
          <w:rFonts w:ascii="FreeSans" w:hAnsi="FreeSans"/>
          <w:b/>
          <w:bCs/>
        </w:rPr>
        <w:tab/>
      </w:r>
      <w:hyperlink r:id="rId11" w:history="1">
        <w:r>
          <w:rPr>
            <w:rStyle w:val="Hyperlink"/>
            <w:rFonts w:ascii="FreeSans" w:hAnsi="FreeSans"/>
            <w:b/>
            <w:bCs/>
          </w:rPr>
          <w:t>https://github.com/EmanuelMoench/website/blob/Working-Papers/Genc_Moench_Pazarbasi(CEPR_DP20812_Dec2025).pdf</w:t>
        </w:r>
      </w:hyperlink>
    </w:p>
    <w:p w14:paraId="2440C5EB" w14:textId="77777777" w:rsidR="00DE0E31" w:rsidRDefault="00DE0E31" w:rsidP="00DE0E31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63F57C98" w14:textId="77777777" w:rsidR="00DE0E31" w:rsidRPr="00A01C31" w:rsidRDefault="00DE0E31" w:rsidP="00DE0E31">
      <w:pPr>
        <w:pStyle w:val="StandardWeb"/>
        <w:rPr>
          <w:rFonts w:ascii="FreeSans" w:hAnsi="FreeSans"/>
        </w:rPr>
      </w:pPr>
      <w:proofErr w:type="spellStart"/>
      <w:r w:rsidRPr="00A01C31">
        <w:rPr>
          <w:rFonts w:ascii="FreeSans" w:hAnsi="FreeSans"/>
        </w:rPr>
        <w:t>Using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data</w:t>
      </w:r>
      <w:proofErr w:type="spellEnd"/>
      <w:r w:rsidRPr="00A01C31">
        <w:rPr>
          <w:rFonts w:ascii="FreeSans" w:hAnsi="FreeSans"/>
        </w:rPr>
        <w:t xml:space="preserve"> on </w:t>
      </w:r>
      <w:proofErr w:type="spellStart"/>
      <w:r w:rsidRPr="00A01C31">
        <w:rPr>
          <w:rFonts w:ascii="FreeSans" w:hAnsi="FreeSans"/>
        </w:rPr>
        <w:t>equity</w:t>
      </w:r>
      <w:proofErr w:type="spellEnd"/>
      <w:r w:rsidRPr="00A01C31">
        <w:rPr>
          <w:rFonts w:ascii="FreeSans" w:hAnsi="FreeSans"/>
        </w:rPr>
        <w:t xml:space="preserve"> mutual </w:t>
      </w:r>
      <w:proofErr w:type="spellStart"/>
      <w:r w:rsidRPr="00A01C31">
        <w:rPr>
          <w:rFonts w:ascii="FreeSans" w:hAnsi="FreeSans"/>
        </w:rPr>
        <w:t>fund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portfolio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allocations</w:t>
      </w:r>
      <w:proofErr w:type="spellEnd"/>
      <w:r w:rsidRPr="00A01C31">
        <w:rPr>
          <w:rFonts w:ascii="FreeSans" w:hAnsi="FreeSans"/>
        </w:rPr>
        <w:t xml:space="preserve"> and </w:t>
      </w:r>
      <w:proofErr w:type="spellStart"/>
      <w:r w:rsidRPr="00A01C31">
        <w:rPr>
          <w:rFonts w:ascii="FreeSans" w:hAnsi="FreeSans"/>
        </w:rPr>
        <w:t>transactions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show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a </w:t>
      </w:r>
      <w:proofErr w:type="spellStart"/>
      <w:r w:rsidRPr="00A01C31">
        <w:rPr>
          <w:rFonts w:ascii="FreeSans" w:hAnsi="FreeSans"/>
        </w:rPr>
        <w:t>rise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short</w:t>
      </w:r>
      <w:proofErr w:type="spellEnd"/>
      <w:r w:rsidRPr="00A01C31">
        <w:rPr>
          <w:rFonts w:ascii="FreeSans" w:hAnsi="FreeSans"/>
        </w:rPr>
        <w:t xml:space="preserve">-term </w:t>
      </w:r>
      <w:proofErr w:type="spellStart"/>
      <w:r w:rsidRPr="00A01C31">
        <w:rPr>
          <w:rFonts w:ascii="FreeSans" w:hAnsi="FreeSans"/>
        </w:rPr>
        <w:t>interest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rates</w:t>
      </w:r>
      <w:proofErr w:type="spellEnd"/>
      <w:r w:rsidRPr="00A01C31">
        <w:rPr>
          <w:rFonts w:ascii="FreeSans" w:hAnsi="FreeSans"/>
        </w:rPr>
        <w:t xml:space="preserve"> via </w:t>
      </w:r>
      <w:proofErr w:type="spellStart"/>
      <w:r w:rsidRPr="00A01C31">
        <w:rPr>
          <w:rFonts w:ascii="FreeSans" w:hAnsi="FreeSans"/>
        </w:rPr>
        <w:t>contractionary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monetary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leads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fund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managers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tilt </w:t>
      </w:r>
      <w:proofErr w:type="spellStart"/>
      <w:r w:rsidRPr="00A01C31">
        <w:rPr>
          <w:rFonts w:ascii="FreeSans" w:hAnsi="FreeSans"/>
        </w:rPr>
        <w:t>their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portfolios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towards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stocks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with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higher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market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exposure</w:t>
      </w:r>
      <w:proofErr w:type="spellEnd"/>
      <w:r w:rsidRPr="00A01C31">
        <w:rPr>
          <w:rFonts w:ascii="FreeSans" w:hAnsi="FreeSans"/>
        </w:rPr>
        <w:t xml:space="preserve">. This </w:t>
      </w:r>
      <w:proofErr w:type="spellStart"/>
      <w:r w:rsidRPr="00A01C31">
        <w:rPr>
          <w:rFonts w:ascii="FreeSans" w:hAnsi="FreeSans"/>
        </w:rPr>
        <w:t>Reaching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Beta </w:t>
      </w:r>
      <w:proofErr w:type="spellStart"/>
      <w:r w:rsidRPr="00A01C31">
        <w:rPr>
          <w:rFonts w:ascii="FreeSans" w:hAnsi="FreeSans"/>
        </w:rPr>
        <w:t>is</w:t>
      </w:r>
      <w:proofErr w:type="spellEnd"/>
      <w:r w:rsidRPr="00A01C31">
        <w:rPr>
          <w:rFonts w:ascii="FreeSans" w:hAnsi="FreeSans"/>
        </w:rPr>
        <w:t xml:space="preserve"> persistent and </w:t>
      </w:r>
      <w:proofErr w:type="spellStart"/>
      <w:r w:rsidRPr="00A01C31">
        <w:rPr>
          <w:rFonts w:ascii="FreeSans" w:hAnsi="FreeSans"/>
        </w:rPr>
        <w:t>increases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net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buying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pressure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high-beta </w:t>
      </w:r>
      <w:proofErr w:type="spellStart"/>
      <w:r w:rsidRPr="00A01C31">
        <w:rPr>
          <w:rFonts w:ascii="FreeSans" w:hAnsi="FreeSans"/>
        </w:rPr>
        <w:t>stocks</w:t>
      </w:r>
      <w:proofErr w:type="spellEnd"/>
      <w:r w:rsidRPr="00A01C31">
        <w:rPr>
          <w:rFonts w:ascii="FreeSans" w:hAnsi="FreeSans"/>
        </w:rPr>
        <w:t xml:space="preserve">. Funds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actively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reach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beta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experience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inflows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when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monetary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restrictive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while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deliver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higher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raw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returns</w:t>
      </w:r>
      <w:proofErr w:type="spellEnd"/>
      <w:r w:rsidRPr="00A01C31">
        <w:rPr>
          <w:rFonts w:ascii="FreeSans" w:hAnsi="FreeSans"/>
        </w:rPr>
        <w:t xml:space="preserve"> but </w:t>
      </w:r>
      <w:proofErr w:type="spellStart"/>
      <w:r w:rsidRPr="00A01C31">
        <w:rPr>
          <w:rFonts w:ascii="FreeSans" w:hAnsi="FreeSans"/>
        </w:rPr>
        <w:t>no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significant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alpha</w:t>
      </w:r>
      <w:proofErr w:type="spellEnd"/>
      <w:r w:rsidRPr="00A01C31">
        <w:rPr>
          <w:rFonts w:ascii="FreeSans" w:hAnsi="FreeSans"/>
        </w:rPr>
        <w:t xml:space="preserve"> after </w:t>
      </w:r>
      <w:proofErr w:type="spellStart"/>
      <w:r w:rsidRPr="00A01C31">
        <w:rPr>
          <w:rFonts w:ascii="FreeSans" w:hAnsi="FreeSans"/>
        </w:rPr>
        <w:t>controlling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market</w:t>
      </w:r>
      <w:proofErr w:type="spellEnd"/>
      <w:r w:rsidRPr="00A01C31">
        <w:rPr>
          <w:rFonts w:ascii="FreeSans" w:hAnsi="FreeSans"/>
        </w:rPr>
        <w:t xml:space="preserve"> and </w:t>
      </w:r>
      <w:proofErr w:type="spellStart"/>
      <w:r w:rsidRPr="00A01C31">
        <w:rPr>
          <w:rFonts w:ascii="FreeSans" w:hAnsi="FreeSans"/>
        </w:rPr>
        <w:t>other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risk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factors</w:t>
      </w:r>
      <w:proofErr w:type="spellEnd"/>
      <w:r w:rsidRPr="00A01C31">
        <w:rPr>
          <w:rFonts w:ascii="FreeSans" w:hAnsi="FreeSans"/>
        </w:rPr>
        <w:t xml:space="preserve">. Funds' </w:t>
      </w:r>
      <w:proofErr w:type="spellStart"/>
      <w:r w:rsidRPr="00A01C31">
        <w:rPr>
          <w:rFonts w:ascii="FreeSans" w:hAnsi="FreeSans"/>
        </w:rPr>
        <w:t>demand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high </w:t>
      </w:r>
      <w:proofErr w:type="spellStart"/>
      <w:r w:rsidRPr="00A01C31">
        <w:rPr>
          <w:rFonts w:ascii="FreeSans" w:hAnsi="FreeSans"/>
        </w:rPr>
        <w:t>beta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stocks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induces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systematic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price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pressures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which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take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several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months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dissipate</w:t>
      </w:r>
      <w:proofErr w:type="spellEnd"/>
      <w:r w:rsidRPr="00A01C31">
        <w:rPr>
          <w:rFonts w:ascii="FreeSans" w:hAnsi="FreeSans"/>
        </w:rPr>
        <w:t xml:space="preserve">. In </w:t>
      </w:r>
      <w:proofErr w:type="spellStart"/>
      <w:r w:rsidRPr="00A01C31">
        <w:rPr>
          <w:rFonts w:ascii="FreeSans" w:hAnsi="FreeSans"/>
        </w:rPr>
        <w:t>contrast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reaching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yield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which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associates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low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interest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rates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with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risk</w:t>
      </w:r>
      <w:proofErr w:type="spellEnd"/>
      <w:r w:rsidRPr="00A01C31">
        <w:rPr>
          <w:rFonts w:ascii="FreeSans" w:hAnsi="FreeSans"/>
        </w:rPr>
        <w:t xml:space="preserve">-shifting, </w:t>
      </w:r>
      <w:proofErr w:type="spellStart"/>
      <w:r w:rsidRPr="00A01C31">
        <w:rPr>
          <w:rFonts w:ascii="FreeSans" w:hAnsi="FreeSans"/>
        </w:rPr>
        <w:t>reaching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beta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implies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tighter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monetary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increases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risk-taking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equity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market</w:t>
      </w:r>
      <w:proofErr w:type="spellEnd"/>
      <w:r w:rsidRPr="00A01C31">
        <w:rPr>
          <w:rFonts w:ascii="FreeSans" w:hAnsi="FreeSans"/>
        </w:rPr>
        <w:t>.</w:t>
      </w:r>
    </w:p>
    <w:p w14:paraId="01107924" w14:textId="77777777" w:rsidR="001E3F25" w:rsidRDefault="001E3F25" w:rsidP="001E3F25">
      <w:pPr>
        <w:autoSpaceDE w:val="0"/>
        <w:autoSpaceDN w:val="0"/>
        <w:adjustRightInd w:val="0"/>
        <w:ind w:right="-494"/>
        <w:rPr>
          <w:rFonts w:ascii="FreeSans" w:eastAsia="Times New Roman" w:hAnsi="FreeSans" w:cs="Times New Roman"/>
          <w:kern w:val="0"/>
          <w:lang w:eastAsia="de-DE"/>
          <w14:ligatures w14:val="none"/>
        </w:rPr>
      </w:pPr>
    </w:p>
    <w:p w14:paraId="45451345" w14:textId="77777777" w:rsidR="001E3F25" w:rsidRPr="001E3F25" w:rsidRDefault="001E3F25" w:rsidP="001E3F25">
      <w:pPr>
        <w:autoSpaceDE w:val="0"/>
        <w:autoSpaceDN w:val="0"/>
        <w:adjustRightInd w:val="0"/>
        <w:ind w:right="-494"/>
        <w:rPr>
          <w:rFonts w:ascii="FreeSans" w:eastAsia="Times New Roman" w:hAnsi="FreeSans" w:cs="Times New Roman"/>
          <w:kern w:val="0"/>
          <w:lang w:eastAsia="de-DE"/>
          <w14:ligatures w14:val="none"/>
        </w:rPr>
      </w:pPr>
    </w:p>
    <w:p w14:paraId="52F89A1F" w14:textId="1B277264" w:rsidR="00AD0588" w:rsidRDefault="00AD0588" w:rsidP="00AD0588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Cs/>
          <w:lang w:val="en-GB"/>
        </w:rPr>
        <w:t>“</w:t>
      </w:r>
      <w:hyperlink r:id="rId12" w:history="1">
        <w:r>
          <w:rPr>
            <w:rStyle w:val="Hyperlink"/>
            <w:bCs/>
            <w:lang w:val="en-GB"/>
          </w:rPr>
          <w:t xml:space="preserve">Energy-saving </w:t>
        </w:r>
        <w:r w:rsidRPr="0019327E">
          <w:rPr>
            <w:rStyle w:val="Hyperlink"/>
            <w:bCs/>
            <w:lang w:val="en-GB"/>
          </w:rPr>
          <w:t>technology shocks</w:t>
        </w:r>
        <w:r>
          <w:rPr>
            <w:rStyle w:val="Hyperlink"/>
            <w:bCs/>
            <w:lang w:val="en-GB"/>
          </w:rPr>
          <w:t xml:space="preserve">, </w:t>
        </w:r>
        <w:r w:rsidRPr="0019327E">
          <w:rPr>
            <w:rStyle w:val="Hyperlink"/>
            <w:bCs/>
            <w:lang w:val="en-GB"/>
          </w:rPr>
          <w:t>emissions</w:t>
        </w:r>
        <w:r>
          <w:rPr>
            <w:rStyle w:val="Hyperlink"/>
            <w:bCs/>
            <w:lang w:val="en-GB"/>
          </w:rPr>
          <w:t>,</w:t>
        </w:r>
        <w:r w:rsidRPr="0019327E">
          <w:rPr>
            <w:rStyle w:val="Hyperlink"/>
            <w:bCs/>
            <w:lang w:val="en-GB"/>
          </w:rPr>
          <w:t xml:space="preserve"> and the macroeconomy</w:t>
        </w:r>
      </w:hyperlink>
      <w:r>
        <w:rPr>
          <w:bCs/>
          <w:lang w:val="en-GB"/>
        </w:rPr>
        <w:t xml:space="preserve">” (with Soroosh Soofi Siavash), CEPR Discussion Paper No. </w:t>
      </w:r>
      <w:r w:rsidRPr="006248C5">
        <w:rPr>
          <w:bCs/>
          <w:lang w:val="en-GB"/>
        </w:rPr>
        <w:t>19656</w:t>
      </w:r>
      <w:r>
        <w:rPr>
          <w:bCs/>
          <w:lang w:val="en-GB"/>
        </w:rPr>
        <w:t>, June 2025</w:t>
      </w:r>
    </w:p>
    <w:p w14:paraId="365FFA8A" w14:textId="44D5867D" w:rsidR="00A13D16" w:rsidRPr="00A13D16" w:rsidRDefault="00A13D16" w:rsidP="00AD0588">
      <w:pPr>
        <w:pStyle w:val="StandardWeb"/>
        <w:rPr>
          <w:rFonts w:ascii="FreeSans" w:hAnsi="FreeSans"/>
        </w:rPr>
      </w:pPr>
      <w:r>
        <w:rPr>
          <w:rFonts w:ascii="FreeSans" w:hAnsi="FreeSans"/>
          <w:b/>
          <w:bCs/>
        </w:rPr>
        <w:t xml:space="preserve">Externer Link: </w:t>
      </w:r>
      <w:hyperlink r:id="rId13" w:history="1">
        <w:r w:rsidRPr="00A13D16">
          <w:rPr>
            <w:rStyle w:val="Hyperlink"/>
            <w:rFonts w:ascii="FreeSans" w:hAnsi="FreeSans"/>
          </w:rPr>
          <w:t>https://hub.cepr.org/published-discussion-paper/219477</w:t>
        </w:r>
      </w:hyperlink>
    </w:p>
    <w:p w14:paraId="263D6E41" w14:textId="208F5942" w:rsidR="00AD0588" w:rsidRDefault="00A13D16" w:rsidP="00AD0588">
      <w:pPr>
        <w:pStyle w:val="StandardWeb"/>
        <w:rPr>
          <w:rFonts w:ascii="FreeSans" w:hAnsi="FreeSans"/>
          <w:b/>
          <w:bCs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</w:t>
      </w:r>
      <w:r w:rsidR="00AD0588">
        <w:rPr>
          <w:rFonts w:ascii="FreeSans" w:hAnsi="FreeSans"/>
          <w:b/>
          <w:bCs/>
        </w:rPr>
        <w:tab/>
      </w:r>
      <w:hyperlink r:id="rId14" w:history="1">
        <w:r w:rsidR="00AD0588" w:rsidRPr="007C4105">
          <w:rPr>
            <w:rStyle w:val="Hyperlink"/>
          </w:rPr>
          <w:t>https://github.com/EmanuelMoench/website/blob/Working-Papers/Moench_Soofi-Siavash(CEPR_DP19656_June2025).pdf</w:t>
        </w:r>
      </w:hyperlink>
    </w:p>
    <w:p w14:paraId="1DBB8909" w14:textId="77777777" w:rsidR="00AD0588" w:rsidRDefault="00AD0588" w:rsidP="00AD0588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3E84D471" w14:textId="77777777" w:rsidR="00AD0588" w:rsidRPr="00012524" w:rsidRDefault="00AD0588" w:rsidP="00AD0588">
      <w:pPr>
        <w:pStyle w:val="StandardWeb"/>
        <w:rPr>
          <w:rFonts w:ascii="FreeSans" w:hAnsi="FreeSans"/>
        </w:rPr>
      </w:pPr>
      <w:proofErr w:type="spellStart"/>
      <w:r>
        <w:rPr>
          <w:rFonts w:ascii="FreeSans" w:hAnsi="FreeSans"/>
        </w:rPr>
        <w:t>We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use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restrictions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derived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from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frontier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models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directed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technical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change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identify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green</w:t>
      </w:r>
      <w:proofErr w:type="spellEnd"/>
      <w:r>
        <w:rPr>
          <w:rFonts w:ascii="FreeSans" w:hAnsi="FreeSans"/>
        </w:rPr>
        <w:t xml:space="preserve"> and non-</w:t>
      </w:r>
      <w:proofErr w:type="spellStart"/>
      <w:r>
        <w:rPr>
          <w:rFonts w:ascii="FreeSans" w:hAnsi="FreeSans"/>
        </w:rPr>
        <w:t>green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technology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shocks</w:t>
      </w:r>
      <w:proofErr w:type="spellEnd"/>
      <w:r>
        <w:rPr>
          <w:rFonts w:ascii="FreeSans" w:hAnsi="FreeSans"/>
        </w:rPr>
        <w:t xml:space="preserve"> in a </w:t>
      </w:r>
      <w:proofErr w:type="spellStart"/>
      <w:r>
        <w:rPr>
          <w:rFonts w:ascii="FreeSans" w:hAnsi="FreeSans"/>
        </w:rPr>
        <w:t>Bayesian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structural</w:t>
      </w:r>
      <w:proofErr w:type="spellEnd"/>
      <w:r>
        <w:rPr>
          <w:rFonts w:ascii="FreeSans" w:hAnsi="FreeSans"/>
        </w:rPr>
        <w:t xml:space="preserve"> VAR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</w:t>
      </w:r>
      <w:proofErr w:type="spellEnd"/>
      <w:r>
        <w:rPr>
          <w:rFonts w:ascii="FreeSans" w:hAnsi="FreeSans"/>
        </w:rPr>
        <w:t xml:space="preserve"> U.S. </w:t>
      </w:r>
      <w:proofErr w:type="spellStart"/>
      <w:r>
        <w:rPr>
          <w:rFonts w:ascii="FreeSans" w:hAnsi="FreeSans"/>
        </w:rPr>
        <w:t>economy</w:t>
      </w:r>
      <w:proofErr w:type="spellEnd"/>
      <w:r>
        <w:rPr>
          <w:rFonts w:ascii="FreeSans" w:hAnsi="FreeSans"/>
        </w:rPr>
        <w:t xml:space="preserve">. </w:t>
      </w:r>
      <w:proofErr w:type="spellStart"/>
      <w:r>
        <w:rPr>
          <w:rFonts w:ascii="FreeSans" w:hAnsi="FreeSans"/>
        </w:rPr>
        <w:t>We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require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that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both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shocks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jointly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explain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bulk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longer</w:t>
      </w:r>
      <w:proofErr w:type="spellEnd"/>
      <w:r>
        <w:rPr>
          <w:rFonts w:ascii="FreeSans" w:hAnsi="FreeSans"/>
        </w:rPr>
        <w:t xml:space="preserve">-run </w:t>
      </w:r>
      <w:proofErr w:type="spellStart"/>
      <w:r>
        <w:rPr>
          <w:rFonts w:ascii="FreeSans" w:hAnsi="FreeSans"/>
        </w:rPr>
        <w:t>variation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total </w:t>
      </w:r>
      <w:proofErr w:type="spellStart"/>
      <w:r>
        <w:rPr>
          <w:rFonts w:ascii="FreeSans" w:hAnsi="FreeSans"/>
        </w:rPr>
        <w:t>factor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productivity</w:t>
      </w:r>
      <w:proofErr w:type="spellEnd"/>
      <w:r>
        <w:rPr>
          <w:rFonts w:ascii="FreeSans" w:hAnsi="FreeSans"/>
        </w:rPr>
        <w:t xml:space="preserve"> and fossil </w:t>
      </w:r>
      <w:proofErr w:type="spellStart"/>
      <w:r>
        <w:rPr>
          <w:rFonts w:ascii="FreeSans" w:hAnsi="FreeSans"/>
        </w:rPr>
        <w:t>fuel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energy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intensity</w:t>
      </w:r>
      <w:proofErr w:type="spellEnd"/>
      <w:r>
        <w:rPr>
          <w:rFonts w:ascii="FreeSans" w:hAnsi="FreeSans"/>
        </w:rPr>
        <w:t xml:space="preserve">. In </w:t>
      </w:r>
      <w:proofErr w:type="spellStart"/>
      <w:r>
        <w:rPr>
          <w:rFonts w:ascii="FreeSans" w:hAnsi="FreeSans"/>
        </w:rPr>
        <w:t>addition</w:t>
      </w:r>
      <w:proofErr w:type="spellEnd"/>
      <w:r>
        <w:rPr>
          <w:rFonts w:ascii="FreeSans" w:hAnsi="FreeSans"/>
        </w:rPr>
        <w:t xml:space="preserve">, </w:t>
      </w:r>
      <w:proofErr w:type="spellStart"/>
      <w:r>
        <w:rPr>
          <w:rFonts w:ascii="FreeSans" w:hAnsi="FreeSans"/>
        </w:rPr>
        <w:t>the</w:t>
      </w:r>
      <w:proofErr w:type="spellEnd"/>
      <w:r>
        <w:rPr>
          <w:rFonts w:ascii="FreeSans" w:hAnsi="FreeSans"/>
        </w:rPr>
        <w:t xml:space="preserve"> fossil </w:t>
      </w:r>
      <w:proofErr w:type="spellStart"/>
      <w:r>
        <w:rPr>
          <w:rFonts w:ascii="FreeSans" w:hAnsi="FreeSans"/>
        </w:rPr>
        <w:t>energy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income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share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restricted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decline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following</w:t>
      </w:r>
      <w:proofErr w:type="spellEnd"/>
      <w:r>
        <w:rPr>
          <w:rFonts w:ascii="FreeSans" w:hAnsi="FreeSans"/>
        </w:rPr>
        <w:t xml:space="preserve"> a </w:t>
      </w:r>
      <w:proofErr w:type="spellStart"/>
      <w:r>
        <w:rPr>
          <w:rFonts w:ascii="FreeSans" w:hAnsi="FreeSans"/>
        </w:rPr>
        <w:t>green</w:t>
      </w:r>
      <w:proofErr w:type="spellEnd"/>
      <w:r>
        <w:rPr>
          <w:rFonts w:ascii="FreeSans" w:hAnsi="FreeSans"/>
        </w:rPr>
        <w:t xml:space="preserve"> and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increase</w:t>
      </w:r>
      <w:proofErr w:type="spellEnd"/>
      <w:r>
        <w:rPr>
          <w:rFonts w:ascii="FreeSans" w:hAnsi="FreeSans"/>
        </w:rPr>
        <w:t xml:space="preserve"> after a non-</w:t>
      </w:r>
      <w:proofErr w:type="spellStart"/>
      <w:r>
        <w:rPr>
          <w:rFonts w:ascii="FreeSans" w:hAnsi="FreeSans"/>
        </w:rPr>
        <w:t>green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technology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shock</w:t>
      </w:r>
      <w:proofErr w:type="spellEnd"/>
      <w:r>
        <w:rPr>
          <w:rFonts w:ascii="FreeSans" w:hAnsi="FreeSans"/>
        </w:rPr>
        <w:t xml:space="preserve">. </w:t>
      </w:r>
      <w:proofErr w:type="spellStart"/>
      <w:r>
        <w:rPr>
          <w:rFonts w:ascii="FreeSans" w:hAnsi="FreeSans"/>
        </w:rPr>
        <w:t>We</w:t>
      </w:r>
      <w:proofErr w:type="spellEnd"/>
      <w:r>
        <w:rPr>
          <w:rFonts w:ascii="FreeSans" w:hAnsi="FreeSans"/>
        </w:rPr>
        <w:t xml:space="preserve"> find </w:t>
      </w:r>
      <w:proofErr w:type="spellStart"/>
      <w:r>
        <w:rPr>
          <w:rFonts w:ascii="FreeSans" w:hAnsi="FreeSans"/>
        </w:rPr>
        <w:t>that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green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technology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shocks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are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associated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with</w:t>
      </w:r>
      <w:proofErr w:type="spellEnd"/>
      <w:r>
        <w:rPr>
          <w:rFonts w:ascii="FreeSans" w:hAnsi="FreeSans"/>
        </w:rPr>
        <w:t xml:space="preserve"> a persistent </w:t>
      </w:r>
      <w:proofErr w:type="spellStart"/>
      <w:r>
        <w:rPr>
          <w:rFonts w:ascii="FreeSans" w:hAnsi="FreeSans"/>
        </w:rPr>
        <w:t>reduction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carbon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emission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intensity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output</w:t>
      </w:r>
      <w:proofErr w:type="spellEnd"/>
      <w:r>
        <w:rPr>
          <w:rFonts w:ascii="FreeSans" w:hAnsi="FreeSans"/>
        </w:rPr>
        <w:t xml:space="preserve"> but a substantial </w:t>
      </w:r>
      <w:proofErr w:type="spellStart"/>
      <w:r>
        <w:rPr>
          <w:rFonts w:ascii="FreeSans" w:hAnsi="FreeSans"/>
        </w:rPr>
        <w:t>rebound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per </w:t>
      </w:r>
      <w:proofErr w:type="spellStart"/>
      <w:r>
        <w:rPr>
          <w:rFonts w:ascii="FreeSans" w:hAnsi="FreeSans"/>
        </w:rPr>
        <w:t>capita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emissions</w:t>
      </w:r>
      <w:proofErr w:type="spellEnd"/>
      <w:r>
        <w:rPr>
          <w:rFonts w:ascii="FreeSans" w:hAnsi="FreeSans"/>
        </w:rPr>
        <w:t xml:space="preserve">. The </w:t>
      </w:r>
      <w:proofErr w:type="spellStart"/>
      <w:r>
        <w:rPr>
          <w:rFonts w:ascii="FreeSans" w:hAnsi="FreeSans"/>
        </w:rPr>
        <w:t>reason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that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these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shocks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lead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a </w:t>
      </w:r>
      <w:proofErr w:type="spellStart"/>
      <w:r>
        <w:rPr>
          <w:rFonts w:ascii="FreeSans" w:hAnsi="FreeSans"/>
        </w:rPr>
        <w:t>delayed</w:t>
      </w:r>
      <w:proofErr w:type="spellEnd"/>
      <w:r>
        <w:rPr>
          <w:rFonts w:ascii="FreeSans" w:hAnsi="FreeSans"/>
        </w:rPr>
        <w:t xml:space="preserve"> but </w:t>
      </w:r>
      <w:proofErr w:type="spellStart"/>
      <w:r>
        <w:rPr>
          <w:rFonts w:ascii="FreeSans" w:hAnsi="FreeSans"/>
        </w:rPr>
        <w:t>pronounced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increase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output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which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gives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rise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substantial additional fossil </w:t>
      </w:r>
      <w:proofErr w:type="spellStart"/>
      <w:r>
        <w:rPr>
          <w:rFonts w:ascii="FreeSans" w:hAnsi="FreeSans"/>
        </w:rPr>
        <w:t>fuel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consumption</w:t>
      </w:r>
      <w:proofErr w:type="spellEnd"/>
      <w:r>
        <w:rPr>
          <w:rFonts w:ascii="FreeSans" w:hAnsi="FreeSans"/>
        </w:rPr>
        <w:t xml:space="preserve"> and </w:t>
      </w:r>
      <w:proofErr w:type="spellStart"/>
      <w:r>
        <w:rPr>
          <w:rFonts w:ascii="FreeSans" w:hAnsi="FreeSans"/>
        </w:rPr>
        <w:t>new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emissions</w:t>
      </w:r>
      <w:proofErr w:type="spellEnd"/>
      <w:r>
        <w:rPr>
          <w:rFonts w:ascii="FreeSans" w:hAnsi="FreeSans"/>
        </w:rPr>
        <w:t xml:space="preserve">. Green </w:t>
      </w:r>
      <w:proofErr w:type="spellStart"/>
      <w:r>
        <w:rPr>
          <w:rFonts w:ascii="FreeSans" w:hAnsi="FreeSans"/>
        </w:rPr>
        <w:t>technology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shocks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are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associated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with</w:t>
      </w:r>
      <w:proofErr w:type="spellEnd"/>
      <w:r>
        <w:rPr>
          <w:rFonts w:ascii="FreeSans" w:hAnsi="FreeSans"/>
        </w:rPr>
        <w:t xml:space="preserve"> a </w:t>
      </w:r>
      <w:proofErr w:type="spellStart"/>
      <w:r>
        <w:rPr>
          <w:rFonts w:ascii="FreeSans" w:hAnsi="FreeSans"/>
        </w:rPr>
        <w:t>substitution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fossil </w:t>
      </w:r>
      <w:proofErr w:type="spellStart"/>
      <w:r>
        <w:rPr>
          <w:rFonts w:ascii="FreeSans" w:hAnsi="FreeSans"/>
        </w:rPr>
        <w:t>fuel</w:t>
      </w:r>
      <w:proofErr w:type="spellEnd"/>
      <w:r>
        <w:rPr>
          <w:rFonts w:ascii="FreeSans" w:hAnsi="FreeSans"/>
        </w:rPr>
        <w:t xml:space="preserve"> end- </w:t>
      </w:r>
      <w:proofErr w:type="spellStart"/>
      <w:r>
        <w:rPr>
          <w:rFonts w:ascii="FreeSans" w:hAnsi="FreeSans"/>
        </w:rPr>
        <w:t>use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to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electricity</w:t>
      </w:r>
      <w:proofErr w:type="spellEnd"/>
      <w:r>
        <w:rPr>
          <w:rFonts w:ascii="FreeSans" w:hAnsi="FreeSans"/>
        </w:rPr>
        <w:t xml:space="preserve">, </w:t>
      </w:r>
      <w:proofErr w:type="spellStart"/>
      <w:r>
        <w:rPr>
          <w:rFonts w:ascii="FreeSans" w:hAnsi="FreeSans"/>
        </w:rPr>
        <w:t>much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of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which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has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historically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been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generated</w:t>
      </w:r>
      <w:proofErr w:type="spellEnd"/>
      <w:r>
        <w:rPr>
          <w:rFonts w:ascii="FreeSans" w:hAnsi="FreeSans"/>
        </w:rPr>
        <w:t xml:space="preserve"> </w:t>
      </w:r>
      <w:proofErr w:type="spellStart"/>
      <w:r>
        <w:rPr>
          <w:rFonts w:ascii="FreeSans" w:hAnsi="FreeSans"/>
        </w:rPr>
        <w:t>using</w:t>
      </w:r>
      <w:proofErr w:type="spellEnd"/>
      <w:r>
        <w:rPr>
          <w:rFonts w:ascii="FreeSans" w:hAnsi="FreeSans"/>
        </w:rPr>
        <w:t xml:space="preserve"> fossil </w:t>
      </w:r>
      <w:proofErr w:type="spellStart"/>
      <w:r>
        <w:rPr>
          <w:rFonts w:ascii="FreeSans" w:hAnsi="FreeSans"/>
        </w:rPr>
        <w:t>fuels</w:t>
      </w:r>
      <w:proofErr w:type="spellEnd"/>
      <w:r>
        <w:rPr>
          <w:rFonts w:ascii="FreeSans" w:hAnsi="FreeSans"/>
        </w:rPr>
        <w:t xml:space="preserve">. </w:t>
      </w:r>
    </w:p>
    <w:p w14:paraId="13610BC9" w14:textId="77777777" w:rsidR="002D4FA7" w:rsidRDefault="002D4FA7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0A9222A" w14:textId="77777777" w:rsidR="00DE0E31" w:rsidRDefault="00DE0E31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027B238E" w14:textId="77777777" w:rsidR="00DE0E31" w:rsidRDefault="00DE0E31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7B67DEF" w14:textId="77777777" w:rsidR="00DE0E31" w:rsidRDefault="00DE0E31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7A5C19A" w14:textId="77777777" w:rsidR="00DE0E31" w:rsidRDefault="00DE0E31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EC7F19F" w14:textId="44419937" w:rsidR="00A13D16" w:rsidRPr="00DA2EA0" w:rsidRDefault="00D10E60" w:rsidP="00DA2EA0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lastRenderedPageBreak/>
        <w:t>“</w:t>
      </w:r>
      <w:hyperlink r:id="rId15" w:history="1">
        <w:r w:rsidRPr="00BE4406">
          <w:rPr>
            <w:rStyle w:val="Hyperlink"/>
            <w:bCs/>
            <w:lang w:val="en-GB"/>
          </w:rPr>
          <w:t>Mining Shocks, Blockchain Security, and the Value of Bitcoin</w:t>
        </w:r>
      </w:hyperlink>
      <w:r>
        <w:rPr>
          <w:bCs/>
          <w:lang w:val="en-GB"/>
        </w:rPr>
        <w:t>” (with Soeren Karau), CEPR Discussion Paper No. 20141, April 2025</w:t>
      </w:r>
    </w:p>
    <w:p w14:paraId="52751C04" w14:textId="08D8DC62" w:rsidR="00A13D16" w:rsidRDefault="00A13D16" w:rsidP="00D10E60">
      <w:pPr>
        <w:pStyle w:val="StandardWeb"/>
        <w:rPr>
          <w:b/>
          <w:bCs/>
        </w:rPr>
      </w:pPr>
      <w:r>
        <w:rPr>
          <w:b/>
          <w:bCs/>
        </w:rPr>
        <w:t xml:space="preserve">Externer Link: </w:t>
      </w:r>
      <w:hyperlink r:id="rId16" w:history="1">
        <w:r w:rsidR="00DA2EA0" w:rsidRPr="00DA2EA0">
          <w:rPr>
            <w:rStyle w:val="Hyperlink"/>
            <w:b/>
            <w:bCs/>
          </w:rPr>
          <w:t>https://cepr.org/publications/dp20141</w:t>
        </w:r>
      </w:hyperlink>
    </w:p>
    <w:p w14:paraId="58B295D0" w14:textId="078D4AA4" w:rsidR="0098436A" w:rsidRPr="00A13D16" w:rsidRDefault="00A13D16" w:rsidP="00D10E60">
      <w:pPr>
        <w:pStyle w:val="StandardWeb"/>
      </w:pPr>
      <w:proofErr w:type="spellStart"/>
      <w:r w:rsidRPr="00A13D16">
        <w:rPr>
          <w:b/>
          <w:bCs/>
        </w:rPr>
        <w:t>Pdf</w:t>
      </w:r>
      <w:proofErr w:type="spellEnd"/>
      <w:r w:rsidRPr="00A13D16">
        <w:rPr>
          <w:b/>
          <w:bCs/>
        </w:rPr>
        <w:t>-Datei:</w:t>
      </w:r>
      <w:r>
        <w:t xml:space="preserve"> </w:t>
      </w:r>
      <w:hyperlink r:id="rId17" w:history="1">
        <w:r w:rsidRPr="009B1DE1">
          <w:rPr>
            <w:rStyle w:val="Hyperlink"/>
            <w:lang w:val="en-GB"/>
          </w:rPr>
          <w:t>https://github.com/EmanuelMoench/website/blob/Working-Papers/Karau_Moench(CEPR_DP20141_Apr2025).pdf</w:t>
        </w:r>
      </w:hyperlink>
    </w:p>
    <w:p w14:paraId="1F3CB745" w14:textId="34D13387" w:rsidR="00012524" w:rsidRPr="00012524" w:rsidRDefault="00012524" w:rsidP="00D10E60">
      <w:pPr>
        <w:pStyle w:val="StandardWeb"/>
        <w:rPr>
          <w:rFonts w:ascii="FreeSans" w:hAnsi="FreeSans"/>
          <w:b/>
          <w:bCs/>
        </w:rPr>
      </w:pPr>
      <w:r w:rsidRPr="00012524">
        <w:rPr>
          <w:rFonts w:ascii="FreeSans" w:hAnsi="FreeSans"/>
          <w:b/>
          <w:bCs/>
        </w:rPr>
        <w:t xml:space="preserve">Abstract </w:t>
      </w:r>
    </w:p>
    <w:p w14:paraId="2F445B76" w14:textId="642FB454" w:rsidR="00D10E60" w:rsidRPr="00D10E60" w:rsidRDefault="00D10E60" w:rsidP="00D10E60">
      <w:pPr>
        <w:pStyle w:val="StandardWeb"/>
        <w:rPr>
          <w:rFonts w:ascii="FreeSans" w:hAnsi="FreeSans"/>
        </w:rPr>
      </w:pPr>
      <w:proofErr w:type="spellStart"/>
      <w:r w:rsidRPr="00D10E60">
        <w:rPr>
          <w:rFonts w:ascii="FreeSans" w:hAnsi="FreeSans"/>
        </w:rPr>
        <w:t>We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study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the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implications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of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Bitcoin's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security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model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for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its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market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valuation</w:t>
      </w:r>
      <w:proofErr w:type="spellEnd"/>
      <w:r w:rsidRPr="00D10E60">
        <w:rPr>
          <w:rFonts w:ascii="FreeSans" w:hAnsi="FreeSans"/>
        </w:rPr>
        <w:t xml:space="preserve">. </w:t>
      </w:r>
      <w:proofErr w:type="spellStart"/>
      <w:r w:rsidRPr="00D10E60">
        <w:rPr>
          <w:rFonts w:ascii="FreeSans" w:hAnsi="FreeSans"/>
        </w:rPr>
        <w:t>We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identify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mining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shocks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by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exploiting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exogenous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variation</w:t>
      </w:r>
      <w:proofErr w:type="spellEnd"/>
      <w:r w:rsidRPr="00D10E60">
        <w:rPr>
          <w:rFonts w:ascii="FreeSans" w:hAnsi="FreeSans"/>
        </w:rPr>
        <w:t xml:space="preserve"> in </w:t>
      </w:r>
      <w:proofErr w:type="spellStart"/>
      <w:r w:rsidRPr="00D10E60">
        <w:rPr>
          <w:rFonts w:ascii="FreeSans" w:hAnsi="FreeSans"/>
        </w:rPr>
        <w:t>mining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intensity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using</w:t>
      </w:r>
      <w:proofErr w:type="spellEnd"/>
      <w:r w:rsidRPr="00D10E60">
        <w:rPr>
          <w:rFonts w:ascii="FreeSans" w:hAnsi="FreeSans"/>
        </w:rPr>
        <w:t xml:space="preserve"> a narrative </w:t>
      </w:r>
      <w:proofErr w:type="spellStart"/>
      <w:r w:rsidRPr="00D10E60">
        <w:rPr>
          <w:rFonts w:ascii="FreeSans" w:hAnsi="FreeSans"/>
        </w:rPr>
        <w:t>approach</w:t>
      </w:r>
      <w:proofErr w:type="spellEnd"/>
      <w:r w:rsidRPr="00D10E60">
        <w:rPr>
          <w:rFonts w:ascii="FreeSans" w:hAnsi="FreeSans"/>
        </w:rPr>
        <w:t xml:space="preserve"> in a </w:t>
      </w:r>
      <w:proofErr w:type="spellStart"/>
      <w:r w:rsidRPr="00D10E60">
        <w:rPr>
          <w:rFonts w:ascii="FreeSans" w:hAnsi="FreeSans"/>
        </w:rPr>
        <w:t>structural</w:t>
      </w:r>
      <w:proofErr w:type="spellEnd"/>
      <w:r w:rsidRPr="00D10E60">
        <w:rPr>
          <w:rFonts w:ascii="FreeSans" w:hAnsi="FreeSans"/>
        </w:rPr>
        <w:t xml:space="preserve"> Vector Autoregression. While </w:t>
      </w:r>
      <w:proofErr w:type="spellStart"/>
      <w:r w:rsidRPr="00D10E60">
        <w:rPr>
          <w:rFonts w:ascii="FreeSans" w:hAnsi="FreeSans"/>
        </w:rPr>
        <w:t>their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impact</w:t>
      </w:r>
      <w:proofErr w:type="spellEnd"/>
      <w:r w:rsidRPr="00D10E60">
        <w:rPr>
          <w:rFonts w:ascii="FreeSans" w:hAnsi="FreeSans"/>
        </w:rPr>
        <w:t xml:space="preserve"> on </w:t>
      </w:r>
      <w:proofErr w:type="spellStart"/>
      <w:r w:rsidRPr="00D10E60">
        <w:rPr>
          <w:rFonts w:ascii="FreeSans" w:hAnsi="FreeSans"/>
        </w:rPr>
        <w:t>transaction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speed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is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short-lived</w:t>
      </w:r>
      <w:proofErr w:type="spellEnd"/>
      <w:r w:rsidRPr="00D10E60">
        <w:rPr>
          <w:rFonts w:ascii="FreeSans" w:hAnsi="FreeSans"/>
        </w:rPr>
        <w:t xml:space="preserve">, </w:t>
      </w:r>
      <w:proofErr w:type="spellStart"/>
      <w:r w:rsidRPr="00D10E60">
        <w:rPr>
          <w:rFonts w:ascii="FreeSans" w:hAnsi="FreeSans"/>
        </w:rPr>
        <w:t>mining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shocks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persistently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affect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trading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volumes</w:t>
      </w:r>
      <w:proofErr w:type="spellEnd"/>
      <w:r w:rsidRPr="00D10E60">
        <w:rPr>
          <w:rFonts w:ascii="FreeSans" w:hAnsi="FreeSans"/>
        </w:rPr>
        <w:t xml:space="preserve"> and </w:t>
      </w:r>
      <w:proofErr w:type="spellStart"/>
      <w:r w:rsidRPr="00D10E60">
        <w:rPr>
          <w:rFonts w:ascii="FreeSans" w:hAnsi="FreeSans"/>
        </w:rPr>
        <w:t>market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valuations</w:t>
      </w:r>
      <w:proofErr w:type="spellEnd"/>
      <w:r w:rsidRPr="00D10E60">
        <w:rPr>
          <w:rFonts w:ascii="FreeSans" w:hAnsi="FreeSans"/>
        </w:rPr>
        <w:t xml:space="preserve">, </w:t>
      </w:r>
      <w:proofErr w:type="spellStart"/>
      <w:r w:rsidRPr="00D10E60">
        <w:rPr>
          <w:rFonts w:ascii="FreeSans" w:hAnsi="FreeSans"/>
        </w:rPr>
        <w:t>explaining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up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to</w:t>
      </w:r>
      <w:proofErr w:type="spellEnd"/>
      <w:r w:rsidRPr="00D10E60">
        <w:rPr>
          <w:rFonts w:ascii="FreeSans" w:hAnsi="FreeSans"/>
        </w:rPr>
        <w:t xml:space="preserve"> 15 </w:t>
      </w:r>
      <w:proofErr w:type="spellStart"/>
      <w:r w:rsidRPr="00D10E60">
        <w:rPr>
          <w:rFonts w:ascii="FreeSans" w:hAnsi="FreeSans"/>
        </w:rPr>
        <w:t>percent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of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Bitcoin's</w:t>
      </w:r>
      <w:proofErr w:type="spellEnd"/>
      <w:r w:rsidRPr="00D10E60">
        <w:rPr>
          <w:rFonts w:ascii="FreeSans" w:hAnsi="FreeSans"/>
        </w:rPr>
        <w:t xml:space="preserve"> substantial </w:t>
      </w:r>
      <w:proofErr w:type="spellStart"/>
      <w:r w:rsidRPr="00D10E60">
        <w:rPr>
          <w:rFonts w:ascii="FreeSans" w:hAnsi="FreeSans"/>
        </w:rPr>
        <w:t>price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variation</w:t>
      </w:r>
      <w:proofErr w:type="spellEnd"/>
      <w:r w:rsidRPr="00D10E60">
        <w:rPr>
          <w:rFonts w:ascii="FreeSans" w:hAnsi="FreeSans"/>
        </w:rPr>
        <w:t xml:space="preserve">. </w:t>
      </w:r>
      <w:proofErr w:type="spellStart"/>
      <w:r w:rsidRPr="00D10E60">
        <w:rPr>
          <w:rFonts w:ascii="FreeSans" w:hAnsi="FreeSans"/>
        </w:rPr>
        <w:t>Our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findings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can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be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rationalized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within</w:t>
      </w:r>
      <w:proofErr w:type="spellEnd"/>
      <w:r w:rsidR="001E3F25">
        <w:rPr>
          <w:rFonts w:ascii="FreeSans" w:hAnsi="FreeSans"/>
        </w:rPr>
        <w:t xml:space="preserve"> a </w:t>
      </w:r>
      <w:proofErr w:type="spellStart"/>
      <w:r w:rsidR="001E3F25">
        <w:rPr>
          <w:rFonts w:ascii="FreeSans" w:hAnsi="FreeSans"/>
        </w:rPr>
        <w:t>theoretical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framework</w:t>
      </w:r>
      <w:proofErr w:type="spellEnd"/>
      <w:r w:rsidR="001E3F25">
        <w:rPr>
          <w:rFonts w:ascii="FreeSans" w:hAnsi="FreeSans"/>
        </w:rPr>
        <w:t xml:space="preserve"> in </w:t>
      </w:r>
      <w:proofErr w:type="spellStart"/>
      <w:r w:rsidR="001E3F25">
        <w:rPr>
          <w:rFonts w:ascii="FreeSans" w:hAnsi="FreeSans"/>
        </w:rPr>
        <w:t>which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mining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shocks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affect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the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likelihood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of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withstanding</w:t>
      </w:r>
      <w:proofErr w:type="spellEnd"/>
      <w:r w:rsidR="001E3F25">
        <w:rPr>
          <w:rFonts w:ascii="FreeSans" w:hAnsi="FreeSans"/>
        </w:rPr>
        <w:t xml:space="preserve"> potential </w:t>
      </w:r>
      <w:proofErr w:type="spellStart"/>
      <w:r w:rsidR="001E3F25">
        <w:rPr>
          <w:rFonts w:ascii="FreeSans" w:hAnsi="FreeSans"/>
        </w:rPr>
        <w:t>attacks</w:t>
      </w:r>
      <w:proofErr w:type="spellEnd"/>
      <w:r w:rsidR="001E3F25">
        <w:rPr>
          <w:rFonts w:ascii="FreeSans" w:hAnsi="FreeSans"/>
        </w:rPr>
        <w:t xml:space="preserve">, </w:t>
      </w:r>
      <w:proofErr w:type="spellStart"/>
      <w:r w:rsidR="001E3F25">
        <w:rPr>
          <w:rFonts w:ascii="FreeSans" w:hAnsi="FreeSans"/>
        </w:rPr>
        <w:t>thereby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impacting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investor</w:t>
      </w:r>
      <w:proofErr w:type="spellEnd"/>
      <w:r w:rsidR="001E3F25">
        <w:rPr>
          <w:rFonts w:ascii="FreeSans" w:hAnsi="FreeSans"/>
        </w:rPr>
        <w:t xml:space="preserve"> beliefs </w:t>
      </w:r>
      <w:proofErr w:type="spellStart"/>
      <w:r w:rsidR="001E3F25">
        <w:rPr>
          <w:rFonts w:ascii="FreeSans" w:hAnsi="FreeSans"/>
        </w:rPr>
        <w:t>about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the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network's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future</w:t>
      </w:r>
      <w:proofErr w:type="spellEnd"/>
      <w:r w:rsidR="001E3F25">
        <w:rPr>
          <w:rFonts w:ascii="FreeSans" w:hAnsi="FreeSans"/>
        </w:rPr>
        <w:t xml:space="preserve"> </w:t>
      </w:r>
      <w:proofErr w:type="spellStart"/>
      <w:r w:rsidR="001E3F25">
        <w:rPr>
          <w:rFonts w:ascii="FreeSans" w:hAnsi="FreeSans"/>
        </w:rPr>
        <w:t>state</w:t>
      </w:r>
      <w:proofErr w:type="spellEnd"/>
      <w:r w:rsidR="001E3F25">
        <w:rPr>
          <w:rFonts w:ascii="FreeSans" w:hAnsi="FreeSans"/>
        </w:rPr>
        <w:t xml:space="preserve"> and, in turn,</w:t>
      </w:r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Bitcoin’s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usefulness</w:t>
      </w:r>
      <w:proofErr w:type="spellEnd"/>
      <w:r w:rsidRPr="00D10E60">
        <w:rPr>
          <w:rFonts w:ascii="FreeSans" w:hAnsi="FreeSans"/>
        </w:rPr>
        <w:t xml:space="preserve"> </w:t>
      </w:r>
      <w:proofErr w:type="spellStart"/>
      <w:r w:rsidRPr="00D10E60">
        <w:rPr>
          <w:rFonts w:ascii="FreeSans" w:hAnsi="FreeSans"/>
        </w:rPr>
        <w:t>as</w:t>
      </w:r>
      <w:proofErr w:type="spellEnd"/>
      <w:r w:rsidRPr="00D10E60">
        <w:rPr>
          <w:rFonts w:ascii="FreeSans" w:hAnsi="FreeSans"/>
        </w:rPr>
        <w:t xml:space="preserve"> a </w:t>
      </w:r>
      <w:proofErr w:type="spellStart"/>
      <w:r w:rsidRPr="00D10E60">
        <w:rPr>
          <w:rFonts w:ascii="FreeSans" w:hAnsi="FreeSans"/>
        </w:rPr>
        <w:t>means</w:t>
      </w:r>
      <w:proofErr w:type="spellEnd"/>
      <w:r w:rsidRPr="00D10E60">
        <w:rPr>
          <w:rFonts w:ascii="FreeSans" w:hAnsi="FreeSans"/>
        </w:rPr>
        <w:t xml:space="preserve"> of </w:t>
      </w:r>
      <w:proofErr w:type="spellStart"/>
      <w:r w:rsidRPr="00D10E60">
        <w:rPr>
          <w:rFonts w:ascii="FreeSans" w:hAnsi="FreeSans"/>
        </w:rPr>
        <w:t>payment</w:t>
      </w:r>
      <w:proofErr w:type="spellEnd"/>
      <w:r w:rsidRPr="00D10E60">
        <w:rPr>
          <w:rFonts w:ascii="FreeSans" w:hAnsi="FreeSans"/>
        </w:rPr>
        <w:t>.</w:t>
      </w:r>
    </w:p>
    <w:p w14:paraId="5BFD0130" w14:textId="77777777" w:rsidR="002D4FA7" w:rsidRDefault="002D4FA7" w:rsidP="00DA2EA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291CFBA0" w14:textId="77777777" w:rsidR="001E3F25" w:rsidRDefault="001E3F25" w:rsidP="00DA2EA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5F39E351" w14:textId="77777777" w:rsidR="001E3F25" w:rsidRDefault="001E3F25" w:rsidP="00DA2EA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09D10334" w14:textId="77777777" w:rsidR="001E3F25" w:rsidRDefault="001E3F25" w:rsidP="00DA2EA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C3FD815" w14:textId="77777777" w:rsidR="001E3F25" w:rsidRDefault="001E3F25" w:rsidP="00DA2EA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3EFBD260" w14:textId="715E40CB" w:rsidR="00012524" w:rsidRPr="00012524" w:rsidRDefault="00012524" w:rsidP="00012524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Cs/>
          <w:lang w:val="en-GB"/>
        </w:rPr>
        <w:t>“</w:t>
      </w:r>
      <w:hyperlink r:id="rId18" w:history="1">
        <w:r w:rsidRPr="009E0982">
          <w:rPr>
            <w:rStyle w:val="Hyperlink"/>
            <w:bCs/>
            <w:lang w:val="en-GB"/>
          </w:rPr>
          <w:t>How Do We Learn About the Long Run?</w:t>
        </w:r>
      </w:hyperlink>
      <w:r>
        <w:rPr>
          <w:bCs/>
          <w:lang w:val="en-GB"/>
        </w:rPr>
        <w:t>” (with Richard K. Crump, Stefano Eusepi and Bruce Preston), Federal Reserve Bank of New York Staff Reports No. 1150, April 2025</w:t>
      </w:r>
    </w:p>
    <w:p w14:paraId="2432D23A" w14:textId="48A88AED" w:rsidR="00DA2EA0" w:rsidRDefault="00DA2EA0" w:rsidP="00012524">
      <w:pPr>
        <w:pStyle w:val="StandardWeb"/>
        <w:rPr>
          <w:rFonts w:ascii="FreeSans" w:hAnsi="FreeSans"/>
          <w:b/>
          <w:bCs/>
        </w:rPr>
      </w:pPr>
      <w:r>
        <w:rPr>
          <w:rFonts w:ascii="FreeSans" w:hAnsi="FreeSans"/>
          <w:b/>
          <w:bCs/>
        </w:rPr>
        <w:t xml:space="preserve">Externer Link: </w:t>
      </w:r>
      <w:hyperlink r:id="rId19" w:history="1">
        <w:r w:rsidRPr="00DA2EA0">
          <w:rPr>
            <w:rStyle w:val="Hyperlink"/>
            <w:rFonts w:ascii="FreeSans" w:hAnsi="FreeSans"/>
          </w:rPr>
          <w:t>https://www.newyorkfed.org/research/staff_reports/sr1150</w:t>
        </w:r>
      </w:hyperlink>
    </w:p>
    <w:p w14:paraId="4E6B8111" w14:textId="19D5698E" w:rsidR="0098436A" w:rsidRPr="0098436A" w:rsidRDefault="00DA2EA0" w:rsidP="00012524">
      <w:pPr>
        <w:pStyle w:val="StandardWeb"/>
        <w:rPr>
          <w:rFonts w:ascii="FreeSans" w:hAnsi="FreeSans"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-Datei:</w:t>
      </w:r>
      <w:r w:rsidR="0098436A">
        <w:rPr>
          <w:rFonts w:ascii="FreeSans" w:hAnsi="FreeSans"/>
        </w:rPr>
        <w:tab/>
      </w:r>
      <w:hyperlink r:id="rId20" w:history="1">
        <w:r w:rsidR="0098436A" w:rsidRPr="0098436A">
          <w:rPr>
            <w:rStyle w:val="Hyperlink"/>
            <w:rFonts w:ascii="FreeSans" w:hAnsi="FreeSans"/>
            <w:b/>
            <w:bCs/>
          </w:rPr>
          <w:t>https://github.com/EmanuelMoench/website/blob/Working-Papers/Crump_Eusepi_Moench_Preston(NYFed_SR1150_Apr2025).pdf</w:t>
        </w:r>
      </w:hyperlink>
    </w:p>
    <w:p w14:paraId="0949952F" w14:textId="73ACFCCF" w:rsidR="00012524" w:rsidRDefault="00012524" w:rsidP="00012524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 w:rsidRPr="00012524">
        <w:rPr>
          <w:rFonts w:ascii="FreeSans" w:hAnsi="FreeSans"/>
        </w:rPr>
        <w:t xml:space="preserve"> </w:t>
      </w:r>
    </w:p>
    <w:p w14:paraId="6E23121E" w14:textId="527B0AC0" w:rsidR="0020628E" w:rsidRDefault="00012524" w:rsidP="00012524">
      <w:pPr>
        <w:pStyle w:val="StandardWeb"/>
        <w:rPr>
          <w:rFonts w:ascii="FreeSans" w:hAnsi="FreeSans"/>
        </w:rPr>
      </w:pPr>
      <w:proofErr w:type="spellStart"/>
      <w:r w:rsidRPr="00012524">
        <w:rPr>
          <w:rFonts w:ascii="FreeSans" w:hAnsi="FreeSans"/>
        </w:rPr>
        <w:t>Using</w:t>
      </w:r>
      <w:proofErr w:type="spellEnd"/>
      <w:r w:rsidRPr="00012524">
        <w:rPr>
          <w:rFonts w:ascii="FreeSans" w:hAnsi="FreeSans"/>
        </w:rPr>
        <w:t xml:space="preserve"> a </w:t>
      </w:r>
      <w:proofErr w:type="spellStart"/>
      <w:r w:rsidRPr="00012524">
        <w:rPr>
          <w:rFonts w:ascii="FreeSans" w:hAnsi="FreeSans"/>
        </w:rPr>
        <w:t>novel</w:t>
      </w:r>
      <w:proofErr w:type="spellEnd"/>
      <w:r w:rsidRPr="00012524">
        <w:rPr>
          <w:rFonts w:ascii="FreeSans" w:hAnsi="FreeSans"/>
        </w:rPr>
        <w:t xml:space="preserve"> and </w:t>
      </w:r>
      <w:proofErr w:type="spellStart"/>
      <w:r w:rsidRPr="00012524">
        <w:rPr>
          <w:rFonts w:ascii="FreeSans" w:hAnsi="FreeSans"/>
        </w:rPr>
        <w:t>unique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panel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dataset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of</w:t>
      </w:r>
      <w:proofErr w:type="spellEnd"/>
      <w:r w:rsidRPr="00012524">
        <w:rPr>
          <w:rFonts w:ascii="FreeSans" w:hAnsi="FreeSans"/>
        </w:rPr>
        <w:t xml:space="preserve"> individual-level professional </w:t>
      </w:r>
      <w:proofErr w:type="spellStart"/>
      <w:r w:rsidRPr="00012524">
        <w:rPr>
          <w:rFonts w:ascii="FreeSans" w:hAnsi="FreeSans"/>
        </w:rPr>
        <w:t>forecasts</w:t>
      </w:r>
      <w:proofErr w:type="spellEnd"/>
      <w:r w:rsidRPr="00012524">
        <w:rPr>
          <w:rFonts w:ascii="FreeSans" w:hAnsi="FreeSans"/>
        </w:rPr>
        <w:t xml:space="preserve"> at </w:t>
      </w:r>
      <w:proofErr w:type="spellStart"/>
      <w:r w:rsidRPr="00012524">
        <w:rPr>
          <w:rFonts w:ascii="FreeSans" w:hAnsi="FreeSans"/>
        </w:rPr>
        <w:t>short</w:t>
      </w:r>
      <w:proofErr w:type="spellEnd"/>
      <w:r w:rsidRPr="00012524">
        <w:rPr>
          <w:rFonts w:ascii="FreeSans" w:hAnsi="FreeSans"/>
        </w:rPr>
        <w:t xml:space="preserve">, medium, and </w:t>
      </w:r>
      <w:proofErr w:type="spellStart"/>
      <w:r w:rsidRPr="00012524">
        <w:rPr>
          <w:rFonts w:ascii="FreeSans" w:hAnsi="FreeSans"/>
        </w:rPr>
        <w:t>very-long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horizons</w:t>
      </w:r>
      <w:proofErr w:type="spellEnd"/>
      <w:r w:rsidRPr="00012524">
        <w:rPr>
          <w:rFonts w:ascii="FreeSans" w:hAnsi="FreeSans"/>
        </w:rPr>
        <w:t xml:space="preserve">, </w:t>
      </w:r>
      <w:proofErr w:type="spellStart"/>
      <w:r w:rsidRPr="00012524">
        <w:rPr>
          <w:rFonts w:ascii="FreeSans" w:hAnsi="FreeSans"/>
        </w:rPr>
        <w:t>we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provide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new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stylized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facts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about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survey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forecasts</w:t>
      </w:r>
      <w:proofErr w:type="spellEnd"/>
      <w:r w:rsidRPr="00012524">
        <w:rPr>
          <w:rFonts w:ascii="FreeSans" w:hAnsi="FreeSans"/>
        </w:rPr>
        <w:t xml:space="preserve">. </w:t>
      </w:r>
      <w:proofErr w:type="spellStart"/>
      <w:r w:rsidRPr="00012524">
        <w:rPr>
          <w:rFonts w:ascii="FreeSans" w:hAnsi="FreeSans"/>
        </w:rPr>
        <w:t>We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present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direct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evidence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that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forecasters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use</w:t>
      </w:r>
      <w:proofErr w:type="spellEnd"/>
      <w:r w:rsidRPr="00012524">
        <w:rPr>
          <w:rFonts w:ascii="FreeSans" w:hAnsi="FreeSans"/>
        </w:rPr>
        <w:t xml:space="preserve"> multivariate </w:t>
      </w:r>
      <w:proofErr w:type="spellStart"/>
      <w:r w:rsidRPr="00012524">
        <w:rPr>
          <w:rFonts w:ascii="FreeSans" w:hAnsi="FreeSans"/>
        </w:rPr>
        <w:t>models</w:t>
      </w:r>
      <w:proofErr w:type="spellEnd"/>
      <w:r w:rsidRPr="00012524">
        <w:rPr>
          <w:rFonts w:ascii="FreeSans" w:hAnsi="FreeSans"/>
        </w:rPr>
        <w:t xml:space="preserve"> in an </w:t>
      </w:r>
      <w:proofErr w:type="spellStart"/>
      <w:r w:rsidRPr="00012524">
        <w:rPr>
          <w:rFonts w:ascii="FreeSans" w:hAnsi="FreeSans"/>
        </w:rPr>
        <w:t>environment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with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imperfect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information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about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the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current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state</w:t>
      </w:r>
      <w:proofErr w:type="spellEnd"/>
      <w:r w:rsidRPr="00012524">
        <w:rPr>
          <w:rFonts w:ascii="FreeSans" w:hAnsi="FreeSans"/>
        </w:rPr>
        <w:t xml:space="preserve">, </w:t>
      </w:r>
      <w:proofErr w:type="spellStart"/>
      <w:r w:rsidRPr="00012524">
        <w:rPr>
          <w:rFonts w:ascii="FreeSans" w:hAnsi="FreeSans"/>
        </w:rPr>
        <w:t>leading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to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heterogenous</w:t>
      </w:r>
      <w:proofErr w:type="spellEnd"/>
      <w:r w:rsidRPr="00012524">
        <w:rPr>
          <w:rFonts w:ascii="FreeSans" w:hAnsi="FreeSans"/>
        </w:rPr>
        <w:t xml:space="preserve"> non-</w:t>
      </w:r>
      <w:proofErr w:type="spellStart"/>
      <w:r w:rsidRPr="00012524">
        <w:rPr>
          <w:rFonts w:ascii="FreeSans" w:hAnsi="FreeSans"/>
        </w:rPr>
        <w:t>stationary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expectations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about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the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long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run</w:t>
      </w:r>
      <w:proofErr w:type="spellEnd"/>
      <w:r w:rsidRPr="00012524">
        <w:rPr>
          <w:rFonts w:ascii="FreeSans" w:hAnsi="FreeSans"/>
        </w:rPr>
        <w:t xml:space="preserve">. </w:t>
      </w:r>
      <w:proofErr w:type="spellStart"/>
      <w:r w:rsidRPr="00012524">
        <w:rPr>
          <w:rFonts w:ascii="FreeSans" w:hAnsi="FreeSans"/>
        </w:rPr>
        <w:t>We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show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forecast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revisions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are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consistent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with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the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predictions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of</w:t>
      </w:r>
      <w:proofErr w:type="spellEnd"/>
      <w:r w:rsidRPr="00012524">
        <w:rPr>
          <w:rFonts w:ascii="FreeSans" w:hAnsi="FreeSans"/>
        </w:rPr>
        <w:t xml:space="preserve"> a multivariate </w:t>
      </w:r>
      <w:proofErr w:type="spellStart"/>
      <w:r w:rsidRPr="00012524">
        <w:rPr>
          <w:rFonts w:ascii="FreeSans" w:hAnsi="FreeSans"/>
        </w:rPr>
        <w:t>unobserved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trend</w:t>
      </w:r>
      <w:proofErr w:type="spellEnd"/>
      <w:r w:rsidRPr="00012524">
        <w:rPr>
          <w:rFonts w:ascii="FreeSans" w:hAnsi="FreeSans"/>
        </w:rPr>
        <w:t xml:space="preserve"> and </w:t>
      </w:r>
      <w:proofErr w:type="spellStart"/>
      <w:r w:rsidRPr="00012524">
        <w:rPr>
          <w:rFonts w:ascii="FreeSans" w:hAnsi="FreeSans"/>
        </w:rPr>
        <w:t>cycle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model</w:t>
      </w:r>
      <w:proofErr w:type="spellEnd"/>
      <w:r w:rsidRPr="00012524">
        <w:rPr>
          <w:rFonts w:ascii="FreeSans" w:hAnsi="FreeSans"/>
        </w:rPr>
        <w:t xml:space="preserve">. </w:t>
      </w:r>
      <w:proofErr w:type="spellStart"/>
      <w:r w:rsidRPr="00012524">
        <w:rPr>
          <w:rFonts w:ascii="FreeSans" w:hAnsi="FreeSans"/>
        </w:rPr>
        <w:t>Our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results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suggest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models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of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expectations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formation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which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are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either</w:t>
      </w:r>
      <w:proofErr w:type="spellEnd"/>
      <w:r w:rsidRPr="00012524">
        <w:rPr>
          <w:rFonts w:ascii="FreeSans" w:hAnsi="FreeSans"/>
        </w:rPr>
        <w:t xml:space="preserve"> univariate, </w:t>
      </w:r>
      <w:proofErr w:type="spellStart"/>
      <w:r w:rsidRPr="00012524">
        <w:rPr>
          <w:rFonts w:ascii="FreeSans" w:hAnsi="FreeSans"/>
        </w:rPr>
        <w:t>stationary</w:t>
      </w:r>
      <w:proofErr w:type="spellEnd"/>
      <w:r w:rsidRPr="00012524">
        <w:rPr>
          <w:rFonts w:ascii="FreeSans" w:hAnsi="FreeSans"/>
        </w:rPr>
        <w:t xml:space="preserve">, </w:t>
      </w:r>
      <w:proofErr w:type="spellStart"/>
      <w:r w:rsidRPr="00012524">
        <w:rPr>
          <w:rFonts w:ascii="FreeSans" w:hAnsi="FreeSans"/>
        </w:rPr>
        <w:t>or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both</w:t>
      </w:r>
      <w:proofErr w:type="spellEnd"/>
      <w:r w:rsidRPr="00012524">
        <w:rPr>
          <w:rFonts w:ascii="FreeSans" w:hAnsi="FreeSans"/>
        </w:rPr>
        <w:t xml:space="preserve">, </w:t>
      </w:r>
      <w:proofErr w:type="spellStart"/>
      <w:r w:rsidRPr="00012524">
        <w:rPr>
          <w:rFonts w:ascii="FreeSans" w:hAnsi="FreeSans"/>
        </w:rPr>
        <w:t>are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inherently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misspecified</w:t>
      </w:r>
      <w:proofErr w:type="spellEnd"/>
      <w:r w:rsidRPr="00012524">
        <w:rPr>
          <w:rFonts w:ascii="FreeSans" w:hAnsi="FreeSans"/>
        </w:rPr>
        <w:t xml:space="preserve"> and </w:t>
      </w:r>
      <w:proofErr w:type="spellStart"/>
      <w:r w:rsidRPr="00012524">
        <w:rPr>
          <w:rFonts w:ascii="FreeSans" w:hAnsi="FreeSans"/>
        </w:rPr>
        <w:t>that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macroeconomic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modelling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should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reconsider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the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conventional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assumption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that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agents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operate</w:t>
      </w:r>
      <w:proofErr w:type="spellEnd"/>
      <w:r w:rsidRPr="00012524">
        <w:rPr>
          <w:rFonts w:ascii="FreeSans" w:hAnsi="FreeSans"/>
        </w:rPr>
        <w:t xml:space="preserve"> in a well-</w:t>
      </w:r>
      <w:proofErr w:type="spellStart"/>
      <w:r w:rsidRPr="00012524">
        <w:rPr>
          <w:rFonts w:ascii="FreeSans" w:hAnsi="FreeSans"/>
        </w:rPr>
        <w:t>understood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stationary</w:t>
      </w:r>
      <w:proofErr w:type="spellEnd"/>
      <w:r w:rsidRPr="00012524">
        <w:rPr>
          <w:rFonts w:ascii="FreeSans" w:hAnsi="FreeSans"/>
        </w:rPr>
        <w:t xml:space="preserve"> </w:t>
      </w:r>
      <w:proofErr w:type="spellStart"/>
      <w:r w:rsidRPr="00012524">
        <w:rPr>
          <w:rFonts w:ascii="FreeSans" w:hAnsi="FreeSans"/>
        </w:rPr>
        <w:t>environment</w:t>
      </w:r>
      <w:proofErr w:type="spellEnd"/>
      <w:r w:rsidRPr="00012524">
        <w:rPr>
          <w:rFonts w:ascii="FreeSans" w:hAnsi="FreeSans"/>
        </w:rPr>
        <w:t>.</w:t>
      </w:r>
    </w:p>
    <w:p w14:paraId="314B387E" w14:textId="77777777" w:rsidR="00AD0588" w:rsidRDefault="00AD0588" w:rsidP="0020628E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DD79897" w14:textId="77777777" w:rsidR="00AD0588" w:rsidRDefault="00AD0588" w:rsidP="0020628E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3CBD855" w14:textId="49A3FD9A" w:rsidR="0020628E" w:rsidRDefault="0020628E" w:rsidP="0020628E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>“</w:t>
      </w:r>
      <w:hyperlink r:id="rId21" w:history="1">
        <w:r w:rsidRPr="00B13A28">
          <w:rPr>
            <w:rStyle w:val="Hyperlink"/>
            <w:bCs/>
            <w:lang w:val="en-GB"/>
          </w:rPr>
          <w:t>Household beliefs about fiscal dominance</w:t>
        </w:r>
      </w:hyperlink>
      <w:r>
        <w:rPr>
          <w:bCs/>
          <w:lang w:val="en-GB"/>
        </w:rPr>
        <w:t xml:space="preserve">” (with </w:t>
      </w:r>
      <w:r w:rsidRPr="008E50EC">
        <w:rPr>
          <w:bCs/>
          <w:lang w:val="en-GB"/>
        </w:rPr>
        <w:t>Philippe Andrade</w:t>
      </w:r>
      <w:r>
        <w:rPr>
          <w:bCs/>
          <w:lang w:val="en-GB"/>
        </w:rPr>
        <w:t xml:space="preserve">, </w:t>
      </w:r>
      <w:r w:rsidRPr="008E50EC">
        <w:rPr>
          <w:bCs/>
          <w:lang w:val="en-GB"/>
        </w:rPr>
        <w:t>Erwan Gautier</w:t>
      </w:r>
      <w:r>
        <w:rPr>
          <w:bCs/>
          <w:lang w:val="en-GB"/>
        </w:rPr>
        <w:t xml:space="preserve">, </w:t>
      </w:r>
      <w:r w:rsidRPr="008E50EC">
        <w:rPr>
          <w:bCs/>
          <w:lang w:val="en-GB"/>
        </w:rPr>
        <w:t>Eric Mengus</w:t>
      </w:r>
      <w:r>
        <w:rPr>
          <w:bCs/>
          <w:lang w:val="en-GB"/>
        </w:rPr>
        <w:t>, and Tobias Schmidt), March 2025</w:t>
      </w:r>
    </w:p>
    <w:p w14:paraId="1E3717B6" w14:textId="77777777" w:rsidR="0020628E" w:rsidRDefault="0020628E" w:rsidP="0020628E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439D5712" w14:textId="6CDBF91A" w:rsidR="00DA2EA0" w:rsidRPr="00DA2EA0" w:rsidRDefault="00DA2EA0" w:rsidP="0020628E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Cs/>
          <w:lang w:val="en-GB"/>
        </w:rPr>
        <w:tab/>
      </w:r>
      <w:proofErr w:type="spellStart"/>
      <w:r w:rsidRPr="00DA2EA0">
        <w:rPr>
          <w:b/>
          <w:lang w:val="en-GB"/>
        </w:rPr>
        <w:t>Externer</w:t>
      </w:r>
      <w:proofErr w:type="spellEnd"/>
      <w:r w:rsidRPr="00DA2EA0">
        <w:rPr>
          <w:b/>
          <w:lang w:val="en-GB"/>
        </w:rPr>
        <w:t xml:space="preserve"> Link: </w:t>
      </w:r>
      <w:hyperlink r:id="rId22" w:history="1">
        <w:r w:rsidRPr="00DA2EA0">
          <w:rPr>
            <w:rStyle w:val="Hyperlink"/>
            <w:bCs/>
            <w:lang w:val="en-GB"/>
          </w:rPr>
          <w:t>https://papers.ssrn.com/sol3/papers.cfm?abstract_id=5097443</w:t>
        </w:r>
      </w:hyperlink>
    </w:p>
    <w:p w14:paraId="42956AFF" w14:textId="6DC59C6D" w:rsidR="0020628E" w:rsidRDefault="00DA2EA0" w:rsidP="0020628E">
      <w:pPr>
        <w:pStyle w:val="StandardWeb"/>
        <w:rPr>
          <w:rFonts w:ascii="FreeSans" w:hAnsi="FreeSans"/>
        </w:rPr>
      </w:pPr>
      <w:proofErr w:type="spellStart"/>
      <w:r>
        <w:rPr>
          <w:rFonts w:ascii="FreeSans" w:hAnsi="FreeSans"/>
          <w:b/>
          <w:bCs/>
        </w:rPr>
        <w:lastRenderedPageBreak/>
        <w:t>Pdf</w:t>
      </w:r>
      <w:proofErr w:type="spellEnd"/>
      <w:r>
        <w:rPr>
          <w:rFonts w:ascii="FreeSans" w:hAnsi="FreeSans"/>
          <w:b/>
          <w:bCs/>
        </w:rPr>
        <w:t>-Datei:</w:t>
      </w:r>
      <w:r w:rsidR="0020628E">
        <w:rPr>
          <w:rFonts w:ascii="FreeSans" w:hAnsi="FreeSans"/>
          <w:b/>
          <w:bCs/>
        </w:rPr>
        <w:tab/>
      </w:r>
      <w:hyperlink r:id="rId23" w:history="1">
        <w:r w:rsidR="0020628E" w:rsidRPr="001E474B">
          <w:rPr>
            <w:rStyle w:val="Hyperlink"/>
            <w:rFonts w:ascii="FreeSans" w:hAnsi="FreeSans"/>
            <w:b/>
            <w:bCs/>
          </w:rPr>
          <w:t>https://github.com/EmanuelMoench/website/blob/Working-Papers/Andrade_Gauthier_Mengus_Moench_Schmidt(BdF_WP986_Mar2025).pdf</w:t>
        </w:r>
      </w:hyperlink>
    </w:p>
    <w:p w14:paraId="79369638" w14:textId="77777777" w:rsidR="0020628E" w:rsidRDefault="0020628E" w:rsidP="0020628E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3E2DDD87" w14:textId="77777777" w:rsidR="0020628E" w:rsidRPr="00A01C31" w:rsidRDefault="0020628E" w:rsidP="0020628E">
      <w:pPr>
        <w:pStyle w:val="StandardWeb"/>
        <w:rPr>
          <w:rFonts w:ascii="FreeSans" w:hAnsi="FreeSans"/>
        </w:rPr>
      </w:pP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study</w:t>
      </w:r>
      <w:proofErr w:type="spellEnd"/>
      <w:r w:rsidRPr="00A01C31">
        <w:rPr>
          <w:rFonts w:ascii="FreeSans" w:hAnsi="FreeSans"/>
        </w:rPr>
        <w:t xml:space="preserve"> beliefs </w:t>
      </w:r>
      <w:proofErr w:type="spellStart"/>
      <w:r w:rsidRPr="00A01C31">
        <w:rPr>
          <w:rFonts w:ascii="FreeSans" w:hAnsi="FreeSans"/>
        </w:rPr>
        <w:t>about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fiscal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dominance</w:t>
      </w:r>
      <w:proofErr w:type="spellEnd"/>
      <w:r w:rsidRPr="00A01C31">
        <w:rPr>
          <w:rFonts w:ascii="FreeSans" w:hAnsi="FreeSans"/>
        </w:rPr>
        <w:t xml:space="preserve"> in a </w:t>
      </w:r>
      <w:proofErr w:type="spellStart"/>
      <w:r w:rsidRPr="00A01C31">
        <w:rPr>
          <w:rFonts w:ascii="FreeSans" w:hAnsi="FreeSans"/>
        </w:rPr>
        <w:t>survey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German </w:t>
      </w:r>
      <w:proofErr w:type="spellStart"/>
      <w:r w:rsidRPr="00A01C31">
        <w:rPr>
          <w:rFonts w:ascii="FreeSans" w:hAnsi="FreeSans"/>
        </w:rPr>
        <w:t>households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first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use</w:t>
      </w:r>
      <w:proofErr w:type="spellEnd"/>
      <w:r w:rsidRPr="00A01C31">
        <w:rPr>
          <w:rFonts w:ascii="FreeSans" w:hAnsi="FreeSans"/>
        </w:rPr>
        <w:t xml:space="preserve"> a </w:t>
      </w:r>
      <w:proofErr w:type="spellStart"/>
      <w:r w:rsidRPr="00A01C31">
        <w:rPr>
          <w:rFonts w:ascii="FreeSans" w:hAnsi="FreeSans"/>
        </w:rPr>
        <w:t>randomized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controlled</w:t>
      </w:r>
      <w:proofErr w:type="spellEnd"/>
      <w:r w:rsidRPr="00A01C31">
        <w:rPr>
          <w:rFonts w:ascii="FreeSans" w:hAnsi="FreeSans"/>
        </w:rPr>
        <w:t xml:space="preserve"> trial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identify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how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fiscal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news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impact</w:t>
      </w:r>
      <w:proofErr w:type="spellEnd"/>
      <w:r w:rsidRPr="00A01C31">
        <w:rPr>
          <w:rFonts w:ascii="FreeSans" w:hAnsi="FreeSans"/>
        </w:rPr>
        <w:t xml:space="preserve"> individual </w:t>
      </w:r>
      <w:proofErr w:type="spellStart"/>
      <w:r w:rsidRPr="00A01C31">
        <w:rPr>
          <w:rFonts w:ascii="FreeSans" w:hAnsi="FreeSans"/>
        </w:rPr>
        <w:t>debt</w:t>
      </w:r>
      <w:proofErr w:type="spellEnd"/>
      <w:r w:rsidRPr="00A01C31">
        <w:rPr>
          <w:rFonts w:ascii="FreeSans" w:hAnsi="FreeSans"/>
        </w:rPr>
        <w:t>-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-GDP and </w:t>
      </w:r>
      <w:proofErr w:type="spellStart"/>
      <w:r w:rsidRPr="00A01C31">
        <w:rPr>
          <w:rFonts w:ascii="FreeSans" w:hAnsi="FreeSans"/>
        </w:rPr>
        <w:t>inflation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expectations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document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link </w:t>
      </w:r>
      <w:proofErr w:type="spellStart"/>
      <w:r w:rsidRPr="00A01C31">
        <w:rPr>
          <w:rFonts w:ascii="FreeSans" w:hAnsi="FreeSans"/>
        </w:rPr>
        <w:t>between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debt</w:t>
      </w:r>
      <w:proofErr w:type="spellEnd"/>
      <w:r w:rsidRPr="00A01C31">
        <w:rPr>
          <w:rFonts w:ascii="FreeSans" w:hAnsi="FreeSans"/>
        </w:rPr>
        <w:t xml:space="preserve"> and </w:t>
      </w:r>
      <w:proofErr w:type="spellStart"/>
      <w:r w:rsidRPr="00A01C31">
        <w:rPr>
          <w:rFonts w:ascii="FreeSans" w:hAnsi="FreeSans"/>
        </w:rPr>
        <w:t>inflation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crucially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depends</w:t>
      </w:r>
      <w:proofErr w:type="spellEnd"/>
      <w:r w:rsidRPr="00A01C31">
        <w:rPr>
          <w:rFonts w:ascii="FreeSans" w:hAnsi="FreeSans"/>
        </w:rPr>
        <w:t xml:space="preserve"> on </w:t>
      </w:r>
      <w:proofErr w:type="spellStart"/>
      <w:r w:rsidRPr="00A01C31">
        <w:rPr>
          <w:rFonts w:ascii="FreeSans" w:hAnsi="FreeSans"/>
        </w:rPr>
        <w:t>individuals</w:t>
      </w:r>
      <w:proofErr w:type="spellEnd"/>
      <w:r w:rsidRPr="00A01C31">
        <w:rPr>
          <w:rFonts w:ascii="FreeSans" w:hAnsi="FreeSans"/>
        </w:rPr>
        <w:t xml:space="preserve">’ </w:t>
      </w:r>
      <w:proofErr w:type="spellStart"/>
      <w:r w:rsidRPr="00A01C31">
        <w:rPr>
          <w:rFonts w:ascii="FreeSans" w:hAnsi="FreeSans"/>
        </w:rPr>
        <w:t>views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about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fiscal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space</w:t>
      </w:r>
      <w:proofErr w:type="spellEnd"/>
      <w:r w:rsidRPr="00A01C31">
        <w:rPr>
          <w:rFonts w:ascii="FreeSans" w:hAnsi="FreeSans"/>
        </w:rPr>
        <w:t xml:space="preserve">. News </w:t>
      </w:r>
      <w:proofErr w:type="spellStart"/>
      <w:r w:rsidRPr="00A01C31">
        <w:rPr>
          <w:rFonts w:ascii="FreeSans" w:hAnsi="FreeSans"/>
        </w:rPr>
        <w:t>leading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individuals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expect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higher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debt</w:t>
      </w:r>
      <w:proofErr w:type="spellEnd"/>
      <w:r w:rsidRPr="00A01C31">
        <w:rPr>
          <w:rFonts w:ascii="FreeSans" w:hAnsi="FreeSans"/>
        </w:rPr>
        <w:t>-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-GDP </w:t>
      </w:r>
      <w:proofErr w:type="spellStart"/>
      <w:r w:rsidRPr="00A01C31">
        <w:rPr>
          <w:rFonts w:ascii="FreeSans" w:hAnsi="FreeSans"/>
        </w:rPr>
        <w:t>ratios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make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them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likely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revise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upward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their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inflation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expectations</w:t>
      </w:r>
      <w:proofErr w:type="spellEnd"/>
      <w:r w:rsidRPr="00A01C31">
        <w:rPr>
          <w:rFonts w:ascii="FreeSans" w:hAnsi="FreeSans"/>
        </w:rPr>
        <w:t xml:space="preserve">. These </w:t>
      </w:r>
      <w:proofErr w:type="spellStart"/>
      <w:r w:rsidRPr="00A01C31">
        <w:rPr>
          <w:rFonts w:ascii="FreeSans" w:hAnsi="FreeSans"/>
        </w:rPr>
        <w:t>average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effects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are</w:t>
      </w:r>
      <w:proofErr w:type="spellEnd"/>
      <w:r w:rsidRPr="00A01C31">
        <w:rPr>
          <w:rFonts w:ascii="FreeSans" w:hAnsi="FreeSans"/>
        </w:rPr>
        <w:t xml:space="preserve"> due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individuals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who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think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fiscal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resources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stretched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than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others</w:t>
      </w:r>
      <w:proofErr w:type="spellEnd"/>
      <w:r w:rsidRPr="00A01C31">
        <w:rPr>
          <w:rFonts w:ascii="FreeSans" w:hAnsi="FreeSans"/>
        </w:rPr>
        <w:t xml:space="preserve">. In </w:t>
      </w:r>
      <w:proofErr w:type="spellStart"/>
      <w:r w:rsidRPr="00A01C31">
        <w:rPr>
          <w:rFonts w:ascii="FreeSans" w:hAnsi="FreeSans"/>
        </w:rPr>
        <w:t>contrast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individuals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who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think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fiscal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space</w:t>
      </w:r>
      <w:proofErr w:type="spellEnd"/>
      <w:r w:rsidRPr="00A01C31">
        <w:rPr>
          <w:rFonts w:ascii="FreeSans" w:hAnsi="FreeSans"/>
        </w:rPr>
        <w:t xml:space="preserve"> do not </w:t>
      </w:r>
      <w:proofErr w:type="spellStart"/>
      <w:r w:rsidRPr="00A01C31">
        <w:rPr>
          <w:rFonts w:ascii="FreeSans" w:hAnsi="FreeSans"/>
        </w:rPr>
        <w:t>associate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debt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with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inflation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rationalize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these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results</w:t>
      </w:r>
      <w:proofErr w:type="spellEnd"/>
      <w:r w:rsidRPr="00A01C31">
        <w:rPr>
          <w:rFonts w:ascii="FreeSans" w:hAnsi="FreeSans"/>
        </w:rPr>
        <w:t xml:space="preserve"> in a New </w:t>
      </w:r>
      <w:proofErr w:type="spellStart"/>
      <w:r w:rsidRPr="00A01C31">
        <w:rPr>
          <w:rFonts w:ascii="FreeSans" w:hAnsi="FreeSans"/>
        </w:rPr>
        <w:t>Keynesian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model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where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agents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have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heterogeneous</w:t>
      </w:r>
      <w:proofErr w:type="spellEnd"/>
      <w:r w:rsidRPr="00A01C31">
        <w:rPr>
          <w:rFonts w:ascii="FreeSans" w:hAnsi="FreeSans"/>
        </w:rPr>
        <w:t xml:space="preserve"> beliefs </w:t>
      </w:r>
      <w:proofErr w:type="spellStart"/>
      <w:r w:rsidRPr="00A01C31">
        <w:rPr>
          <w:rFonts w:ascii="FreeSans" w:hAnsi="FreeSans"/>
        </w:rPr>
        <w:t>about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fiscal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space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show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heterogeneity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beliefs </w:t>
      </w:r>
      <w:proofErr w:type="spellStart"/>
      <w:r w:rsidRPr="00A01C31">
        <w:rPr>
          <w:rFonts w:ascii="FreeSans" w:hAnsi="FreeSans"/>
        </w:rPr>
        <w:t>implies</w:t>
      </w:r>
      <w:proofErr w:type="spellEnd"/>
      <w:r w:rsidRPr="00A01C31">
        <w:rPr>
          <w:rFonts w:ascii="FreeSans" w:hAnsi="FreeSans"/>
        </w:rPr>
        <w:t xml:space="preserve"> a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tradeoff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central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bank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Agents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who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expect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fiscal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dominance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future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exert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upward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pressure</w:t>
      </w:r>
      <w:proofErr w:type="spellEnd"/>
      <w:r w:rsidRPr="00A01C31">
        <w:rPr>
          <w:rFonts w:ascii="FreeSans" w:hAnsi="FreeSans"/>
        </w:rPr>
        <w:t xml:space="preserve"> on </w:t>
      </w:r>
      <w:proofErr w:type="spellStart"/>
      <w:r w:rsidRPr="00A01C31">
        <w:rPr>
          <w:rFonts w:ascii="FreeSans" w:hAnsi="FreeSans"/>
        </w:rPr>
        <w:t>inflation</w:t>
      </w:r>
      <w:proofErr w:type="spellEnd"/>
      <w:r w:rsidRPr="00A01C31">
        <w:rPr>
          <w:rFonts w:ascii="FreeSans" w:hAnsi="FreeSans"/>
        </w:rPr>
        <w:t xml:space="preserve">. An </w:t>
      </w:r>
      <w:proofErr w:type="spellStart"/>
      <w:r w:rsidRPr="00A01C31">
        <w:rPr>
          <w:rFonts w:ascii="FreeSans" w:hAnsi="FreeSans"/>
        </w:rPr>
        <w:t>active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central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bank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choose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partially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tolerate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this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higher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inflation</w:t>
      </w:r>
      <w:proofErr w:type="spellEnd"/>
      <w:r w:rsidRPr="00A01C31">
        <w:rPr>
          <w:rFonts w:ascii="FreeSans" w:hAnsi="FreeSans"/>
        </w:rPr>
        <w:t xml:space="preserve"> due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real </w:t>
      </w:r>
      <w:proofErr w:type="spellStart"/>
      <w:r w:rsidRPr="00A01C31">
        <w:rPr>
          <w:rFonts w:ascii="FreeSans" w:hAnsi="FreeSans"/>
        </w:rPr>
        <w:t>costs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completely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stabilizing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prices</w:t>
      </w:r>
      <w:proofErr w:type="spellEnd"/>
      <w:r w:rsidRPr="00A01C31">
        <w:rPr>
          <w:rFonts w:ascii="FreeSans" w:hAnsi="FreeSans"/>
        </w:rPr>
        <w:t>.</w:t>
      </w:r>
    </w:p>
    <w:p w14:paraId="0997B040" w14:textId="77777777" w:rsidR="001273E4" w:rsidRDefault="001273E4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177D3547" w14:textId="77777777" w:rsidR="001273E4" w:rsidRDefault="001273E4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6729E82" w14:textId="77777777" w:rsidR="001E3F25" w:rsidRDefault="001E3F25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35C22DCF" w14:textId="77777777" w:rsidR="001E3F25" w:rsidRDefault="001E3F25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6F52B51" w14:textId="77777777" w:rsidR="00AD0588" w:rsidRDefault="00AD0588" w:rsidP="00D10E6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24917F89" w14:textId="1C53BF94" w:rsidR="00D10E60" w:rsidRDefault="00D10E60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>“</w:t>
      </w:r>
      <w:hyperlink r:id="rId24" w:history="1">
        <w:r w:rsidRPr="008156BF">
          <w:rPr>
            <w:rStyle w:val="Hyperlink"/>
            <w:bCs/>
            <w:lang w:val="en-GB"/>
          </w:rPr>
          <w:t>The Asymmetric and Persistent Effects of Fed Policy on Global Bond Yields</w:t>
        </w:r>
      </w:hyperlink>
      <w:r>
        <w:rPr>
          <w:bCs/>
          <w:lang w:val="en-GB"/>
        </w:rPr>
        <w:t xml:space="preserve">” (with Tobias Adrian, Gaston </w:t>
      </w:r>
      <w:proofErr w:type="spellStart"/>
      <w:r>
        <w:rPr>
          <w:bCs/>
          <w:lang w:val="en-GB"/>
        </w:rPr>
        <w:t>Gelos</w:t>
      </w:r>
      <w:proofErr w:type="spellEnd"/>
      <w:r>
        <w:rPr>
          <w:bCs/>
          <w:lang w:val="en-GB"/>
        </w:rPr>
        <w:t xml:space="preserve"> and Nora Lamersdorf), BIS Working Paper No. 1195, July 2024</w:t>
      </w:r>
    </w:p>
    <w:p w14:paraId="2BD5D051" w14:textId="77777777" w:rsidR="00A01C31" w:rsidRDefault="00A01C31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72BB3F4D" w14:textId="5BFAFE4D" w:rsidR="001273E4" w:rsidRPr="001273E4" w:rsidRDefault="001273E4" w:rsidP="00D10E60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Cs/>
          <w:lang w:val="en-GB"/>
        </w:rPr>
        <w:tab/>
      </w:r>
      <w:proofErr w:type="spellStart"/>
      <w:r w:rsidRPr="001273E4">
        <w:rPr>
          <w:b/>
          <w:lang w:val="en-GB"/>
        </w:rPr>
        <w:t>Externer</w:t>
      </w:r>
      <w:proofErr w:type="spellEnd"/>
      <w:r w:rsidRPr="001273E4">
        <w:rPr>
          <w:b/>
          <w:lang w:val="en-GB"/>
        </w:rPr>
        <w:t xml:space="preserve"> Link: </w:t>
      </w:r>
      <w:hyperlink r:id="rId25" w:history="1">
        <w:r w:rsidRPr="001273E4">
          <w:rPr>
            <w:rStyle w:val="Hyperlink"/>
            <w:bCs/>
            <w:lang w:val="en-GB"/>
          </w:rPr>
          <w:t>https://www.bis.org/publ/work1195.htm</w:t>
        </w:r>
      </w:hyperlink>
    </w:p>
    <w:p w14:paraId="682FA97A" w14:textId="77777777" w:rsidR="001273E4" w:rsidRDefault="001273E4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6A8BD146" w14:textId="14785A5F" w:rsidR="00351BA5" w:rsidRDefault="00351BA5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ab/>
      </w:r>
      <w:proofErr w:type="spellStart"/>
      <w:r w:rsidR="001273E4">
        <w:rPr>
          <w:rFonts w:ascii="FreeSans" w:eastAsia="Times New Roman" w:hAnsi="FreeSans" w:cs="Times New Roman"/>
          <w:b/>
          <w:bCs/>
          <w:kern w:val="0"/>
          <w:lang w:eastAsia="de-DE"/>
          <w14:ligatures w14:val="none"/>
        </w:rPr>
        <w:t>Pdf</w:t>
      </w:r>
      <w:proofErr w:type="spellEnd"/>
      <w:r w:rsidR="001273E4">
        <w:rPr>
          <w:rFonts w:ascii="FreeSans" w:eastAsia="Times New Roman" w:hAnsi="FreeSans" w:cs="Times New Roman"/>
          <w:b/>
          <w:bCs/>
          <w:kern w:val="0"/>
          <w:lang w:eastAsia="de-DE"/>
          <w14:ligatures w14:val="none"/>
        </w:rPr>
        <w:t>-Datei:</w:t>
      </w:r>
      <w:r w:rsidRPr="00351BA5">
        <w:rPr>
          <w:rFonts w:ascii="FreeSans" w:eastAsia="Times New Roman" w:hAnsi="FreeSans" w:cs="Times New Roman"/>
          <w:b/>
          <w:bCs/>
          <w:kern w:val="0"/>
          <w:lang w:eastAsia="de-DE"/>
          <w14:ligatures w14:val="none"/>
        </w:rPr>
        <w:t xml:space="preserve"> </w:t>
      </w:r>
      <w:hyperlink r:id="rId26" w:history="1">
        <w:r w:rsidRPr="00CF3FE7">
          <w:rPr>
            <w:rStyle w:val="Hyperlink"/>
            <w:b/>
            <w:lang w:val="en-GB"/>
          </w:rPr>
          <w:t>https://github.com/EmanuelMoench/website/blob/Working-Papers/Adrian_Gelos_Lamersdorf_Moench(BIS_WP1195_Jul2024).pdf</w:t>
        </w:r>
      </w:hyperlink>
    </w:p>
    <w:p w14:paraId="35DFA6D3" w14:textId="77777777" w:rsidR="00A01C31" w:rsidRDefault="00A01C31" w:rsidP="00A01C31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1B719AAD" w14:textId="7DCC748A" w:rsidR="00A01C31" w:rsidRDefault="00A01C31" w:rsidP="00A01C31">
      <w:pPr>
        <w:pStyle w:val="StandardWeb"/>
        <w:rPr>
          <w:rFonts w:ascii="FreeSans" w:hAnsi="FreeSans"/>
        </w:rPr>
      </w:pP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document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U.S. </w:t>
      </w:r>
      <w:proofErr w:type="spellStart"/>
      <w:r w:rsidRPr="00A01C31">
        <w:rPr>
          <w:rFonts w:ascii="FreeSans" w:hAnsi="FreeSans"/>
        </w:rPr>
        <w:t>monetary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shocks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have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highly</w:t>
      </w:r>
      <w:proofErr w:type="spellEnd"/>
      <w:r w:rsidRPr="00A01C31">
        <w:rPr>
          <w:rFonts w:ascii="FreeSans" w:hAnsi="FreeSans"/>
        </w:rPr>
        <w:t xml:space="preserve"> persistent but </w:t>
      </w:r>
      <w:proofErr w:type="spellStart"/>
      <w:r w:rsidRPr="00A01C31">
        <w:rPr>
          <w:rFonts w:ascii="FreeSans" w:hAnsi="FreeSans"/>
        </w:rPr>
        <w:t>asymmetric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effects</w:t>
      </w:r>
      <w:proofErr w:type="spellEnd"/>
      <w:r w:rsidRPr="00A01C31">
        <w:rPr>
          <w:rFonts w:ascii="FreeSans" w:hAnsi="FreeSans"/>
        </w:rPr>
        <w:t xml:space="preserve"> on U.S. Treasury and global </w:t>
      </w:r>
      <w:proofErr w:type="spellStart"/>
      <w:r w:rsidRPr="00A01C31">
        <w:rPr>
          <w:rFonts w:ascii="FreeSans" w:hAnsi="FreeSans"/>
        </w:rPr>
        <w:t>bond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yields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with</w:t>
      </w:r>
      <w:proofErr w:type="spellEnd"/>
      <w:r w:rsidRPr="00A01C31">
        <w:rPr>
          <w:rFonts w:ascii="FreeSans" w:hAnsi="FreeSans"/>
        </w:rPr>
        <w:t xml:space="preserve"> a </w:t>
      </w:r>
      <w:proofErr w:type="spellStart"/>
      <w:r w:rsidRPr="00A01C31">
        <w:rPr>
          <w:rFonts w:ascii="FreeSans" w:hAnsi="FreeSans"/>
        </w:rPr>
        <w:t>clear</w:t>
      </w:r>
      <w:proofErr w:type="spellEnd"/>
      <w:r w:rsidRPr="00A01C31">
        <w:rPr>
          <w:rFonts w:ascii="FreeSans" w:hAnsi="FreeSans"/>
        </w:rPr>
        <w:t xml:space="preserve"> break </w:t>
      </w:r>
      <w:proofErr w:type="spellStart"/>
      <w:r w:rsidRPr="00A01C31">
        <w:rPr>
          <w:rFonts w:ascii="FreeSans" w:hAnsi="FreeSans"/>
        </w:rPr>
        <w:t>around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Great Financial Crisis (GFC). Prior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GFC, </w:t>
      </w:r>
      <w:proofErr w:type="spellStart"/>
      <w:r w:rsidRPr="00A01C31">
        <w:rPr>
          <w:rFonts w:ascii="FreeSans" w:hAnsi="FreeSans"/>
        </w:rPr>
        <w:t>tightening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shocks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used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lead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a </w:t>
      </w:r>
      <w:proofErr w:type="spellStart"/>
      <w:r w:rsidRPr="00A01C31">
        <w:rPr>
          <w:rFonts w:ascii="FreeSans" w:hAnsi="FreeSans"/>
        </w:rPr>
        <w:t>pronounced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hump-shaped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increase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Treasury </w:t>
      </w:r>
      <w:proofErr w:type="spellStart"/>
      <w:r w:rsidRPr="00A01C31">
        <w:rPr>
          <w:rFonts w:ascii="FreeSans" w:hAnsi="FreeSans"/>
        </w:rPr>
        <w:t>yields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across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maturities</w:t>
      </w:r>
      <w:proofErr w:type="spellEnd"/>
      <w:r w:rsidRPr="00A01C31">
        <w:rPr>
          <w:rFonts w:ascii="FreeSans" w:hAnsi="FreeSans"/>
        </w:rPr>
        <w:t xml:space="preserve">. Yields </w:t>
      </w:r>
      <w:proofErr w:type="spellStart"/>
      <w:r w:rsidRPr="00A01C31">
        <w:rPr>
          <w:rFonts w:ascii="FreeSans" w:hAnsi="FreeSans"/>
        </w:rPr>
        <w:t>used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respond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little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easing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shocks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term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premiums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would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rise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strongly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offsetting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associated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decline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expected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rates</w:t>
      </w:r>
      <w:proofErr w:type="spellEnd"/>
      <w:r w:rsidRPr="00A01C31">
        <w:rPr>
          <w:rFonts w:ascii="FreeSans" w:hAnsi="FreeSans"/>
        </w:rPr>
        <w:t xml:space="preserve">. Since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GFC, </w:t>
      </w:r>
      <w:proofErr w:type="spellStart"/>
      <w:r w:rsidRPr="00A01C31">
        <w:rPr>
          <w:rFonts w:ascii="FreeSans" w:hAnsi="FreeSans"/>
        </w:rPr>
        <w:t>term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premiums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have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been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declining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persistently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following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both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tightening</w:t>
      </w:r>
      <w:proofErr w:type="spellEnd"/>
      <w:r w:rsidRPr="00A01C31">
        <w:rPr>
          <w:rFonts w:ascii="FreeSans" w:hAnsi="FreeSans"/>
        </w:rPr>
        <w:t xml:space="preserve"> and </w:t>
      </w:r>
      <w:proofErr w:type="spellStart"/>
      <w:r w:rsidRPr="00A01C31">
        <w:rPr>
          <w:rFonts w:ascii="FreeSans" w:hAnsi="FreeSans"/>
        </w:rPr>
        <w:t>easing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shocks</w:t>
      </w:r>
      <w:proofErr w:type="spellEnd"/>
      <w:r w:rsidRPr="00A01C31">
        <w:rPr>
          <w:rFonts w:ascii="FreeSans" w:hAnsi="FreeSans"/>
        </w:rPr>
        <w:t xml:space="preserve">. As a </w:t>
      </w:r>
      <w:proofErr w:type="spellStart"/>
      <w:r w:rsidRPr="00A01C31">
        <w:rPr>
          <w:rFonts w:ascii="FreeSans" w:hAnsi="FreeSans"/>
        </w:rPr>
        <w:t>result</w:t>
      </w:r>
      <w:proofErr w:type="spellEnd"/>
      <w:r w:rsidRPr="00A01C31">
        <w:rPr>
          <w:rFonts w:ascii="FreeSans" w:hAnsi="FreeSans"/>
        </w:rPr>
        <w:t xml:space="preserve">, post-GFC </w:t>
      </w:r>
      <w:proofErr w:type="spellStart"/>
      <w:r w:rsidRPr="00A01C31">
        <w:rPr>
          <w:rFonts w:ascii="FreeSans" w:hAnsi="FreeSans"/>
        </w:rPr>
        <w:t>tightening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shocks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only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have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transitory</w:t>
      </w:r>
      <w:proofErr w:type="spellEnd"/>
      <w:r w:rsidRPr="00A01C31">
        <w:rPr>
          <w:rFonts w:ascii="FreeSans" w:hAnsi="FreeSans"/>
        </w:rPr>
        <w:t xml:space="preserve"> positive </w:t>
      </w:r>
      <w:proofErr w:type="spellStart"/>
      <w:r w:rsidRPr="00A01C31">
        <w:rPr>
          <w:rFonts w:ascii="FreeSans" w:hAnsi="FreeSans"/>
        </w:rPr>
        <w:t>effects</w:t>
      </w:r>
      <w:proofErr w:type="spellEnd"/>
      <w:r w:rsidRPr="00A01C31">
        <w:rPr>
          <w:rFonts w:ascii="FreeSans" w:hAnsi="FreeSans"/>
        </w:rPr>
        <w:t xml:space="preserve"> on </w:t>
      </w:r>
      <w:proofErr w:type="spellStart"/>
      <w:r w:rsidRPr="00A01C31">
        <w:rPr>
          <w:rFonts w:ascii="FreeSans" w:hAnsi="FreeSans"/>
        </w:rPr>
        <w:t>yields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which</w:t>
      </w:r>
      <w:proofErr w:type="spellEnd"/>
      <w:r w:rsidRPr="00A01C31">
        <w:rPr>
          <w:rFonts w:ascii="FreeSans" w:hAnsi="FreeSans"/>
        </w:rPr>
        <w:t xml:space="preserve"> reverse </w:t>
      </w:r>
      <w:proofErr w:type="spellStart"/>
      <w:r w:rsidRPr="00A01C31">
        <w:rPr>
          <w:rFonts w:ascii="FreeSans" w:hAnsi="FreeSans"/>
        </w:rPr>
        <w:t>later</w:t>
      </w:r>
      <w:proofErr w:type="spellEnd"/>
      <w:r w:rsidRPr="00A01C31">
        <w:rPr>
          <w:rFonts w:ascii="FreeSans" w:hAnsi="FreeSans"/>
        </w:rPr>
        <w:t xml:space="preserve">. The </w:t>
      </w:r>
      <w:proofErr w:type="spellStart"/>
      <w:r w:rsidRPr="00A01C31">
        <w:rPr>
          <w:rFonts w:ascii="FreeSans" w:hAnsi="FreeSans"/>
        </w:rPr>
        <w:t>response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advanced-economy</w:t>
      </w:r>
      <w:proofErr w:type="spellEnd"/>
      <w:r w:rsidRPr="00A01C31">
        <w:rPr>
          <w:rFonts w:ascii="FreeSans" w:hAnsi="FreeSans"/>
        </w:rPr>
        <w:t xml:space="preserve"> and </w:t>
      </w:r>
      <w:proofErr w:type="spellStart"/>
      <w:r w:rsidRPr="00A01C31">
        <w:rPr>
          <w:rFonts w:ascii="FreeSans" w:hAnsi="FreeSans"/>
        </w:rPr>
        <w:t>emerging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market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sovereign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yields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essentially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mimics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pattern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observed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Treasury </w:t>
      </w:r>
      <w:proofErr w:type="spellStart"/>
      <w:r w:rsidRPr="00A01C31">
        <w:rPr>
          <w:rFonts w:ascii="FreeSans" w:hAnsi="FreeSans"/>
        </w:rPr>
        <w:t>yields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Consistent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with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recent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work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by</w:t>
      </w:r>
      <w:proofErr w:type="spellEnd"/>
      <w:r w:rsidRPr="00A01C31">
        <w:rPr>
          <w:rFonts w:ascii="FreeSans" w:hAnsi="FreeSans"/>
        </w:rPr>
        <w:t xml:space="preserve"> Kekre et al. (2022)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find </w:t>
      </w:r>
      <w:proofErr w:type="spellStart"/>
      <w:r w:rsidRPr="00A01C31">
        <w:rPr>
          <w:rFonts w:ascii="FreeSans" w:hAnsi="FreeSans"/>
        </w:rPr>
        <w:t>that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changes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duration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primary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dealer</w:t>
      </w:r>
      <w:proofErr w:type="spellEnd"/>
      <w:r w:rsidRPr="00A01C31">
        <w:rPr>
          <w:rFonts w:ascii="FreeSans" w:hAnsi="FreeSans"/>
        </w:rPr>
        <w:t xml:space="preserve"> Treasury </w:t>
      </w:r>
      <w:proofErr w:type="spellStart"/>
      <w:r w:rsidRPr="00A01C31">
        <w:rPr>
          <w:rFonts w:ascii="FreeSans" w:hAnsi="FreeSans"/>
        </w:rPr>
        <w:t>portfolios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</w:t>
      </w:r>
      <w:proofErr w:type="spellEnd"/>
      <w:r w:rsidRPr="00A01C31">
        <w:rPr>
          <w:rFonts w:ascii="FreeSans" w:hAnsi="FreeSans"/>
        </w:rPr>
        <w:t xml:space="preserve">- and post-GFC </w:t>
      </w:r>
      <w:proofErr w:type="spellStart"/>
      <w:r w:rsidRPr="00A01C31">
        <w:rPr>
          <w:rFonts w:ascii="FreeSans" w:hAnsi="FreeSans"/>
        </w:rPr>
        <w:t>are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highly</w:t>
      </w:r>
      <w:proofErr w:type="spellEnd"/>
      <w:r w:rsidRPr="00A01C31">
        <w:rPr>
          <w:rFonts w:ascii="FreeSans" w:hAnsi="FreeSans"/>
        </w:rPr>
        <w:t xml:space="preserve"> informative </w:t>
      </w:r>
      <w:proofErr w:type="spellStart"/>
      <w:r w:rsidRPr="00A01C31">
        <w:rPr>
          <w:rFonts w:ascii="FreeSans" w:hAnsi="FreeSans"/>
        </w:rPr>
        <w:t>about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sign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term</w:t>
      </w:r>
      <w:proofErr w:type="spellEnd"/>
      <w:r w:rsidRPr="00A01C31">
        <w:rPr>
          <w:rFonts w:ascii="FreeSans" w:hAnsi="FreeSans"/>
        </w:rPr>
        <w:t xml:space="preserve"> premium </w:t>
      </w:r>
      <w:proofErr w:type="spellStart"/>
      <w:r w:rsidRPr="00A01C31">
        <w:rPr>
          <w:rFonts w:ascii="FreeSans" w:hAnsi="FreeSans"/>
        </w:rPr>
        <w:t>response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shocks</w:t>
      </w:r>
      <w:proofErr w:type="spellEnd"/>
      <w:r w:rsidRPr="00A01C31">
        <w:rPr>
          <w:rFonts w:ascii="FreeSans" w:hAnsi="FreeSans"/>
        </w:rPr>
        <w:t xml:space="preserve">, but </w:t>
      </w:r>
      <w:proofErr w:type="spellStart"/>
      <w:r w:rsidRPr="00A01C31">
        <w:rPr>
          <w:rFonts w:ascii="FreeSans" w:hAnsi="FreeSans"/>
        </w:rPr>
        <w:t>cannot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explain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full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picture</w:t>
      </w:r>
      <w:proofErr w:type="spellEnd"/>
      <w:r w:rsidRPr="00A01C31">
        <w:rPr>
          <w:rFonts w:ascii="FreeSans" w:hAnsi="FreeSans"/>
        </w:rPr>
        <w:t xml:space="preserve">. The </w:t>
      </w:r>
      <w:proofErr w:type="spellStart"/>
      <w:r w:rsidRPr="00A01C31">
        <w:rPr>
          <w:rFonts w:ascii="FreeSans" w:hAnsi="FreeSans"/>
        </w:rPr>
        <w:t>observed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puzzling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persistence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returns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likely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stem</w:t>
      </w:r>
      <w:proofErr w:type="spellEnd"/>
      <w:r w:rsidRPr="00A01C31">
        <w:rPr>
          <w:rFonts w:ascii="FreeSans" w:hAnsi="FreeSans"/>
        </w:rPr>
        <w:t xml:space="preserve"> at least in </w:t>
      </w:r>
      <w:proofErr w:type="spellStart"/>
      <w:r w:rsidRPr="00A01C31">
        <w:rPr>
          <w:rFonts w:ascii="FreeSans" w:hAnsi="FreeSans"/>
        </w:rPr>
        <w:t>part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from</w:t>
      </w:r>
      <w:proofErr w:type="spellEnd"/>
      <w:r w:rsidRPr="00A01C31">
        <w:rPr>
          <w:rFonts w:ascii="FreeSans" w:hAnsi="FreeSans"/>
        </w:rPr>
        <w:t xml:space="preserve"> slow and persistent mutual </w:t>
      </w:r>
      <w:proofErr w:type="spellStart"/>
      <w:r w:rsidRPr="00A01C31">
        <w:rPr>
          <w:rFonts w:ascii="FreeSans" w:hAnsi="FreeSans"/>
        </w:rPr>
        <w:t>fund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flows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following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monetary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surprises</w:t>
      </w:r>
      <w:proofErr w:type="spellEnd"/>
      <w:r w:rsidRPr="00A01C31">
        <w:rPr>
          <w:rFonts w:ascii="FreeSans" w:hAnsi="FreeSans"/>
        </w:rPr>
        <w:t>.</w:t>
      </w:r>
    </w:p>
    <w:p w14:paraId="53F772B8" w14:textId="77777777" w:rsidR="00A01C31" w:rsidRDefault="00A01C31" w:rsidP="00A01C31">
      <w:pPr>
        <w:pStyle w:val="StandardWeb"/>
        <w:rPr>
          <w:rFonts w:ascii="FreeSans" w:hAnsi="FreeSans"/>
        </w:rPr>
      </w:pPr>
    </w:p>
    <w:p w14:paraId="34F7AFD3" w14:textId="1E59C1CF" w:rsidR="003A7878" w:rsidRDefault="003A7878" w:rsidP="003A7878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lastRenderedPageBreak/>
        <w:t>“</w:t>
      </w:r>
      <w:hyperlink r:id="rId27" w:history="1">
        <w:r w:rsidRPr="00675B67">
          <w:rPr>
            <w:rStyle w:val="Hyperlink"/>
            <w:bCs/>
            <w:lang w:val="en-GB"/>
          </w:rPr>
          <w:t>Forceful or Persistent: How the ECB's New Inflation Target Affects Households' Inflation Expectations</w:t>
        </w:r>
      </w:hyperlink>
      <w:r>
        <w:rPr>
          <w:bCs/>
          <w:lang w:val="en-GB"/>
        </w:rPr>
        <w:t>” (with Mathias Hoffmann, Lora Pavlova, and Guido Schultefrankenfeld), Deutsche Bundesbank Discussion Paper No. 27/2023</w:t>
      </w:r>
    </w:p>
    <w:p w14:paraId="1D210BA5" w14:textId="77777777" w:rsidR="003A7878" w:rsidRDefault="003A7878" w:rsidP="003A7878">
      <w:pPr>
        <w:autoSpaceDE w:val="0"/>
        <w:autoSpaceDN w:val="0"/>
        <w:adjustRightInd w:val="0"/>
        <w:ind w:left="-540" w:right="-494"/>
        <w:rPr>
          <w:bCs/>
          <w:lang w:val="en-GB"/>
        </w:rPr>
      </w:pPr>
    </w:p>
    <w:p w14:paraId="5EF18957" w14:textId="732EABBD" w:rsidR="001273E4" w:rsidRDefault="001273E4" w:rsidP="003A7878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ab/>
      </w:r>
    </w:p>
    <w:p w14:paraId="12FB2BB9" w14:textId="5D7E0FE3" w:rsidR="001273E4" w:rsidRPr="001273E4" w:rsidRDefault="001273E4" w:rsidP="003A7878">
      <w:pPr>
        <w:autoSpaceDE w:val="0"/>
        <w:autoSpaceDN w:val="0"/>
        <w:adjustRightInd w:val="0"/>
        <w:ind w:left="-540" w:right="-494"/>
        <w:rPr>
          <w:b/>
          <w:lang w:val="en-GB"/>
        </w:rPr>
      </w:pPr>
      <w:r>
        <w:rPr>
          <w:bCs/>
          <w:lang w:val="en-GB"/>
        </w:rPr>
        <w:tab/>
      </w:r>
      <w:proofErr w:type="spellStart"/>
      <w:r w:rsidRPr="001273E4">
        <w:rPr>
          <w:b/>
          <w:lang w:val="en-GB"/>
        </w:rPr>
        <w:t>Externer</w:t>
      </w:r>
      <w:proofErr w:type="spellEnd"/>
      <w:r w:rsidRPr="001273E4">
        <w:rPr>
          <w:b/>
          <w:lang w:val="en-GB"/>
        </w:rPr>
        <w:t xml:space="preserve"> Link: </w:t>
      </w:r>
      <w:hyperlink r:id="rId28" w:history="1">
        <w:r w:rsidRPr="001273E4">
          <w:rPr>
            <w:rStyle w:val="Hyperlink"/>
            <w:bCs/>
            <w:lang w:val="en-GB"/>
          </w:rPr>
          <w:t>https://papers.ssrn.com/sol3/papers.cfm?abstract_id=4630646</w:t>
        </w:r>
      </w:hyperlink>
    </w:p>
    <w:p w14:paraId="17C87230" w14:textId="21E9FF28" w:rsidR="003A7878" w:rsidRDefault="001273E4" w:rsidP="003A7878">
      <w:pPr>
        <w:pStyle w:val="StandardWeb"/>
        <w:rPr>
          <w:rFonts w:ascii="FreeSans" w:hAnsi="FreeSans"/>
          <w:b/>
          <w:bCs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-Datei:</w:t>
      </w:r>
      <w:r w:rsidR="003A7878">
        <w:rPr>
          <w:rFonts w:ascii="FreeSans" w:hAnsi="FreeSans"/>
          <w:b/>
          <w:bCs/>
        </w:rPr>
        <w:tab/>
      </w:r>
      <w:hyperlink r:id="rId29" w:history="1">
        <w:r w:rsidR="003A7878" w:rsidRPr="001E474B">
          <w:rPr>
            <w:rStyle w:val="Hyperlink"/>
            <w:rFonts w:ascii="FreeSans" w:hAnsi="FreeSans"/>
            <w:b/>
            <w:bCs/>
          </w:rPr>
          <w:t>https://github.com/EmanuelMoench/website/blob/Working-Papers/Hoffmann_Moench_Pavlova_Schultefrankenfeld(BuBa_DP_272023_Jul2023).pdf</w:t>
        </w:r>
      </w:hyperlink>
    </w:p>
    <w:p w14:paraId="7FD16C95" w14:textId="77777777" w:rsidR="003A7878" w:rsidRDefault="003A7878" w:rsidP="003A7878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203F8578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We study how households adjust their medium-term inflation expectations under</w:t>
      </w:r>
    </w:p>
    <w:p w14:paraId="3FF0114E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the new ECB strategy. We find that survey respondents make little difference</w:t>
      </w:r>
    </w:p>
    <w:p w14:paraId="77D4A676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between the previous strategy of targeting inflation rates close to but below 2%</w:t>
      </w:r>
    </w:p>
    <w:p w14:paraId="340307DC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and the new strategy with a symmetric 2% target. Yet, participants informed that</w:t>
      </w:r>
    </w:p>
    <w:p w14:paraId="73515AA9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the ECB might tolerate rates exceeding the target for some time, expect somewhat</w:t>
      </w:r>
    </w:p>
    <w:p w14:paraId="130FFA23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higher medium-term inflation. Respondents asked to assume inflation currently</w:t>
      </w:r>
    </w:p>
    <w:p w14:paraId="66FBC40A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running below target place a significantly higher probability on outcomes above 2%</w:t>
      </w:r>
    </w:p>
    <w:p w14:paraId="639C9DBB" w14:textId="77777777" w:rsidR="003A7878" w:rsidRPr="00351BA5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in the medium term. Participants do not expect an undershooting when inflation</w:t>
      </w:r>
    </w:p>
    <w:p w14:paraId="6AFADCDB" w14:textId="52060C8E" w:rsidR="003A7878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  <w:r w:rsidRPr="00351BA5">
        <w:rPr>
          <w:bCs/>
          <w:lang w:val="en-GB"/>
        </w:rPr>
        <w:t>is currently running above target.</w:t>
      </w:r>
    </w:p>
    <w:p w14:paraId="59830A94" w14:textId="77777777" w:rsidR="003A7878" w:rsidRPr="003A7878" w:rsidRDefault="003A7878" w:rsidP="003A7878">
      <w:pPr>
        <w:autoSpaceDE w:val="0"/>
        <w:autoSpaceDN w:val="0"/>
        <w:adjustRightInd w:val="0"/>
        <w:ind w:left="-540" w:right="-494" w:firstLine="540"/>
        <w:rPr>
          <w:bCs/>
          <w:lang w:val="en-GB"/>
        </w:rPr>
      </w:pPr>
    </w:p>
    <w:p w14:paraId="7CD67E63" w14:textId="77777777" w:rsidR="00D10E60" w:rsidRDefault="00D10E60" w:rsidP="00D10E60">
      <w:pPr>
        <w:autoSpaceDE w:val="0"/>
        <w:autoSpaceDN w:val="0"/>
        <w:adjustRightInd w:val="0"/>
        <w:ind w:right="-494"/>
        <w:rPr>
          <w:bCs/>
          <w:lang w:val="en-GB"/>
        </w:rPr>
      </w:pPr>
    </w:p>
    <w:p w14:paraId="4BBB9114" w14:textId="58A5DD3B" w:rsidR="00D10E60" w:rsidRDefault="00D10E60" w:rsidP="00D10E60">
      <w:pPr>
        <w:autoSpaceDE w:val="0"/>
        <w:autoSpaceDN w:val="0"/>
        <w:adjustRightInd w:val="0"/>
        <w:ind w:left="-540" w:right="-494"/>
        <w:rPr>
          <w:bCs/>
          <w:lang w:val="en-GB"/>
        </w:rPr>
      </w:pPr>
      <w:r>
        <w:rPr>
          <w:bCs/>
          <w:lang w:val="en-GB"/>
        </w:rPr>
        <w:t>“</w:t>
      </w:r>
      <w:hyperlink r:id="rId30" w:history="1">
        <w:r w:rsidRPr="004B6160">
          <w:rPr>
            <w:rStyle w:val="Hyperlink"/>
            <w:bCs/>
            <w:lang w:val="en-GB"/>
          </w:rPr>
          <w:t>Fundamental Disagreement about Monetary Policy and the Term Structure of Interest Rates</w:t>
        </w:r>
      </w:hyperlink>
      <w:r>
        <w:rPr>
          <w:bCs/>
          <w:lang w:val="en-GB"/>
        </w:rPr>
        <w:t>” (with Shuo Cao, Richard K. Crump and Stefano Eusepi), Federal Reserve Bank of New York Staff Reports No. 934, July 2021.</w:t>
      </w:r>
    </w:p>
    <w:p w14:paraId="28442F4C" w14:textId="77777777" w:rsidR="00D10E60" w:rsidRDefault="00D10E60"/>
    <w:p w14:paraId="1BB25CE8" w14:textId="03A33F60" w:rsidR="001273E4" w:rsidRPr="001273E4" w:rsidRDefault="001273E4">
      <w:pPr>
        <w:rPr>
          <w:b/>
          <w:bCs/>
        </w:rPr>
      </w:pPr>
      <w:r w:rsidRPr="001273E4">
        <w:rPr>
          <w:b/>
          <w:bCs/>
        </w:rPr>
        <w:t xml:space="preserve">Externer Link: </w:t>
      </w:r>
      <w:hyperlink r:id="rId31" w:history="1">
        <w:r w:rsidRPr="001273E4">
          <w:rPr>
            <w:rStyle w:val="Hyperlink"/>
          </w:rPr>
          <w:t>https://www.newyorkfed.org/research/staff_reports/sr934</w:t>
        </w:r>
      </w:hyperlink>
    </w:p>
    <w:p w14:paraId="538EF5C8" w14:textId="5A2379C3" w:rsidR="00CF3FE7" w:rsidRDefault="001273E4" w:rsidP="00A01C31">
      <w:pPr>
        <w:pStyle w:val="StandardWeb"/>
        <w:rPr>
          <w:rFonts w:ascii="FreeSans" w:hAnsi="FreeSans"/>
          <w:b/>
          <w:bCs/>
        </w:rPr>
      </w:pPr>
      <w:proofErr w:type="spellStart"/>
      <w:r>
        <w:rPr>
          <w:rFonts w:ascii="FreeSans" w:hAnsi="FreeSans"/>
          <w:b/>
          <w:bCs/>
        </w:rPr>
        <w:t>Pdf</w:t>
      </w:r>
      <w:proofErr w:type="spellEnd"/>
      <w:r>
        <w:rPr>
          <w:rFonts w:ascii="FreeSans" w:hAnsi="FreeSans"/>
          <w:b/>
          <w:bCs/>
        </w:rPr>
        <w:t>-Datei</w:t>
      </w:r>
      <w:r w:rsidR="00CF3FE7">
        <w:rPr>
          <w:rFonts w:ascii="FreeSans" w:hAnsi="FreeSans"/>
          <w:b/>
          <w:bCs/>
        </w:rPr>
        <w:tab/>
      </w:r>
      <w:hyperlink r:id="rId32" w:history="1">
        <w:r w:rsidR="0020628E" w:rsidRPr="0020628E">
          <w:rPr>
            <w:rStyle w:val="Hyperlink"/>
            <w:rFonts w:ascii="FreeSans" w:hAnsi="FreeSans"/>
            <w:b/>
            <w:bCs/>
          </w:rPr>
          <w:t>https://github.com/EmanuelMoench/website/blob/Working-Papers/Cao_Crump_Eusepi_Moench(NYFed_SR934_Aug2021).pdf</w:t>
        </w:r>
      </w:hyperlink>
    </w:p>
    <w:p w14:paraId="31A48B93" w14:textId="6F6A1405" w:rsidR="00A01C31" w:rsidRDefault="00A01C31" w:rsidP="00A01C31">
      <w:pPr>
        <w:pStyle w:val="StandardWeb"/>
        <w:rPr>
          <w:rFonts w:ascii="FreeSans" w:hAnsi="FreeSans"/>
        </w:rPr>
      </w:pPr>
      <w:r w:rsidRPr="00012524">
        <w:rPr>
          <w:rFonts w:ascii="FreeSans" w:hAnsi="FreeSans"/>
          <w:b/>
          <w:bCs/>
        </w:rPr>
        <w:t>Abstract</w:t>
      </w:r>
      <w:r>
        <w:rPr>
          <w:rFonts w:ascii="FreeSans" w:hAnsi="FreeSans"/>
        </w:rPr>
        <w:t xml:space="preserve"> </w:t>
      </w:r>
    </w:p>
    <w:p w14:paraId="22D52ECF" w14:textId="7AA16306" w:rsidR="00A01C31" w:rsidRPr="00A01C31" w:rsidRDefault="00A01C31" w:rsidP="00A01C31">
      <w:pPr>
        <w:pStyle w:val="StandardWeb"/>
        <w:rPr>
          <w:rFonts w:ascii="FreeSans" w:hAnsi="FreeSans"/>
        </w:rPr>
      </w:pPr>
      <w:proofErr w:type="spellStart"/>
      <w:r w:rsidRPr="00A01C31">
        <w:rPr>
          <w:rFonts w:ascii="FreeSans" w:hAnsi="FreeSans"/>
        </w:rPr>
        <w:t>Using</w:t>
      </w:r>
      <w:proofErr w:type="spellEnd"/>
      <w:r w:rsidRPr="00A01C31">
        <w:rPr>
          <w:rFonts w:ascii="FreeSans" w:hAnsi="FreeSans"/>
        </w:rPr>
        <w:t xml:space="preserve"> a </w:t>
      </w:r>
      <w:proofErr w:type="spellStart"/>
      <w:r w:rsidRPr="00A01C31">
        <w:rPr>
          <w:rFonts w:ascii="FreeSans" w:hAnsi="FreeSans"/>
        </w:rPr>
        <w:t>unique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data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set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individual professional </w:t>
      </w:r>
      <w:proofErr w:type="spellStart"/>
      <w:r w:rsidRPr="00A01C31">
        <w:rPr>
          <w:rFonts w:ascii="FreeSans" w:hAnsi="FreeSans"/>
        </w:rPr>
        <w:t>forecasts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document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disagreement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about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future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path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monetary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policy</w:t>
      </w:r>
      <w:proofErr w:type="spellEnd"/>
      <w:r w:rsidRPr="00A01C31">
        <w:rPr>
          <w:rFonts w:ascii="FreeSans" w:hAnsi="FreeSans"/>
        </w:rPr>
        <w:t xml:space="preserve">, </w:t>
      </w:r>
      <w:proofErr w:type="spellStart"/>
      <w:r w:rsidRPr="00A01C31">
        <w:rPr>
          <w:rFonts w:ascii="FreeSans" w:hAnsi="FreeSans"/>
        </w:rPr>
        <w:t>particularly</w:t>
      </w:r>
      <w:proofErr w:type="spellEnd"/>
      <w:r w:rsidRPr="00A01C31">
        <w:rPr>
          <w:rFonts w:ascii="FreeSans" w:hAnsi="FreeSans"/>
        </w:rPr>
        <w:t xml:space="preserve"> at </w:t>
      </w:r>
      <w:proofErr w:type="spellStart"/>
      <w:r w:rsidRPr="00A01C31">
        <w:rPr>
          <w:rFonts w:ascii="FreeSans" w:hAnsi="FreeSans"/>
        </w:rPr>
        <w:t>longer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horizons</w:t>
      </w:r>
      <w:proofErr w:type="spellEnd"/>
      <w:r w:rsidRPr="00A01C31">
        <w:rPr>
          <w:rFonts w:ascii="FreeSans" w:hAnsi="FreeSans"/>
        </w:rPr>
        <w:t xml:space="preserve">. The stark </w:t>
      </w:r>
      <w:proofErr w:type="spellStart"/>
      <w:r w:rsidRPr="00A01C31">
        <w:rPr>
          <w:rFonts w:ascii="FreeSans" w:hAnsi="FreeSans"/>
        </w:rPr>
        <w:t>differences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short</w:t>
      </w:r>
      <w:proofErr w:type="spellEnd"/>
      <w:r w:rsidRPr="00A01C31">
        <w:rPr>
          <w:rFonts w:ascii="FreeSans" w:hAnsi="FreeSans"/>
        </w:rPr>
        <w:t xml:space="preserve"> rate </w:t>
      </w:r>
      <w:proofErr w:type="spellStart"/>
      <w:r w:rsidRPr="00A01C31">
        <w:rPr>
          <w:rFonts w:ascii="FreeSans" w:hAnsi="FreeSans"/>
        </w:rPr>
        <w:t>forecasts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imply</w:t>
      </w:r>
      <w:proofErr w:type="spellEnd"/>
      <w:r w:rsidRPr="00A01C31">
        <w:rPr>
          <w:rFonts w:ascii="FreeSans" w:hAnsi="FreeSans"/>
        </w:rPr>
        <w:t xml:space="preserve"> strong </w:t>
      </w:r>
      <w:proofErr w:type="spellStart"/>
      <w:r w:rsidRPr="00A01C31">
        <w:rPr>
          <w:rFonts w:ascii="FreeSans" w:hAnsi="FreeSans"/>
        </w:rPr>
        <w:t>disagreement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about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risk</w:t>
      </w:r>
      <w:proofErr w:type="spellEnd"/>
      <w:r w:rsidRPr="00A01C31">
        <w:rPr>
          <w:rFonts w:ascii="FreeSans" w:hAnsi="FreeSans"/>
        </w:rPr>
        <w:t xml:space="preserve">-return trade-off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longer</w:t>
      </w:r>
      <w:proofErr w:type="spellEnd"/>
      <w:r w:rsidRPr="00A01C31">
        <w:rPr>
          <w:rFonts w:ascii="FreeSans" w:hAnsi="FreeSans"/>
        </w:rPr>
        <w:t xml:space="preserve">-term </w:t>
      </w:r>
      <w:proofErr w:type="spellStart"/>
      <w:r w:rsidRPr="00A01C31">
        <w:rPr>
          <w:rFonts w:ascii="FreeSans" w:hAnsi="FreeSans"/>
        </w:rPr>
        <w:t>bonds</w:t>
      </w:r>
      <w:proofErr w:type="spellEnd"/>
      <w:r w:rsidRPr="00A01C31">
        <w:rPr>
          <w:rFonts w:ascii="FreeSans" w:hAnsi="FreeSans"/>
        </w:rPr>
        <w:t>. Longer-</w:t>
      </w:r>
      <w:proofErr w:type="spellStart"/>
      <w:r w:rsidRPr="00A01C31">
        <w:rPr>
          <w:rFonts w:ascii="FreeSans" w:hAnsi="FreeSans"/>
        </w:rPr>
        <w:t>horizon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short</w:t>
      </w:r>
      <w:proofErr w:type="spellEnd"/>
      <w:r w:rsidRPr="00A01C31">
        <w:rPr>
          <w:rFonts w:ascii="FreeSans" w:hAnsi="FreeSans"/>
        </w:rPr>
        <w:t xml:space="preserve"> rate </w:t>
      </w:r>
      <w:proofErr w:type="spellStart"/>
      <w:r w:rsidRPr="00A01C31">
        <w:rPr>
          <w:rFonts w:ascii="FreeSans" w:hAnsi="FreeSans"/>
        </w:rPr>
        <w:t>disagreement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co-moves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with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term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premiums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We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estimate</w:t>
      </w:r>
      <w:proofErr w:type="spellEnd"/>
      <w:r w:rsidRPr="00A01C31">
        <w:rPr>
          <w:rFonts w:ascii="FreeSans" w:hAnsi="FreeSans"/>
        </w:rPr>
        <w:t xml:space="preserve"> an affine </w:t>
      </w:r>
      <w:proofErr w:type="spellStart"/>
      <w:r w:rsidRPr="00A01C31">
        <w:rPr>
          <w:rFonts w:ascii="FreeSans" w:hAnsi="FreeSans"/>
        </w:rPr>
        <w:t>term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structure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model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which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investors</w:t>
      </w:r>
      <w:proofErr w:type="spellEnd"/>
      <w:r w:rsidRPr="00A01C31">
        <w:rPr>
          <w:rFonts w:ascii="FreeSans" w:hAnsi="FreeSans"/>
        </w:rPr>
        <w:t xml:space="preserve"> hold </w:t>
      </w:r>
      <w:proofErr w:type="spellStart"/>
      <w:r w:rsidRPr="00A01C31">
        <w:rPr>
          <w:rFonts w:ascii="FreeSans" w:hAnsi="FreeSans"/>
        </w:rPr>
        <w:t>heterogeneous</w:t>
      </w:r>
      <w:proofErr w:type="spellEnd"/>
      <w:r w:rsidRPr="00A01C31">
        <w:rPr>
          <w:rFonts w:ascii="FreeSans" w:hAnsi="FreeSans"/>
        </w:rPr>
        <w:t xml:space="preserve"> beliefs </w:t>
      </w:r>
      <w:proofErr w:type="spellStart"/>
      <w:r w:rsidRPr="00A01C31">
        <w:rPr>
          <w:rFonts w:ascii="FreeSans" w:hAnsi="FreeSans"/>
        </w:rPr>
        <w:t>about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long</w:t>
      </w:r>
      <w:proofErr w:type="spellEnd"/>
      <w:r w:rsidRPr="00A01C31">
        <w:rPr>
          <w:rFonts w:ascii="FreeSans" w:hAnsi="FreeSans"/>
        </w:rPr>
        <w:t xml:space="preserve">-run </w:t>
      </w:r>
      <w:proofErr w:type="spellStart"/>
      <w:r w:rsidRPr="00A01C31">
        <w:rPr>
          <w:rFonts w:ascii="FreeSans" w:hAnsi="FreeSans"/>
        </w:rPr>
        <w:t>level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rates</w:t>
      </w:r>
      <w:proofErr w:type="spellEnd"/>
      <w:r w:rsidRPr="00A01C31">
        <w:rPr>
          <w:rFonts w:ascii="FreeSans" w:hAnsi="FreeSans"/>
        </w:rPr>
        <w:t xml:space="preserve">. </w:t>
      </w:r>
      <w:proofErr w:type="spellStart"/>
      <w:r w:rsidRPr="00A01C31">
        <w:rPr>
          <w:rFonts w:ascii="FreeSans" w:hAnsi="FreeSans"/>
        </w:rPr>
        <w:t>Our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model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fits</w:t>
      </w:r>
      <w:proofErr w:type="spellEnd"/>
      <w:r w:rsidRPr="00A01C31">
        <w:rPr>
          <w:rFonts w:ascii="FreeSans" w:hAnsi="FreeSans"/>
        </w:rPr>
        <w:t xml:space="preserve"> Treasury </w:t>
      </w:r>
      <w:proofErr w:type="spellStart"/>
      <w:r w:rsidRPr="00A01C31">
        <w:rPr>
          <w:rFonts w:ascii="FreeSans" w:hAnsi="FreeSans"/>
        </w:rPr>
        <w:t>yields</w:t>
      </w:r>
      <w:proofErr w:type="spellEnd"/>
      <w:r w:rsidRPr="00A01C31">
        <w:rPr>
          <w:rFonts w:ascii="FreeSans" w:hAnsi="FreeSans"/>
        </w:rPr>
        <w:t xml:space="preserve"> and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short</w:t>
      </w:r>
      <w:proofErr w:type="spellEnd"/>
      <w:r w:rsidRPr="00A01C31">
        <w:rPr>
          <w:rFonts w:ascii="FreeSans" w:hAnsi="FreeSans"/>
        </w:rPr>
        <w:t xml:space="preserve"> rate </w:t>
      </w:r>
      <w:proofErr w:type="spellStart"/>
      <w:r w:rsidRPr="00A01C31">
        <w:rPr>
          <w:rFonts w:ascii="FreeSans" w:hAnsi="FreeSans"/>
        </w:rPr>
        <w:t>paths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predicted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by</w:t>
      </w:r>
      <w:proofErr w:type="spellEnd"/>
      <w:r w:rsidRPr="00A01C31">
        <w:rPr>
          <w:rFonts w:ascii="FreeSans" w:hAnsi="FreeSans"/>
        </w:rPr>
        <w:t xml:space="preserve"> different </w:t>
      </w:r>
      <w:proofErr w:type="spellStart"/>
      <w:r w:rsidRPr="00A01C31">
        <w:rPr>
          <w:rFonts w:ascii="FreeSans" w:hAnsi="FreeSans"/>
        </w:rPr>
        <w:t>groups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investors</w:t>
      </w:r>
      <w:proofErr w:type="spellEnd"/>
      <w:r w:rsidRPr="00A01C31">
        <w:rPr>
          <w:rFonts w:ascii="FreeSans" w:hAnsi="FreeSans"/>
        </w:rPr>
        <w:t xml:space="preserve"> and </w:t>
      </w:r>
      <w:proofErr w:type="spellStart"/>
      <w:r w:rsidRPr="00A01C31">
        <w:rPr>
          <w:rFonts w:ascii="FreeSans" w:hAnsi="FreeSans"/>
        </w:rPr>
        <w:t>thus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matches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observed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differences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expected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return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profiles</w:t>
      </w:r>
      <w:proofErr w:type="spellEnd"/>
      <w:r w:rsidRPr="00A01C31">
        <w:rPr>
          <w:rFonts w:ascii="FreeSans" w:hAnsi="FreeSans"/>
        </w:rPr>
        <w:t xml:space="preserve">. Investors </w:t>
      </w:r>
      <w:proofErr w:type="spellStart"/>
      <w:r w:rsidRPr="00A01C31">
        <w:rPr>
          <w:rFonts w:ascii="FreeSans" w:hAnsi="FreeSans"/>
        </w:rPr>
        <w:t>who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correctly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anticipated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secular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decline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rates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became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increasingly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important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marginal pricing </w:t>
      </w:r>
      <w:proofErr w:type="spellStart"/>
      <w:r w:rsidRPr="00A01C31">
        <w:rPr>
          <w:rFonts w:ascii="FreeSans" w:hAnsi="FreeSans"/>
        </w:rPr>
        <w:t>of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risk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Treasury </w:t>
      </w:r>
      <w:proofErr w:type="spellStart"/>
      <w:r w:rsidRPr="00A01C31">
        <w:rPr>
          <w:rFonts w:ascii="FreeSans" w:hAnsi="FreeSans"/>
        </w:rPr>
        <w:t>market</w:t>
      </w:r>
      <w:proofErr w:type="spellEnd"/>
      <w:r w:rsidRPr="00A01C31">
        <w:rPr>
          <w:rFonts w:ascii="FreeSans" w:hAnsi="FreeSans"/>
        </w:rPr>
        <w:t xml:space="preserve">. Accounting </w:t>
      </w:r>
      <w:proofErr w:type="spellStart"/>
      <w:r w:rsidRPr="00A01C31">
        <w:rPr>
          <w:rFonts w:ascii="FreeSans" w:hAnsi="FreeSans"/>
        </w:rPr>
        <w:t>for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heterogeneity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investment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performance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eliminates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downward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trend</w:t>
      </w:r>
      <w:proofErr w:type="spellEnd"/>
      <w:r w:rsidRPr="00A01C31">
        <w:rPr>
          <w:rFonts w:ascii="FreeSans" w:hAnsi="FreeSans"/>
        </w:rPr>
        <w:t xml:space="preserve"> in </w:t>
      </w:r>
      <w:proofErr w:type="spellStart"/>
      <w:r w:rsidRPr="00A01C31">
        <w:rPr>
          <w:rFonts w:ascii="FreeSans" w:hAnsi="FreeSans"/>
        </w:rPr>
        <w:t>the</w:t>
      </w:r>
      <w:proofErr w:type="spellEnd"/>
      <w:r w:rsidRPr="00A01C31">
        <w:rPr>
          <w:rFonts w:ascii="FreeSans" w:hAnsi="FreeSans"/>
        </w:rPr>
        <w:t xml:space="preserve"> </w:t>
      </w:r>
      <w:proofErr w:type="spellStart"/>
      <w:r w:rsidRPr="00A01C31">
        <w:rPr>
          <w:rFonts w:ascii="FreeSans" w:hAnsi="FreeSans"/>
        </w:rPr>
        <w:t>term</w:t>
      </w:r>
      <w:proofErr w:type="spellEnd"/>
      <w:r w:rsidRPr="00A01C31">
        <w:rPr>
          <w:rFonts w:ascii="FreeSans" w:hAnsi="FreeSans"/>
        </w:rPr>
        <w:t xml:space="preserve"> premium.</w:t>
      </w:r>
    </w:p>
    <w:sectPr w:rsidR="00A01C31" w:rsidRPr="00A01C31" w:rsidSect="001273E4">
      <w:pgSz w:w="11906" w:h="16838"/>
      <w:pgMar w:top="899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FreeSans">
    <w:altName w:val="Cambria"/>
    <w:panose1 w:val="020B0604020202020204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0E60"/>
    <w:rsid w:val="00012524"/>
    <w:rsid w:val="001273E4"/>
    <w:rsid w:val="001E3F25"/>
    <w:rsid w:val="001E474B"/>
    <w:rsid w:val="0020628E"/>
    <w:rsid w:val="002952D9"/>
    <w:rsid w:val="002A11C2"/>
    <w:rsid w:val="002D4FA7"/>
    <w:rsid w:val="00351BA5"/>
    <w:rsid w:val="00357A68"/>
    <w:rsid w:val="00367607"/>
    <w:rsid w:val="003A7878"/>
    <w:rsid w:val="00477417"/>
    <w:rsid w:val="004A471F"/>
    <w:rsid w:val="005F38D6"/>
    <w:rsid w:val="007B151F"/>
    <w:rsid w:val="007C4105"/>
    <w:rsid w:val="008F4A91"/>
    <w:rsid w:val="00914F10"/>
    <w:rsid w:val="0098436A"/>
    <w:rsid w:val="00997712"/>
    <w:rsid w:val="00A01C31"/>
    <w:rsid w:val="00A13D16"/>
    <w:rsid w:val="00A327DD"/>
    <w:rsid w:val="00AD0588"/>
    <w:rsid w:val="00CC486A"/>
    <w:rsid w:val="00CD4CA7"/>
    <w:rsid w:val="00CF3FE7"/>
    <w:rsid w:val="00D0565D"/>
    <w:rsid w:val="00D10E60"/>
    <w:rsid w:val="00D37013"/>
    <w:rsid w:val="00DA2EA0"/>
    <w:rsid w:val="00DD27CB"/>
    <w:rsid w:val="00DE0E31"/>
    <w:rsid w:val="00EA52C7"/>
    <w:rsid w:val="00F631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E88ABFD"/>
  <w15:chartTrackingRefBased/>
  <w15:docId w15:val="{0284E409-C060-334E-8D61-8DF65BEE80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2D4FA7"/>
  </w:style>
  <w:style w:type="paragraph" w:styleId="berschrift1">
    <w:name w:val="heading 1"/>
    <w:basedOn w:val="Standard"/>
    <w:next w:val="Standard"/>
    <w:link w:val="berschrift1Zchn"/>
    <w:uiPriority w:val="9"/>
    <w:qFormat/>
    <w:rsid w:val="00D10E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D10E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D10E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D10E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D10E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D10E6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D10E6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D10E6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D10E6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D10E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D10E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D10E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D10E6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D10E6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D10E6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D10E6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D10E6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D10E6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D10E6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D10E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D10E6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D10E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D10E6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D10E6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D10E6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D10E6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D10E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D10E6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D10E60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uiPriority w:val="1"/>
    <w:rsid w:val="00D10E60"/>
    <w:rPr>
      <w:color w:val="0000FF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D10E60"/>
    <w:rPr>
      <w:color w:val="96607D" w:themeColor="followedHyperlink"/>
      <w:u w:val="single"/>
    </w:rPr>
  </w:style>
  <w:style w:type="paragraph" w:styleId="StandardWeb">
    <w:name w:val="Normal (Web)"/>
    <w:basedOn w:val="Standard"/>
    <w:uiPriority w:val="99"/>
    <w:unhideWhenUsed/>
    <w:rsid w:val="00D10E60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51BA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723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45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5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73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382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7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9893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hub.cepr.org/published-discussion-paper/219477" TargetMode="External"/><Relationship Id="rId18" Type="http://schemas.openxmlformats.org/officeDocument/2006/relationships/hyperlink" Target="https://www.newyorkfed.org/research/staff_reports/sr1150" TargetMode="External"/><Relationship Id="rId26" Type="http://schemas.openxmlformats.org/officeDocument/2006/relationships/hyperlink" Target="https://github.com/EmanuelMoench/website/blob/Working-Papers/Adrian_Gelos_Lamersdorf_Moench(BIS_WP1195_Jul2024).pdf" TargetMode="External"/><Relationship Id="rId3" Type="http://schemas.openxmlformats.org/officeDocument/2006/relationships/webSettings" Target="webSettings.xml"/><Relationship Id="rId21" Type="http://schemas.openxmlformats.org/officeDocument/2006/relationships/hyperlink" Target="https://papers.ssrn.com/sol3/papers.cfm?abstract_id=5097443" TargetMode="External"/><Relationship Id="rId34" Type="http://schemas.openxmlformats.org/officeDocument/2006/relationships/theme" Target="theme/theme1.xml"/><Relationship Id="rId7" Type="http://schemas.openxmlformats.org/officeDocument/2006/relationships/hyperlink" Target="https://www.newyorkfed.org/research/staff_reports/sr775.html" TargetMode="External"/><Relationship Id="rId12" Type="http://schemas.openxmlformats.org/officeDocument/2006/relationships/hyperlink" Target="https://hub.cepr.org/published-discussion-paper/219477" TargetMode="External"/><Relationship Id="rId17" Type="http://schemas.openxmlformats.org/officeDocument/2006/relationships/hyperlink" Target="https://github.com/EmanuelMoench/website/blob/Working-Papers/Karau_Moench(CEPR_DP20141_Apr2025).pdf" TargetMode="External"/><Relationship Id="rId25" Type="http://schemas.openxmlformats.org/officeDocument/2006/relationships/hyperlink" Target="https://www.bis.org/publ/work1195.htm" TargetMode="External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hyperlink" Target="https://cepr.org/publications/dp20141" TargetMode="External"/><Relationship Id="rId20" Type="http://schemas.openxmlformats.org/officeDocument/2006/relationships/hyperlink" Target="https://github.com/EmanuelMoench/website/blob/Working-Papers/Crump_Eusepi_Moench_Preston(NYFed_SR1150_Apr2025).pdf" TargetMode="External"/><Relationship Id="rId29" Type="http://schemas.openxmlformats.org/officeDocument/2006/relationships/hyperlink" Target="https://github.com/EmanuelMoench/website/blob/Working-Papers/Hoffmann_Moench_Pavlova_Schultefrankenfeld(BuBa_DP_272023_Jul2023).pdf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newyorkfed.org/research/staff_reports/sr775.html" TargetMode="External"/><Relationship Id="rId11" Type="http://schemas.openxmlformats.org/officeDocument/2006/relationships/hyperlink" Target="https://github.com/EmanuelMoench/website/blob/Working-Papers/Genc_Moench_Pazarbasi(CEPR_DP20812_Dec2025).pdf" TargetMode="External"/><Relationship Id="rId24" Type="http://schemas.openxmlformats.org/officeDocument/2006/relationships/hyperlink" Target="https://www.bis.org/publ/work1195.htm" TargetMode="External"/><Relationship Id="rId32" Type="http://schemas.openxmlformats.org/officeDocument/2006/relationships/hyperlink" Target="https://github.com/EmanuelMoench/website/blob/Working-Papers/Cao_Crump_Eusepi_Moench(NYFed_SR934_Aug2021).pdf" TargetMode="External"/><Relationship Id="rId5" Type="http://schemas.openxmlformats.org/officeDocument/2006/relationships/hyperlink" Target="https://github.com/EmanuelMoench/website/blob/main/Moench_Schaal(CEPR_DP21479).pdf" TargetMode="External"/><Relationship Id="rId15" Type="http://schemas.openxmlformats.org/officeDocument/2006/relationships/hyperlink" Target="https://cepr.org/publications/dp20141" TargetMode="External"/><Relationship Id="rId23" Type="http://schemas.openxmlformats.org/officeDocument/2006/relationships/hyperlink" Target="https://github.com/EmanuelMoench/website/blob/Working-Papers/Andrade_Gauthier_Mengus_Moench_Schmidt(BdF_WP986_Mar2025).pdf" TargetMode="External"/><Relationship Id="rId28" Type="http://schemas.openxmlformats.org/officeDocument/2006/relationships/hyperlink" Target="https://papers.ssrn.com/sol3/papers.cfm?abstract_id=4630646" TargetMode="External"/><Relationship Id="rId10" Type="http://schemas.openxmlformats.org/officeDocument/2006/relationships/hyperlink" Target="https://hub.cepr.org/published-discussion-paper/280725" TargetMode="External"/><Relationship Id="rId19" Type="http://schemas.openxmlformats.org/officeDocument/2006/relationships/hyperlink" Target="https://www.newyorkfed.org/research/staff_reports/sr1150" TargetMode="External"/><Relationship Id="rId31" Type="http://schemas.openxmlformats.org/officeDocument/2006/relationships/hyperlink" Target="https://www.newyorkfed.org/research/staff_reports/sr934" TargetMode="External"/><Relationship Id="rId4" Type="http://schemas.openxmlformats.org/officeDocument/2006/relationships/hyperlink" Target="https://hub.cepr.org/published-discussion-paper/298789" TargetMode="External"/><Relationship Id="rId9" Type="http://schemas.openxmlformats.org/officeDocument/2006/relationships/hyperlink" Target="https://hub.cepr.org/published-discussion-paper/280725" TargetMode="External"/><Relationship Id="rId14" Type="http://schemas.openxmlformats.org/officeDocument/2006/relationships/hyperlink" Target="https://github.com/EmanuelMoench/website/blob/Working-Papers/Moench_Soofi-Siavash(CEPR_DP19656_June2025).pdf" TargetMode="External"/><Relationship Id="rId22" Type="http://schemas.openxmlformats.org/officeDocument/2006/relationships/hyperlink" Target="https://papers.ssrn.com/sol3/papers.cfm?abstract_id=5097443" TargetMode="External"/><Relationship Id="rId27" Type="http://schemas.openxmlformats.org/officeDocument/2006/relationships/hyperlink" Target="https://papers.ssrn.com/sol3/papers.cfm?abstract_id=4630646" TargetMode="External"/><Relationship Id="rId30" Type="http://schemas.openxmlformats.org/officeDocument/2006/relationships/hyperlink" Target="https://www.newyorkfed.org/research/staff_reports/sr934" TargetMode="External"/><Relationship Id="rId8" Type="http://schemas.openxmlformats.org/officeDocument/2006/relationships/hyperlink" Target="https://github.com/EmanuelMoench/website/blob/Working-Papers/Crump_Eusepi_Moench(NYFed_SR_1098_Feb2026).pdf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2130</Words>
  <Characters>13422</Characters>
  <Application>Microsoft Office Word</Application>
  <DocSecurity>0</DocSecurity>
  <Lines>111</Lines>
  <Paragraphs>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Mönch, Emanuel</dc:creator>
  <cp:keywords/>
  <dc:description/>
  <cp:lastModifiedBy>Mönch, Emanuel</cp:lastModifiedBy>
  <cp:revision>4</cp:revision>
  <dcterms:created xsi:type="dcterms:W3CDTF">2026-06-10T11:11:00Z</dcterms:created>
  <dcterms:modified xsi:type="dcterms:W3CDTF">2026-06-10T12:03:00Z</dcterms:modified>
</cp:coreProperties>
</file>