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C9" w:rsidRPr="00CA44C9" w:rsidRDefault="00CA44C9" w:rsidP="00CA4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CA44C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Product</w:t>
      </w:r>
      <w:proofErr w:type="spellEnd"/>
      <w:r w:rsidRPr="00CA44C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CA44C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Features</w:t>
      </w:r>
      <w:proofErr w:type="spellEnd"/>
    </w:p>
    <w:p w:rsidR="00CA44C9" w:rsidRPr="00CA44C9" w:rsidRDefault="00CA44C9" w:rsidP="00CA4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A44C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Reliably measure SpO2, pulse rate and pulse Strength</w:t>
      </w:r>
    </w:p>
    <w:p w:rsidR="00CA44C9" w:rsidRPr="00CA44C9" w:rsidRDefault="00CA44C9" w:rsidP="00CA4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A44C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Uses refined hardware and a patented algorithm to identify artifact and read through motion</w:t>
      </w:r>
    </w:p>
    <w:p w:rsidR="00CA44C9" w:rsidRPr="00CA44C9" w:rsidRDefault="00CA44C9" w:rsidP="00CA4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A44C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Analyzes digitized signal at a rate of 120 times per second, creating dynamic templates to validate latest signals</w:t>
      </w:r>
    </w:p>
    <w:p w:rsidR="00CA44C9" w:rsidRPr="00CA44C9" w:rsidRDefault="00CA44C9" w:rsidP="00CA44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CA44C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Digital, analog and nurse call output via optional cables</w:t>
      </w:r>
    </w:p>
    <w:p w:rsidR="00E520CC" w:rsidRPr="00CA44C9" w:rsidRDefault="00CA44C9">
      <w:pPr>
        <w:rPr>
          <w:lang w:val="en-US"/>
        </w:rPr>
      </w:pPr>
      <w:r w:rsidRPr="00CA44C9">
        <w:rPr>
          <w:lang w:val="en-US"/>
        </w:rPr>
        <w:t>http://www.smiths-medical.com/catalog/oximeters/bedside/autocorr/bci-autocorr-digital-pulse.html</w:t>
      </w:r>
    </w:p>
    <w:sectPr w:rsidR="00E520CC" w:rsidRPr="00CA44C9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67448"/>
    <w:multiLevelType w:val="multilevel"/>
    <w:tmpl w:val="D252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44C9"/>
    <w:rsid w:val="00A32B30"/>
    <w:rsid w:val="00CA44C9"/>
    <w:rsid w:val="00E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paragraph" w:styleId="Ttulo3">
    <w:name w:val="heading 3"/>
    <w:basedOn w:val="Normal"/>
    <w:link w:val="Ttulo3Car"/>
    <w:uiPriority w:val="9"/>
    <w:qFormat/>
    <w:rsid w:val="00CA4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A44C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2015-06-03T19:50:00Z</dcterms:created>
  <dcterms:modified xsi:type="dcterms:W3CDTF">2015-06-03T19:51:00Z</dcterms:modified>
</cp:coreProperties>
</file>