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2409" w14:textId="77777777" w:rsidR="00847E22" w:rsidRPr="00847E22" w:rsidRDefault="00847E22">
      <w:pPr>
        <w:rPr>
          <w:rStyle w:val="fontstyle01"/>
          <w:b/>
          <w:bCs w:val="0"/>
          <w:i/>
          <w:iCs w:val="0"/>
        </w:rPr>
      </w:pPr>
    </w:p>
    <w:p w14:paraId="078927CB" w14:textId="77485AFF" w:rsidR="00555BD4" w:rsidRPr="00755374" w:rsidRDefault="00847E22" w:rsidP="006B7DBE">
      <w:pPr>
        <w:jc w:val="center"/>
        <w:rPr>
          <w:rFonts w:ascii="Calibri-Italic" w:hAnsi="Calibri-Italic"/>
          <w:b/>
          <w:bCs w:val="0"/>
          <w:i/>
          <w:iCs w:val="0"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5374">
        <w:rPr>
          <w:rFonts w:ascii="Calibri-Italic" w:hAnsi="Calibri-Italic"/>
          <w:b/>
          <w:i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TRABAJO PRÁCTICO N° </w:t>
      </w:r>
      <w:r w:rsidR="00DB7CE4">
        <w:rPr>
          <w:rFonts w:ascii="Calibri-Italic" w:hAnsi="Calibri-Italic"/>
          <w:b/>
          <w:bCs w:val="0"/>
          <w:i/>
          <w:iCs w:val="0"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</w:p>
    <w:p w14:paraId="646B503D" w14:textId="77777777" w:rsidR="00B507A1" w:rsidRDefault="00B507A1" w:rsidP="00E01545">
      <w:pPr>
        <w:jc w:val="both"/>
        <w:rPr>
          <w:rFonts w:cs="Calibri"/>
          <w:b/>
          <w:bCs w:val="0"/>
          <w:i/>
          <w:iCs w:val="0"/>
          <w:color w:val="000000"/>
        </w:rPr>
      </w:pPr>
    </w:p>
    <w:p w14:paraId="4C5788EA" w14:textId="6BDBA58F" w:rsidR="006D465E" w:rsidRPr="00F3580C" w:rsidRDefault="006D465E" w:rsidP="00E01545">
      <w:pPr>
        <w:jc w:val="both"/>
        <w:rPr>
          <w:rFonts w:cs="Calibri"/>
          <w:color w:val="000000"/>
          <w:u w:val="none"/>
        </w:rPr>
      </w:pPr>
      <w:r w:rsidRPr="00F3580C">
        <w:rPr>
          <w:rFonts w:cs="Calibri"/>
          <w:b/>
          <w:bCs w:val="0"/>
          <w:i/>
          <w:iCs w:val="0"/>
          <w:color w:val="000000"/>
        </w:rPr>
        <w:t>Scrum (n):</w:t>
      </w:r>
      <w:r w:rsidRPr="00F3580C">
        <w:rPr>
          <w:rFonts w:cs="Calibri"/>
          <w:color w:val="000000"/>
          <w:u w:val="none"/>
        </w:rPr>
        <w:t xml:space="preserve"> Un </w:t>
      </w:r>
      <w:r w:rsidRPr="00F3580C">
        <w:rPr>
          <w:rFonts w:cs="Calibri"/>
          <w:b/>
          <w:bCs w:val="0"/>
          <w:i/>
          <w:iCs w:val="0"/>
          <w:color w:val="000000"/>
          <w:u w:val="none"/>
        </w:rPr>
        <w:t>marco de trabajo</w:t>
      </w:r>
      <w:r w:rsidRPr="00F3580C">
        <w:rPr>
          <w:rFonts w:cs="Calibri"/>
          <w:color w:val="000000"/>
          <w:u w:val="none"/>
        </w:rPr>
        <w:t xml:space="preserve"> por el cual las personas pueden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abordar problemas complejos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adaptativos, a la vez que entregar productos del máximo valor posible productiva y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creativamente.</w:t>
      </w:r>
    </w:p>
    <w:p w14:paraId="22A9B84F" w14:textId="59FB7EF9" w:rsidR="006D465E" w:rsidRPr="00F3580C" w:rsidRDefault="00E01545" w:rsidP="008E7775">
      <w:pPr>
        <w:jc w:val="both"/>
        <w:rPr>
          <w:b/>
          <w:bCs w:val="0"/>
          <w:i/>
          <w:iCs w:val="0"/>
          <w:u w:val="none"/>
        </w:rPr>
      </w:pPr>
      <w:r w:rsidRPr="00F3580C">
        <w:rPr>
          <w:rFonts w:cs="Calibri"/>
          <w:color w:val="000000"/>
          <w:u w:val="none"/>
        </w:rPr>
        <w:t xml:space="preserve">Scrum es un </w:t>
      </w:r>
      <w:r w:rsidRPr="00F3580C">
        <w:rPr>
          <w:rFonts w:cs="Calibri"/>
          <w:b/>
          <w:bCs w:val="0"/>
          <w:i/>
          <w:iCs w:val="0"/>
          <w:color w:val="000000"/>
          <w:u w:val="none"/>
        </w:rPr>
        <w:t>marco de trabajo</w:t>
      </w:r>
      <w:r w:rsidRPr="00F3580C">
        <w:rPr>
          <w:rFonts w:cs="Calibri"/>
          <w:color w:val="000000"/>
          <w:u w:val="none"/>
        </w:rPr>
        <w:t xml:space="preserve"> de procesos que ha sido usado para gestionar el trabajo en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productos complejos desde principios de los años 90. Scrum no es un proceso, una técnica o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método definitivo. En lugar de eso, es un marco de trabajo dentro del cual se pueden emplear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varios procesos y técnicas. Scrum muestra la eficacia relativa de las técnicas de gestión de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producto y las técnicas de trabajo de modo que podamos mejorar continuamente el producto,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el equipo y el entorno de trabajo</w:t>
      </w:r>
      <w:r w:rsidRPr="00F3580C">
        <w:rPr>
          <w:rFonts w:cs="Calibri"/>
          <w:color w:val="000000"/>
          <w:u w:val="none"/>
        </w:rPr>
        <w:t>.</w:t>
      </w:r>
    </w:p>
    <w:p w14:paraId="2042F804" w14:textId="77777777" w:rsidR="008E7775" w:rsidRPr="00F3580C" w:rsidRDefault="008E7775" w:rsidP="008E7775">
      <w:pPr>
        <w:jc w:val="both"/>
        <w:rPr>
          <w:b/>
          <w:bCs w:val="0"/>
          <w:i/>
          <w:iCs w:val="0"/>
          <w:u w:val="none"/>
        </w:rPr>
      </w:pPr>
    </w:p>
    <w:p w14:paraId="33C844E7" w14:textId="197117C6" w:rsidR="00755D70" w:rsidRPr="00F3580C" w:rsidRDefault="00847E22" w:rsidP="006B7DBE">
      <w:pPr>
        <w:rPr>
          <w:b/>
          <w:bCs w:val="0"/>
          <w:i/>
          <w:iCs w:val="0"/>
        </w:rPr>
      </w:pPr>
      <w:r w:rsidRPr="00F3580C">
        <w:rPr>
          <w:b/>
          <w:i/>
        </w:rPr>
        <w:t>Ejercicio N° 1:</w:t>
      </w:r>
    </w:p>
    <w:p w14:paraId="263CAE22" w14:textId="443177F6" w:rsidR="00760EF8" w:rsidRPr="00F3580C" w:rsidRDefault="006D465E" w:rsidP="00760EF8">
      <w:pPr>
        <w:rPr>
          <w:color w:val="000000"/>
          <w:u w:val="none"/>
        </w:rPr>
      </w:pPr>
      <w:r w:rsidRPr="00F3580C">
        <w:rPr>
          <w:color w:val="000000"/>
          <w:u w:val="none"/>
        </w:rPr>
        <w:t>El ciclo de vida que tiene Scrum es</w:t>
      </w:r>
      <w:r w:rsidRPr="00F3580C">
        <w:rPr>
          <w:color w:val="000000"/>
          <w:u w:val="none"/>
        </w:rPr>
        <w:t>:</w:t>
      </w:r>
      <w:r w:rsidRPr="00F3580C">
        <w:rPr>
          <w:color w:val="000000"/>
          <w:u w:val="none"/>
        </w:rPr>
        <w:br/>
        <w:t>a. Ciclo de vida en Cascada</w:t>
      </w:r>
      <w:r w:rsidRPr="00F3580C">
        <w:rPr>
          <w:color w:val="000000"/>
          <w:u w:val="none"/>
        </w:rPr>
        <w:br/>
        <w:t>b. Ciclo de vida Iterativo</w:t>
      </w:r>
      <w:r w:rsidRPr="00F3580C">
        <w:rPr>
          <w:color w:val="000000"/>
          <w:u w:val="none"/>
        </w:rPr>
        <w:br/>
        <w:t>c. Ciclo de vida Incremental</w:t>
      </w:r>
      <w:r w:rsidRPr="00F3580C">
        <w:rPr>
          <w:color w:val="000000"/>
          <w:u w:val="none"/>
        </w:rPr>
        <w:br/>
      </w:r>
      <w:r w:rsidRPr="00F3580C">
        <w:rPr>
          <w:color w:val="000000"/>
          <w:highlight w:val="green"/>
          <w:u w:val="none"/>
        </w:rPr>
        <w:t>d. Ciclo de vida Iterativo e Incremental</w:t>
      </w:r>
      <w:r w:rsidRPr="00F3580C">
        <w:rPr>
          <w:color w:val="000000"/>
          <w:u w:val="none"/>
        </w:rPr>
        <w:br/>
        <w:t>e. Otro (si elige esta opción, indique el ciclo de vida)</w:t>
      </w:r>
    </w:p>
    <w:p w14:paraId="38D3EF49" w14:textId="5F1D3AA8" w:rsidR="008E7775" w:rsidRPr="00F3580C" w:rsidRDefault="008E7775" w:rsidP="00760EF8">
      <w:pPr>
        <w:rPr>
          <w:b/>
          <w:bCs w:val="0"/>
          <w:i/>
          <w:iCs w:val="0"/>
          <w:u w:val="none"/>
        </w:rPr>
      </w:pPr>
      <w:r w:rsidRPr="00F3580C">
        <w:rPr>
          <w:rFonts w:cs="Calibri"/>
          <w:color w:val="000000"/>
          <w:u w:val="none"/>
        </w:rPr>
        <w:t>Scrum demostró ser especialmente efectivo en la transferencia iterativa e incremental de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conocimiento. Scrum se usa ahora ampliamente para productos, servicios y gestión de la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organización matriz.</w:t>
      </w:r>
    </w:p>
    <w:p w14:paraId="0E0C468D" w14:textId="77777777" w:rsidR="006D465E" w:rsidRDefault="006D465E" w:rsidP="00D67831">
      <w:pPr>
        <w:rPr>
          <w:b/>
          <w:bCs w:val="0"/>
          <w:i/>
          <w:iCs w:val="0"/>
        </w:rPr>
      </w:pPr>
    </w:p>
    <w:p w14:paraId="29AD5FBA" w14:textId="684A863A" w:rsidR="00B2330E" w:rsidRDefault="00760EF8" w:rsidP="00D67831">
      <w:pPr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N° </w:t>
      </w:r>
      <w:r>
        <w:rPr>
          <w:b/>
          <w:i/>
        </w:rPr>
        <w:t>2</w:t>
      </w:r>
      <w:r w:rsidRPr="00BE0C7C">
        <w:rPr>
          <w:b/>
          <w:i/>
        </w:rPr>
        <w:t>:</w:t>
      </w:r>
    </w:p>
    <w:p w14:paraId="7DE8A557" w14:textId="03A76E54" w:rsidR="00957773" w:rsidRPr="00F3580C" w:rsidRDefault="00F3580C" w:rsidP="00F3580C">
      <w:pPr>
        <w:spacing w:after="0" w:line="240" w:lineRule="auto"/>
        <w:jc w:val="both"/>
        <w:rPr>
          <w:bCs w:val="0"/>
          <w:iCs w:val="0"/>
          <w:u w:val="none"/>
        </w:rPr>
      </w:pPr>
      <w:r w:rsidRPr="00F3580C">
        <w:rPr>
          <w:rFonts w:cs="Calibri"/>
          <w:color w:val="000000"/>
          <w:u w:val="none"/>
        </w:rPr>
        <w:t>El corazón de Scrum es el Sprint, es un bloque de tiempo (</w:t>
      </w:r>
      <w:r w:rsidRPr="00F3580C">
        <w:rPr>
          <w:i/>
          <w:iCs w:val="0"/>
          <w:color w:val="000000"/>
          <w:u w:val="none"/>
        </w:rPr>
        <w:t>time-box</w:t>
      </w:r>
      <w:r w:rsidRPr="00F3580C">
        <w:rPr>
          <w:rFonts w:cs="Calibri"/>
          <w:color w:val="000000"/>
          <w:u w:val="none"/>
        </w:rPr>
        <w:t>) de un mes o menos durante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el cual se crea un incremento de producto “Terminado” utilizable y potencialmente desplegable.</w:t>
      </w:r>
      <w:r w:rsidRPr="00F3580C">
        <w:rPr>
          <w:rFonts w:cs="Calibri"/>
          <w:color w:val="000000"/>
          <w:u w:val="none"/>
        </w:rPr>
        <w:br/>
        <w:t>Es más conveniente si la duración de los Sprints es consistente a lo largo del esfuerzo de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desarrollo. Cada nuevo Sprint comienza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inmediatamente después de la finalización del Sprint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anterior.</w:t>
      </w:r>
    </w:p>
    <w:p w14:paraId="0B96B053" w14:textId="27FB459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6DA975E3" w14:textId="191C82F9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75D94785" w14:textId="2B99BAF2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43A592AE" w14:textId="41F902F7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08F38AD6" w14:textId="0221E3B3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69290717" w14:textId="6601FEFB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759FDD2A" w14:textId="788048C2" w:rsidR="00482720" w:rsidRPr="00482720" w:rsidRDefault="00482720" w:rsidP="00F60E52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482720">
        <w:rPr>
          <w:rFonts w:cs="Calibri"/>
          <w:color w:val="000000"/>
          <w:u w:val="none"/>
        </w:rPr>
        <w:t>El trabajo a realizar durante el Sprint se planifica en la Planificación de Sprint. Este plan se crea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mediante el trabajo colaborativo del Equipo Scrum</w:t>
      </w:r>
      <w:r w:rsidR="00F60E52"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completo.</w:t>
      </w:r>
      <w:r w:rsidRPr="00482720">
        <w:rPr>
          <w:rFonts w:cs="Calibri"/>
          <w:color w:val="000000"/>
          <w:u w:val="none"/>
        </w:rPr>
        <w:br/>
        <w:t>La Planificación de Sprint tiene un máximo de duración de ocho horas para un Sprint de un mes.</w:t>
      </w:r>
      <w:r w:rsidRPr="00482720">
        <w:rPr>
          <w:rFonts w:cs="Calibri"/>
          <w:color w:val="000000"/>
          <w:u w:val="none"/>
        </w:rPr>
        <w:br/>
        <w:t>Para Sprints más cortos el evento es usualmente más corto. El Scrum Master se asegura de que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el evento se lleve a cabo y que los asistentes entiendan su propósito. El Scrum Master enseña al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Equipo Scrum a mantenerse dentro del bloque de tiempo.</w:t>
      </w:r>
      <w:r w:rsidRPr="00482720">
        <w:rPr>
          <w:rFonts w:cs="Calibri"/>
          <w:color w:val="000000"/>
          <w:u w:val="none"/>
        </w:rPr>
        <w:br/>
        <w:t>La Planificación de Sprint responde a las siguientes preguntas:</w:t>
      </w:r>
      <w:r w:rsidRPr="00482720">
        <w:rPr>
          <w:rFonts w:cs="Calibri"/>
          <w:color w:val="000000"/>
          <w:u w:val="none"/>
        </w:rPr>
        <w:br/>
        <w:t>• ¿Qué puede entregarse en el Incremento resultante del Sprint que comienza?</w:t>
      </w:r>
      <w:r w:rsidRPr="00482720">
        <w:rPr>
          <w:rFonts w:cs="Calibri"/>
          <w:color w:val="000000"/>
          <w:u w:val="none"/>
        </w:rPr>
        <w:br/>
        <w:t>• ¿Cómo se conseguirá hacer el trabajo necesario para entregar el Incremento?</w:t>
      </w:r>
    </w:p>
    <w:p w14:paraId="56C48427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69B2C482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78FD2601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208F0E27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521A9DE1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07473D3A" w14:textId="2B1EA7DD" w:rsidR="00BC5085" w:rsidRDefault="00F96029" w:rsidP="00BC5085">
      <w:pPr>
        <w:spacing w:after="0" w:line="240" w:lineRule="auto"/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N° </w:t>
      </w:r>
      <w:r>
        <w:rPr>
          <w:b/>
          <w:i/>
        </w:rPr>
        <w:t>3</w:t>
      </w:r>
      <w:r w:rsidRPr="00BE0C7C">
        <w:rPr>
          <w:b/>
          <w:i/>
        </w:rPr>
        <w:t>:</w:t>
      </w:r>
    </w:p>
    <w:p w14:paraId="45B0F904" w14:textId="26CA63BD" w:rsidR="00C81FB1" w:rsidRPr="00C81FB1" w:rsidRDefault="00C81FB1" w:rsidP="00C81FB1">
      <w:pPr>
        <w:spacing w:after="0" w:line="240" w:lineRule="auto"/>
        <w:rPr>
          <w:b/>
          <w:bCs w:val="0"/>
          <w:i/>
          <w:iCs w:val="0"/>
        </w:rPr>
      </w:pPr>
    </w:p>
    <w:p w14:paraId="02857A4F" w14:textId="3FC1FC61" w:rsidR="00DB25A6" w:rsidRDefault="00DB25A6" w:rsidP="00DB25A6">
      <w:pPr>
        <w:spacing w:after="0" w:line="240" w:lineRule="auto"/>
        <w:rPr>
          <w:b/>
          <w:bCs w:val="0"/>
          <w:i/>
          <w:iCs w:val="0"/>
        </w:rPr>
      </w:pPr>
    </w:p>
    <w:p w14:paraId="0FFBF214" w14:textId="7A490F19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5FD530C9" w14:textId="10BD6EDB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E52873F" w14:textId="4F1B64DC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68F9381E" w14:textId="3BEABBD4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37348131" w14:textId="744D1215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BBBB54D" w14:textId="7B27269B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28010E22" w14:textId="4B87F1B6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3950B845" w14:textId="68BA1125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530AFBA" w14:textId="77D25300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5AC71E6F" w14:textId="7DB4E1A4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1F41435F" w14:textId="25C2688F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CC36189" w14:textId="4E18F38F" w:rsidR="00D31552" w:rsidRDefault="00D31552" w:rsidP="00D31552">
      <w:pPr>
        <w:spacing w:after="0" w:line="240" w:lineRule="auto"/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N° </w:t>
      </w:r>
      <w:r>
        <w:rPr>
          <w:b/>
          <w:i/>
        </w:rPr>
        <w:t>4</w:t>
      </w:r>
      <w:r w:rsidRPr="00BE0C7C">
        <w:rPr>
          <w:b/>
          <w:i/>
        </w:rPr>
        <w:t>:</w:t>
      </w:r>
    </w:p>
    <w:p w14:paraId="01C7133D" w14:textId="4D39CBAC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3EEB7F4" w14:textId="77777777" w:rsidR="00EA66E6" w:rsidRDefault="00EA66E6" w:rsidP="00EA66E6">
      <w:pPr>
        <w:spacing w:after="0" w:line="240" w:lineRule="auto"/>
        <w:rPr>
          <w:b/>
          <w:bCs w:val="0"/>
          <w:i/>
          <w:iCs w:val="0"/>
        </w:rPr>
      </w:pPr>
    </w:p>
    <w:p w14:paraId="75094663" w14:textId="6FE6FF60" w:rsidR="00EA66E6" w:rsidRPr="00EA66E6" w:rsidRDefault="00EA66E6" w:rsidP="00EA66E6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N° </w:t>
      </w:r>
      <w:r>
        <w:rPr>
          <w:b/>
          <w:i/>
        </w:rPr>
        <w:t>5</w:t>
      </w:r>
      <w:r w:rsidRPr="00EA66E6">
        <w:rPr>
          <w:b/>
          <w:i/>
        </w:rPr>
        <w:t>:</w:t>
      </w:r>
    </w:p>
    <w:p w14:paraId="3D476E63" w14:textId="0B6FEE7D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601CE94E" w14:textId="4B80E7F5" w:rsidR="00D050AE" w:rsidRDefault="00D050AE" w:rsidP="00DB25A6">
      <w:pPr>
        <w:spacing w:after="0" w:line="240" w:lineRule="auto"/>
        <w:rPr>
          <w:b/>
          <w:bCs w:val="0"/>
          <w:i/>
          <w:iCs w:val="0"/>
        </w:rPr>
      </w:pPr>
    </w:p>
    <w:p w14:paraId="23B65A7D" w14:textId="2A79C5FE" w:rsidR="006E47D6" w:rsidRDefault="006E47D6" w:rsidP="006E47D6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N° </w:t>
      </w:r>
      <w:r>
        <w:rPr>
          <w:b/>
          <w:i/>
        </w:rPr>
        <w:t>6</w:t>
      </w:r>
      <w:r w:rsidRPr="00EA66E6">
        <w:rPr>
          <w:b/>
          <w:i/>
        </w:rPr>
        <w:t>:</w:t>
      </w:r>
    </w:p>
    <w:p w14:paraId="464E7CCA" w14:textId="769A24D9" w:rsidR="00C76DB8" w:rsidRDefault="00C76DB8" w:rsidP="006E47D6">
      <w:pPr>
        <w:spacing w:after="0" w:line="240" w:lineRule="auto"/>
        <w:rPr>
          <w:b/>
          <w:bCs w:val="0"/>
          <w:i/>
          <w:iCs w:val="0"/>
        </w:rPr>
      </w:pPr>
    </w:p>
    <w:p w14:paraId="12848302" w14:textId="00A2A60B" w:rsidR="001F7147" w:rsidRDefault="001F7147" w:rsidP="006E47D6">
      <w:pPr>
        <w:spacing w:after="0" w:line="240" w:lineRule="auto"/>
        <w:rPr>
          <w:b/>
          <w:bCs w:val="0"/>
          <w:i/>
          <w:iCs w:val="0"/>
        </w:rPr>
      </w:pPr>
    </w:p>
    <w:p w14:paraId="7AC89DF4" w14:textId="7D608F0D" w:rsidR="001F7147" w:rsidRDefault="001F7147" w:rsidP="006E47D6">
      <w:pPr>
        <w:spacing w:after="0" w:line="240" w:lineRule="auto"/>
        <w:rPr>
          <w:b/>
          <w:bCs w:val="0"/>
          <w:i/>
          <w:iCs w:val="0"/>
        </w:rPr>
      </w:pPr>
    </w:p>
    <w:p w14:paraId="128BCB3F" w14:textId="741C8418" w:rsidR="001F7147" w:rsidRDefault="001F7147" w:rsidP="001F7147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N° </w:t>
      </w:r>
      <w:r>
        <w:rPr>
          <w:b/>
          <w:i/>
        </w:rPr>
        <w:t>7</w:t>
      </w:r>
      <w:r w:rsidRPr="00EA66E6">
        <w:rPr>
          <w:b/>
          <w:i/>
        </w:rPr>
        <w:t>:</w:t>
      </w:r>
    </w:p>
    <w:p w14:paraId="757CE9E3" w14:textId="77777777" w:rsidR="00EE2DAC" w:rsidRDefault="00EE2DAC" w:rsidP="006E47D6">
      <w:pPr>
        <w:spacing w:after="0" w:line="240" w:lineRule="auto"/>
        <w:rPr>
          <w:b/>
          <w:bCs w:val="0"/>
          <w:i/>
          <w:iCs w:val="0"/>
          <w:color w:val="000000"/>
        </w:rPr>
      </w:pPr>
    </w:p>
    <w:p w14:paraId="246A9B69" w14:textId="0678496C" w:rsidR="00EE2DAC" w:rsidRDefault="00EE2DAC" w:rsidP="00EE2DAC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lastRenderedPageBreak/>
        <w:t xml:space="preserve">Ejercicio N° </w:t>
      </w:r>
      <w:r>
        <w:rPr>
          <w:b/>
          <w:i/>
        </w:rPr>
        <w:t>8</w:t>
      </w:r>
      <w:r w:rsidRPr="00EA66E6">
        <w:rPr>
          <w:b/>
          <w:i/>
        </w:rPr>
        <w:t>:</w:t>
      </w:r>
    </w:p>
    <w:p w14:paraId="4FA56D8E" w14:textId="1868B8B4" w:rsidR="00ED49DA" w:rsidRDefault="00ED49DA" w:rsidP="00EE2DAC">
      <w:pPr>
        <w:spacing w:after="0" w:line="240" w:lineRule="auto"/>
        <w:rPr>
          <w:b/>
          <w:bCs w:val="0"/>
          <w:i/>
          <w:iCs w:val="0"/>
        </w:rPr>
      </w:pPr>
    </w:p>
    <w:p w14:paraId="542D11EF" w14:textId="77777777" w:rsidR="00ED49DA" w:rsidRPr="00EE2DAC" w:rsidRDefault="00ED49DA" w:rsidP="00EE2DAC">
      <w:pPr>
        <w:rPr>
          <w:rFonts w:cstheme="minorHAnsi"/>
        </w:rPr>
      </w:pPr>
    </w:p>
    <w:p w14:paraId="327DA840" w14:textId="77777777" w:rsidR="00EE2DAC" w:rsidRPr="00EE2DAC" w:rsidRDefault="00EE2DAC" w:rsidP="00EE2DAC">
      <w:pPr>
        <w:spacing w:after="0" w:line="240" w:lineRule="auto"/>
        <w:jc w:val="both"/>
        <w:rPr>
          <w:b/>
          <w:bCs w:val="0"/>
          <w:i/>
          <w:iCs w:val="0"/>
        </w:rPr>
      </w:pPr>
    </w:p>
    <w:p w14:paraId="2B4F7E8B" w14:textId="77777777" w:rsidR="006E47D6" w:rsidRPr="00DB25A6" w:rsidRDefault="006E47D6" w:rsidP="00DB25A6">
      <w:pPr>
        <w:spacing w:after="0" w:line="240" w:lineRule="auto"/>
        <w:rPr>
          <w:b/>
          <w:bCs w:val="0"/>
          <w:i/>
          <w:iCs w:val="0"/>
        </w:rPr>
      </w:pPr>
    </w:p>
    <w:sectPr w:rsidR="006E47D6" w:rsidRPr="00DB25A6" w:rsidSect="009A2BBA">
      <w:headerReference w:type="default" r:id="rId8"/>
      <w:footerReference w:type="default" r:id="rId9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2A382" w14:textId="77777777" w:rsidR="00941BB6" w:rsidRDefault="00941BB6" w:rsidP="00515538">
      <w:pPr>
        <w:spacing w:after="0" w:line="240" w:lineRule="auto"/>
      </w:pPr>
      <w:r>
        <w:separator/>
      </w:r>
    </w:p>
  </w:endnote>
  <w:endnote w:type="continuationSeparator" w:id="0">
    <w:p w14:paraId="34009A20" w14:textId="77777777" w:rsidR="00941BB6" w:rsidRDefault="00941BB6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</w:rPr>
    </w:pPr>
    <w:r w:rsidRPr="009A2BBA">
      <w:rPr>
        <w:b/>
        <w:i/>
        <w:color w:val="8496B0" w:themeColor="text2" w:themeTint="99"/>
        <w:spacing w:val="60"/>
        <w:lang w:val="es-ES"/>
      </w:rPr>
      <w:t>Página</w:t>
    </w:r>
    <w:r w:rsidRPr="009A2BBA">
      <w:rPr>
        <w:b/>
        <w:i/>
        <w:color w:val="8496B0" w:themeColor="text2" w:themeTint="99"/>
        <w:lang w:val="es-ES"/>
      </w:rPr>
      <w:t xml:space="preserve"> </w:t>
    </w:r>
    <w:r w:rsidRPr="009A2BBA">
      <w:rPr>
        <w:b/>
        <w:i/>
        <w:color w:val="323E4F" w:themeColor="text2" w:themeShade="BF"/>
      </w:rPr>
      <w:fldChar w:fldCharType="begin"/>
    </w:r>
    <w:r w:rsidRPr="009A2BBA">
      <w:rPr>
        <w:b/>
        <w:i/>
        <w:color w:val="323E4F" w:themeColor="text2" w:themeShade="BF"/>
      </w:rPr>
      <w:instrText>PAGE   \* MERGEFORMAT</w:instrText>
    </w:r>
    <w:r w:rsidRPr="009A2BBA">
      <w:rPr>
        <w:b/>
        <w:i/>
        <w:color w:val="323E4F" w:themeColor="text2" w:themeShade="BF"/>
      </w:rPr>
      <w:fldChar w:fldCharType="separate"/>
    </w:r>
    <w:r w:rsidRPr="009A2BBA">
      <w:rPr>
        <w:b/>
        <w:i/>
        <w:color w:val="323E4F" w:themeColor="text2" w:themeShade="BF"/>
        <w:lang w:val="es-ES"/>
      </w:rPr>
      <w:t>1</w:t>
    </w:r>
    <w:r w:rsidRPr="009A2BBA">
      <w:rPr>
        <w:b/>
        <w:i/>
        <w:color w:val="323E4F" w:themeColor="text2" w:themeShade="BF"/>
      </w:rPr>
      <w:fldChar w:fldCharType="end"/>
    </w:r>
    <w:r w:rsidRPr="009A2BBA">
      <w:rPr>
        <w:b/>
        <w:i/>
        <w:color w:val="323E4F" w:themeColor="text2" w:themeShade="BF"/>
        <w:lang w:val="es-ES"/>
      </w:rPr>
      <w:t xml:space="preserve"> | </w:t>
    </w:r>
    <w:r w:rsidRPr="009A2BBA">
      <w:rPr>
        <w:b/>
        <w:i/>
        <w:color w:val="323E4F" w:themeColor="text2" w:themeShade="BF"/>
      </w:rPr>
      <w:fldChar w:fldCharType="begin"/>
    </w:r>
    <w:r w:rsidRPr="009A2BBA">
      <w:rPr>
        <w:b/>
        <w:i/>
        <w:color w:val="323E4F" w:themeColor="text2" w:themeShade="BF"/>
      </w:rPr>
      <w:instrText>NUMPAGES  \* Arabic  \* MERGEFORMAT</w:instrText>
    </w:r>
    <w:r w:rsidRPr="009A2BBA">
      <w:rPr>
        <w:b/>
        <w:i/>
        <w:color w:val="323E4F" w:themeColor="text2" w:themeShade="BF"/>
      </w:rPr>
      <w:fldChar w:fldCharType="separate"/>
    </w:r>
    <w:r w:rsidRPr="009A2BBA">
      <w:rPr>
        <w:b/>
        <w:i/>
        <w:color w:val="323E4F" w:themeColor="text2" w:themeShade="BF"/>
        <w:lang w:val="es-ES"/>
      </w:rPr>
      <w:t>1</w:t>
    </w:r>
    <w:r w:rsidRPr="009A2BBA">
      <w:rPr>
        <w:b/>
        <w:i/>
        <w:color w:val="323E4F" w:themeColor="text2" w:themeShade="BF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2B525" w14:textId="77777777" w:rsidR="00941BB6" w:rsidRDefault="00941BB6" w:rsidP="00515538">
      <w:pPr>
        <w:spacing w:after="0" w:line="240" w:lineRule="auto"/>
      </w:pPr>
      <w:r>
        <w:separator/>
      </w:r>
    </w:p>
  </w:footnote>
  <w:footnote w:type="continuationSeparator" w:id="0">
    <w:p w14:paraId="4BDB0E9D" w14:textId="77777777" w:rsidR="00941BB6" w:rsidRDefault="00941BB6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 w:val="0"/>
        <w:i/>
        <w:iCs w:val="0"/>
        <w:sz w:val="24"/>
        <w:szCs w:val="24"/>
      </w:rPr>
    </w:pPr>
    <w:r>
      <w:rPr>
        <w:rFonts w:ascii="ArialMT" w:hAnsi="ArialMT"/>
        <w:b/>
        <w:bCs w:val="0"/>
        <w:i/>
        <w:iCs w:val="0"/>
        <w:noProof/>
        <w:color w:val="000000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i/>
        <w:noProof/>
        <w:color w:val="000000"/>
      </w:rPr>
      <w:t>Metodologias de Desarrollo de Software</w:t>
    </w:r>
    <w:r w:rsidR="00E743D4" w:rsidRPr="00847E22">
      <w:rPr>
        <w:rStyle w:val="fontstyle01"/>
        <w:b/>
        <w:i/>
        <w:sz w:val="24"/>
        <w:szCs w:val="24"/>
      </w:rPr>
      <w:t xml:space="preserve"> - TUDAI</w:t>
    </w:r>
    <w:r w:rsidR="00E743D4" w:rsidRPr="00847E22">
      <w:rPr>
        <w:rFonts w:ascii="ArialMT" w:hAnsi="ArialMT"/>
        <w:b/>
        <w:i/>
        <w:color w:val="000000"/>
      </w:rPr>
      <w:br/>
    </w:r>
    <w:r w:rsidR="00E743D4" w:rsidRPr="00847E22">
      <w:rPr>
        <w:rStyle w:val="fontstyle01"/>
        <w:b/>
        <w:i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i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1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15"/>
  </w:num>
  <w:num w:numId="9">
    <w:abstractNumId w:val="18"/>
  </w:num>
  <w:num w:numId="10">
    <w:abstractNumId w:val="2"/>
  </w:num>
  <w:num w:numId="11">
    <w:abstractNumId w:val="17"/>
  </w:num>
  <w:num w:numId="12">
    <w:abstractNumId w:val="16"/>
  </w:num>
  <w:num w:numId="13">
    <w:abstractNumId w:val="3"/>
  </w:num>
  <w:num w:numId="14">
    <w:abstractNumId w:val="4"/>
  </w:num>
  <w:num w:numId="15">
    <w:abstractNumId w:val="9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0140"/>
    <w:rsid w:val="00013236"/>
    <w:rsid w:val="0005531F"/>
    <w:rsid w:val="0006562E"/>
    <w:rsid w:val="000807BA"/>
    <w:rsid w:val="000A66D2"/>
    <w:rsid w:val="000C2E86"/>
    <w:rsid w:val="000E6570"/>
    <w:rsid w:val="00101CF7"/>
    <w:rsid w:val="0010397D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F3667"/>
    <w:rsid w:val="001F7147"/>
    <w:rsid w:val="00221D21"/>
    <w:rsid w:val="00230929"/>
    <w:rsid w:val="00236643"/>
    <w:rsid w:val="00240BC2"/>
    <w:rsid w:val="00252584"/>
    <w:rsid w:val="00261D51"/>
    <w:rsid w:val="002B4112"/>
    <w:rsid w:val="002D7C2B"/>
    <w:rsid w:val="002F2BBA"/>
    <w:rsid w:val="00315188"/>
    <w:rsid w:val="00316A9B"/>
    <w:rsid w:val="00333586"/>
    <w:rsid w:val="003A2865"/>
    <w:rsid w:val="00405674"/>
    <w:rsid w:val="00420321"/>
    <w:rsid w:val="00427BA1"/>
    <w:rsid w:val="00444EED"/>
    <w:rsid w:val="00482720"/>
    <w:rsid w:val="0048383B"/>
    <w:rsid w:val="004A1727"/>
    <w:rsid w:val="004F1409"/>
    <w:rsid w:val="00515538"/>
    <w:rsid w:val="00516F69"/>
    <w:rsid w:val="00523690"/>
    <w:rsid w:val="005536BC"/>
    <w:rsid w:val="00555BD4"/>
    <w:rsid w:val="005964F0"/>
    <w:rsid w:val="005E1176"/>
    <w:rsid w:val="005F7240"/>
    <w:rsid w:val="00605640"/>
    <w:rsid w:val="00623A11"/>
    <w:rsid w:val="006767F6"/>
    <w:rsid w:val="00697AC1"/>
    <w:rsid w:val="006A7EAE"/>
    <w:rsid w:val="006B2B83"/>
    <w:rsid w:val="006B7DBE"/>
    <w:rsid w:val="006D465E"/>
    <w:rsid w:val="006E47D6"/>
    <w:rsid w:val="00741897"/>
    <w:rsid w:val="00755374"/>
    <w:rsid w:val="00755D70"/>
    <w:rsid w:val="00760EF8"/>
    <w:rsid w:val="00772C53"/>
    <w:rsid w:val="00773DB1"/>
    <w:rsid w:val="0079594F"/>
    <w:rsid w:val="007A053A"/>
    <w:rsid w:val="007E7A10"/>
    <w:rsid w:val="00847E22"/>
    <w:rsid w:val="00854B80"/>
    <w:rsid w:val="008D048A"/>
    <w:rsid w:val="008D7226"/>
    <w:rsid w:val="008E24E7"/>
    <w:rsid w:val="008E4BC5"/>
    <w:rsid w:val="008E7775"/>
    <w:rsid w:val="008F6D57"/>
    <w:rsid w:val="00912254"/>
    <w:rsid w:val="00920680"/>
    <w:rsid w:val="009303CB"/>
    <w:rsid w:val="00941BB6"/>
    <w:rsid w:val="00957773"/>
    <w:rsid w:val="009868EA"/>
    <w:rsid w:val="009A2BBA"/>
    <w:rsid w:val="009E4CCB"/>
    <w:rsid w:val="00A66F47"/>
    <w:rsid w:val="00A92908"/>
    <w:rsid w:val="00AA301F"/>
    <w:rsid w:val="00AB014A"/>
    <w:rsid w:val="00AB503B"/>
    <w:rsid w:val="00B2330E"/>
    <w:rsid w:val="00B507A1"/>
    <w:rsid w:val="00B9208F"/>
    <w:rsid w:val="00BB2AC1"/>
    <w:rsid w:val="00BC5085"/>
    <w:rsid w:val="00BE0C7C"/>
    <w:rsid w:val="00BE6BBF"/>
    <w:rsid w:val="00C269EA"/>
    <w:rsid w:val="00C32E19"/>
    <w:rsid w:val="00C60314"/>
    <w:rsid w:val="00C76DB8"/>
    <w:rsid w:val="00C81FB1"/>
    <w:rsid w:val="00CA036D"/>
    <w:rsid w:val="00CC0563"/>
    <w:rsid w:val="00CD0030"/>
    <w:rsid w:val="00CD28B4"/>
    <w:rsid w:val="00CD47A1"/>
    <w:rsid w:val="00CE052A"/>
    <w:rsid w:val="00D00A3B"/>
    <w:rsid w:val="00D050AE"/>
    <w:rsid w:val="00D31552"/>
    <w:rsid w:val="00D433B8"/>
    <w:rsid w:val="00D5792C"/>
    <w:rsid w:val="00D63358"/>
    <w:rsid w:val="00D677D5"/>
    <w:rsid w:val="00D67831"/>
    <w:rsid w:val="00DA5EFF"/>
    <w:rsid w:val="00DB25A6"/>
    <w:rsid w:val="00DB7CE4"/>
    <w:rsid w:val="00DD22F2"/>
    <w:rsid w:val="00DD7D6D"/>
    <w:rsid w:val="00E01545"/>
    <w:rsid w:val="00E6600A"/>
    <w:rsid w:val="00E73B86"/>
    <w:rsid w:val="00E743D4"/>
    <w:rsid w:val="00E81874"/>
    <w:rsid w:val="00EA05CF"/>
    <w:rsid w:val="00EA66E6"/>
    <w:rsid w:val="00ED49DA"/>
    <w:rsid w:val="00EE2DAC"/>
    <w:rsid w:val="00F32940"/>
    <w:rsid w:val="00F3580C"/>
    <w:rsid w:val="00F41018"/>
    <w:rsid w:val="00F60E52"/>
    <w:rsid w:val="00F6702C"/>
    <w:rsid w:val="00F70135"/>
    <w:rsid w:val="00F96029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bCs/>
        <w:iCs/>
        <w:sz w:val="24"/>
        <w:szCs w:val="24"/>
        <w:u w:val="single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/>
      <w:i w:val="0"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 w:val="0"/>
      <w:i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36BC"/>
    <w:rPr>
      <w:rFonts w:ascii="SymbolMT" w:hAnsi="SymbolMT" w:hint="default"/>
      <w:b w:val="0"/>
      <w:bCs/>
      <w:i w:val="0"/>
      <w:iCs/>
      <w:color w:val="000000"/>
      <w:sz w:val="18"/>
      <w:szCs w:val="18"/>
    </w:rPr>
  </w:style>
  <w:style w:type="character" w:customStyle="1" w:styleId="highlight">
    <w:name w:val="highlight"/>
    <w:basedOn w:val="DefaultParagraphFont"/>
    <w:rsid w:val="00D3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144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46</cp:revision>
  <cp:lastPrinted>2020-06-12T00:10:00Z</cp:lastPrinted>
  <dcterms:created xsi:type="dcterms:W3CDTF">2020-08-23T14:29:00Z</dcterms:created>
  <dcterms:modified xsi:type="dcterms:W3CDTF">2020-08-23T21:35:00Z</dcterms:modified>
</cp:coreProperties>
</file>