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9F7A7" w14:textId="760061B8" w:rsidR="00581D44" w:rsidRDefault="00581D44" w:rsidP="00581D44">
      <w:pPr>
        <w:jc w:val="center"/>
        <w:rPr>
          <w:b/>
          <w:bCs/>
          <w:sz w:val="52"/>
          <w:szCs w:val="52"/>
          <w:lang w:val="en-GB"/>
        </w:rPr>
      </w:pPr>
      <w:r w:rsidRPr="003343AC">
        <w:rPr>
          <w:b/>
          <w:bCs/>
          <w:sz w:val="52"/>
          <w:szCs w:val="52"/>
          <w:lang w:val="en-GB"/>
        </w:rPr>
        <w:t>Patch size effects on the autotrophic</w:t>
      </w:r>
      <w:r w:rsidRPr="003343AC">
        <w:rPr>
          <w:b/>
          <w:bCs/>
          <w:sz w:val="52"/>
          <w:szCs w:val="52"/>
        </w:rPr>
        <w:t xml:space="preserve">- </w:t>
      </w:r>
      <w:r w:rsidRPr="003343AC">
        <w:rPr>
          <w:b/>
          <w:bCs/>
          <w:sz w:val="52"/>
          <w:szCs w:val="52"/>
          <w:lang w:val="en-GB"/>
        </w:rPr>
        <w:t>heterotrophic ecosystem spatial feedback</w:t>
      </w:r>
      <w:r w:rsidR="008C4312">
        <w:rPr>
          <w:b/>
          <w:bCs/>
          <w:sz w:val="52"/>
          <w:szCs w:val="52"/>
          <w:lang w:val="en-GB"/>
        </w:rPr>
        <w:t xml:space="preserve"> 2.0</w:t>
      </w:r>
    </w:p>
    <w:p w14:paraId="48EEBEF3" w14:textId="77777777" w:rsidR="00581D44" w:rsidRPr="003343AC" w:rsidRDefault="00581D44" w:rsidP="00581D44">
      <w:pPr>
        <w:jc w:val="center"/>
        <w:rPr>
          <w:b/>
          <w:bCs/>
          <w:sz w:val="52"/>
          <w:szCs w:val="52"/>
        </w:rPr>
      </w:pPr>
    </w:p>
    <w:p w14:paraId="330BAA1A" w14:textId="77777777" w:rsidR="007067F3" w:rsidRPr="006E0B21" w:rsidRDefault="007067F3" w:rsidP="007067F3">
      <w:pPr>
        <w:spacing w:line="480" w:lineRule="auto"/>
        <w:rPr>
          <w:vertAlign w:val="superscript"/>
          <w:lang w:val="it-IT"/>
        </w:rPr>
      </w:pPr>
      <w:r w:rsidRPr="006E0B21">
        <w:rPr>
          <w:lang w:val="it-IT"/>
        </w:rPr>
        <w:t>Emanuele Giacomuzzo</w:t>
      </w:r>
      <w:r w:rsidRPr="006E0B21">
        <w:rPr>
          <w:vertAlign w:val="superscript"/>
          <w:lang w:val="it-IT"/>
        </w:rPr>
        <w:t>1,</w:t>
      </w:r>
      <w:r w:rsidRPr="003D0B6E">
        <w:rPr>
          <w:vertAlign w:val="superscript"/>
          <w:lang w:val="it-IT"/>
        </w:rPr>
        <w:t>2, *</w:t>
      </w:r>
      <w:r w:rsidRPr="006E0B21">
        <w:rPr>
          <w:lang w:val="it-IT"/>
        </w:rPr>
        <w:t>, Tianna Peller</w:t>
      </w:r>
      <w:r w:rsidRPr="006E0B21">
        <w:rPr>
          <w:vertAlign w:val="superscript"/>
          <w:lang w:val="it-IT"/>
        </w:rPr>
        <w:t>1,2</w:t>
      </w:r>
      <w:r w:rsidRPr="006E0B21">
        <w:rPr>
          <w:lang w:val="it-IT"/>
        </w:rPr>
        <w:t>, Isabelle Gounand</w:t>
      </w:r>
      <w:r w:rsidRPr="006E0B21">
        <w:rPr>
          <w:vertAlign w:val="superscript"/>
          <w:lang w:val="it-IT"/>
        </w:rPr>
        <w:t>3</w:t>
      </w:r>
      <w:r w:rsidRPr="006E0B21">
        <w:rPr>
          <w:lang w:val="it-IT"/>
        </w:rPr>
        <w:t>, Florian Altermatt</w:t>
      </w:r>
      <w:r w:rsidRPr="006E0B21">
        <w:rPr>
          <w:vertAlign w:val="superscript"/>
          <w:lang w:val="it-IT"/>
        </w:rPr>
        <w:t>1,2, *</w:t>
      </w:r>
    </w:p>
    <w:p w14:paraId="6189827B" w14:textId="77777777" w:rsidR="007067F3" w:rsidRPr="006E0B21" w:rsidRDefault="007067F3" w:rsidP="007067F3">
      <w:pPr>
        <w:spacing w:line="480" w:lineRule="auto"/>
        <w:rPr>
          <w:lang w:val="it-IT"/>
        </w:rPr>
      </w:pPr>
    </w:p>
    <w:p w14:paraId="735F9D1F" w14:textId="77777777" w:rsidR="007067F3" w:rsidRPr="002D3F22" w:rsidRDefault="007067F3" w:rsidP="007067F3">
      <w:pPr>
        <w:spacing w:line="480" w:lineRule="auto"/>
      </w:pPr>
      <w:r w:rsidRPr="002D3F22">
        <w:t>1 Department of Evolutionary Biology and Environmental Studies, University of Zurich, Zurich, Switzerland</w:t>
      </w:r>
    </w:p>
    <w:p w14:paraId="361B9271" w14:textId="77777777" w:rsidR="007067F3" w:rsidRPr="002D3F22" w:rsidRDefault="007067F3" w:rsidP="007067F3">
      <w:pPr>
        <w:spacing w:line="480" w:lineRule="auto"/>
      </w:pPr>
      <w:r w:rsidRPr="002D3F22">
        <w:t>2 Department of Aquatic Ecology, Eawag: Swiss Federal Institute of Aquatic Science and Technology, Dübendorf, Switzerland</w:t>
      </w:r>
    </w:p>
    <w:p w14:paraId="5ACDCD58" w14:textId="77777777" w:rsidR="007067F3" w:rsidRPr="00B11A00" w:rsidRDefault="007067F3" w:rsidP="007067F3">
      <w:pPr>
        <w:spacing w:line="480" w:lineRule="auto"/>
        <w:rPr>
          <w:lang w:val="fr-FR"/>
        </w:rPr>
      </w:pPr>
      <w:r w:rsidRPr="00B11A00">
        <w:rPr>
          <w:lang w:val="fr-FR"/>
        </w:rPr>
        <w:t>3 Institut d'écologie et des sciences de l'environnement (iEES Paris), Sorbonne Université, CNRS, UPEC, CNRS, IRD, INRA, Paris, France</w:t>
      </w:r>
    </w:p>
    <w:p w14:paraId="607F455C" w14:textId="43E78819" w:rsidR="00BF5372" w:rsidRPr="007067F3" w:rsidRDefault="007067F3" w:rsidP="007067F3">
      <w:pPr>
        <w:spacing w:line="480" w:lineRule="auto"/>
      </w:pPr>
      <w:r w:rsidRPr="002D3F22">
        <w:t xml:space="preserve">* Corresponding authors: </w:t>
      </w:r>
      <w:hyperlink r:id="rId5" w:history="1">
        <w:r w:rsidRPr="00EC0313">
          <w:rPr>
            <w:rStyle w:val="Hyperlink"/>
          </w:rPr>
          <w:t>Emanuele.Giacomuzzo@eawag.ch</w:t>
        </w:r>
      </w:hyperlink>
      <w:r>
        <w:t xml:space="preserve"> </w:t>
      </w:r>
      <w:r w:rsidRPr="002D3F22">
        <w:t xml:space="preserve">and </w:t>
      </w:r>
      <w:hyperlink r:id="rId6" w:history="1">
        <w:r w:rsidRPr="002D3F22">
          <w:rPr>
            <w:rStyle w:val="Hyperlink"/>
          </w:rPr>
          <w:t>Florian.Altermatt@ieu.uzh.ch</w:t>
        </w:r>
      </w:hyperlink>
      <w:r w:rsidR="00BF5372">
        <w:rPr>
          <w:lang w:val="en-GB"/>
        </w:rPr>
        <w:br w:type="page"/>
      </w:r>
    </w:p>
    <w:p w14:paraId="4227CE5F" w14:textId="77777777" w:rsidR="00D27E26" w:rsidRPr="00653D5B" w:rsidRDefault="00D27E26" w:rsidP="00D27E26">
      <w:pPr>
        <w:rPr>
          <w:b/>
          <w:bCs/>
          <w:lang w:val="en-GB"/>
        </w:rPr>
      </w:pPr>
      <w:r w:rsidRPr="00653D5B">
        <w:rPr>
          <w:b/>
          <w:bCs/>
          <w:lang w:val="en-GB"/>
        </w:rPr>
        <w:lastRenderedPageBreak/>
        <w:t>Abstract</w:t>
      </w:r>
    </w:p>
    <w:p w14:paraId="0C24DCC5" w14:textId="77777777" w:rsidR="00D27E26" w:rsidRPr="006824B9" w:rsidRDefault="00D27E26" w:rsidP="00D27E26">
      <w:pPr>
        <w:rPr>
          <w:lang w:val="en-GB"/>
        </w:rPr>
      </w:pPr>
    </w:p>
    <w:p w14:paraId="7D362543" w14:textId="77777777" w:rsidR="00D27E26" w:rsidRDefault="00D27E26" w:rsidP="00D27E26">
      <w:pPr>
        <w:rPr>
          <w:lang w:val="en-GB"/>
        </w:rPr>
      </w:pPr>
    </w:p>
    <w:p w14:paraId="21408848" w14:textId="77777777" w:rsidR="00D27E26" w:rsidRPr="00D02C11" w:rsidRDefault="00D27E26" w:rsidP="00D27E26">
      <w:pPr>
        <w:rPr>
          <w:lang w:val="en-GB"/>
        </w:rPr>
      </w:pPr>
      <w:r w:rsidRPr="00081BD4">
        <w:rPr>
          <w:lang w:val="en-GB"/>
        </w:rPr>
        <w:t xml:space="preserve">Keywords (max 10): </w:t>
      </w:r>
      <w:r>
        <w:rPr>
          <w:lang w:val="en-GB"/>
        </w:rPr>
        <w:br w:type="page"/>
      </w:r>
    </w:p>
    <w:p w14:paraId="782241F2" w14:textId="77777777" w:rsidR="00D27E26" w:rsidRDefault="00D27E26" w:rsidP="00D27E26">
      <w:pPr>
        <w:rPr>
          <w:b/>
          <w:bCs/>
          <w:lang w:val="en-GB"/>
        </w:rPr>
      </w:pPr>
      <w:r w:rsidRPr="00653D5B">
        <w:rPr>
          <w:b/>
          <w:bCs/>
          <w:lang w:val="en-GB"/>
        </w:rPr>
        <w:lastRenderedPageBreak/>
        <w:t>Introduction</w:t>
      </w:r>
    </w:p>
    <w:p w14:paraId="1FBB383F" w14:textId="77777777" w:rsidR="002A192C" w:rsidRDefault="002A192C" w:rsidP="00D27E26">
      <w:pPr>
        <w:rPr>
          <w:b/>
          <w:bCs/>
          <w:lang w:val="en-GB"/>
        </w:rPr>
      </w:pPr>
    </w:p>
    <w:sdt>
      <w:sdtPr>
        <w:rPr>
          <w:b/>
          <w:bCs/>
          <w:lang w:val="en-GB"/>
        </w:rPr>
        <w:tag w:val="MENDELEY_CITATION_v3_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"/>
        <w:id w:val="349387808"/>
        <w:placeholder>
          <w:docPart w:val="DefaultPlaceholder_-1854013440"/>
        </w:placeholder>
      </w:sdtPr>
      <w:sdtContent>
        <w:p w14:paraId="29C5C011" w14:textId="1D294DDB" w:rsidR="002A192C" w:rsidRPr="00653D5B" w:rsidRDefault="009728C4" w:rsidP="00D27E26">
          <w:pPr>
            <w:rPr>
              <w:b/>
              <w:bCs/>
              <w:lang w:val="en-GB"/>
            </w:rPr>
          </w:pPr>
          <w:r>
            <w:rPr>
              <w:rFonts w:eastAsia="Times New Roman"/>
            </w:rPr>
            <w:t>(Chown &amp; Mcgeoch, 2023)</w:t>
          </w:r>
        </w:p>
      </w:sdtContent>
    </w:sdt>
    <w:p w14:paraId="56241C01" w14:textId="42534321" w:rsidR="002A192C" w:rsidRDefault="00D27E26">
      <w:pPr>
        <w:rPr>
          <w:lang w:val="en-GB"/>
        </w:rPr>
      </w:pPr>
      <w:r>
        <w:rPr>
          <w:lang w:val="en-GB"/>
        </w:rPr>
        <w:br w:type="page"/>
      </w:r>
    </w:p>
    <w:p w14:paraId="6C951940" w14:textId="77777777" w:rsidR="00033237" w:rsidRDefault="00033237" w:rsidP="00033237">
      <w:pPr>
        <w:spacing w:line="480" w:lineRule="auto"/>
        <w:rPr>
          <w:b/>
          <w:bCs/>
          <w:lang w:val="en-GB"/>
        </w:rPr>
      </w:pPr>
      <w:r w:rsidRPr="00E06D44">
        <w:rPr>
          <w:b/>
          <w:bCs/>
          <w:lang w:val="en-GB"/>
        </w:rPr>
        <w:lastRenderedPageBreak/>
        <w:t>Materials and methods</w:t>
      </w:r>
    </w:p>
    <w:p w14:paraId="2EF68BC9" w14:textId="77777777" w:rsidR="00033237" w:rsidRDefault="00033237" w:rsidP="00033237">
      <w:pPr>
        <w:spacing w:line="480" w:lineRule="auto"/>
        <w:rPr>
          <w:b/>
          <w:bCs/>
          <w:lang w:val="en-GB"/>
        </w:rPr>
      </w:pPr>
    </w:p>
    <w:p w14:paraId="435D6846" w14:textId="77777777" w:rsidR="00033237" w:rsidRPr="00C95633" w:rsidRDefault="00033237" w:rsidP="00033237">
      <w:pPr>
        <w:spacing w:line="480" w:lineRule="auto"/>
        <w:rPr>
          <w:b/>
          <w:bCs/>
          <w:lang w:val="en-GB"/>
        </w:rPr>
      </w:pPr>
      <w:r w:rsidRPr="00126720">
        <w:rPr>
          <w:i/>
          <w:iCs/>
          <w:lang w:val="en-GB"/>
        </w:rPr>
        <w:t>Experimental design</w:t>
      </w:r>
    </w:p>
    <w:p w14:paraId="71761F7E" w14:textId="77777777" w:rsidR="00033237" w:rsidRDefault="00033237" w:rsidP="00033237">
      <w:pPr>
        <w:spacing w:line="480" w:lineRule="auto"/>
      </w:pPr>
    </w:p>
    <w:p w14:paraId="5BA30B59" w14:textId="74A70ACF" w:rsidR="00033237" w:rsidRPr="00346213" w:rsidRDefault="00033237" w:rsidP="00033237">
      <w:pPr>
        <w:spacing w:line="480" w:lineRule="auto"/>
      </w:pPr>
      <w:r w:rsidRPr="002D3F22">
        <w:t xml:space="preserve">We studied how </w:t>
      </w:r>
      <w:r>
        <w:t>meta-ecosystem</w:t>
      </w:r>
      <w:r w:rsidRPr="002D3F22">
        <w:t xml:space="preserve"> size </w:t>
      </w:r>
      <w:r w:rsidR="00FC3ED0">
        <w:t xml:space="preserve">and disturbance </w:t>
      </w:r>
      <w:r w:rsidRPr="002D3F22">
        <w:t xml:space="preserve">mediate the effect of resource flows on biodiversity and ecosystem function in meta-ecosystems </w:t>
      </w:r>
      <w:r>
        <w:t xml:space="preserve">composed of one autotrophic and one heterotrophic patch </w:t>
      </w:r>
      <w:r w:rsidRPr="002D3F22">
        <w:t>via a microcosm experiment</w:t>
      </w:r>
      <w:r>
        <w:t xml:space="preserve"> involving</w:t>
      </w:r>
      <w:r w:rsidRPr="002D3F22">
        <w:t xml:space="preserve"> an aquatic protist community </w:t>
      </w:r>
      <w:sdt>
        <w:sdtPr>
          <w:rPr>
            <w:color w:val="000000"/>
          </w:rPr>
          <w:tag w:val="MENDELEY_CITATION_v3_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"/>
          <w:id w:val="1337191612"/>
          <w:placeholder>
            <w:docPart w:val="75E4007485EAB2439092D9E54A81730C"/>
          </w:placeholder>
        </w:sdtPr>
        <w:sdtContent>
          <w:r w:rsidRPr="00727F53">
            <w:rPr>
              <w:color w:val="000000"/>
            </w:rPr>
            <w:t>(Altermatt et al., 2015)</w:t>
          </w:r>
        </w:sdtContent>
      </w:sdt>
      <w:r w:rsidRPr="002D3F22">
        <w:t xml:space="preserve">. Specifically, we compared </w:t>
      </w:r>
      <w:r w:rsidR="003F7584">
        <w:t xml:space="preserve">the effects of resource flows in </w:t>
      </w:r>
      <w:r w:rsidRPr="002D3F22">
        <w:t xml:space="preserve">two-patch meta-ecosystems with </w:t>
      </w:r>
      <w:r w:rsidR="00672616">
        <w:t>small</w:t>
      </w:r>
      <w:r w:rsidR="00AB1B2C">
        <w:t xml:space="preserve"> </w:t>
      </w:r>
      <w:r w:rsidR="00C72280">
        <w:t>(</w:t>
      </w:r>
      <w:r w:rsidR="00846799" w:rsidRPr="002C7319">
        <w:t xml:space="preserve">each </w:t>
      </w:r>
      <w:r w:rsidR="00846799">
        <w:t xml:space="preserve">patch was </w:t>
      </w:r>
      <w:r w:rsidR="00846799">
        <w:rPr>
          <w:rFonts w:ascii="AppleSystemUIFont" w:hAnsi="AppleSystemUIFont" w:cs="AppleSystemUIFont"/>
          <w:kern w:val="0"/>
          <w:sz w:val="26"/>
          <w:szCs w:val="26"/>
          <w:lang w:val="en-GB"/>
        </w:rPr>
        <w:t>6.43 ml)</w:t>
      </w:r>
      <w:r w:rsidR="00672616">
        <w:t>, small-medium</w:t>
      </w:r>
      <w:r w:rsidR="00846799">
        <w:t xml:space="preserve"> (each patch was </w:t>
      </w:r>
      <w:r w:rsidR="00846799">
        <w:rPr>
          <w:rFonts w:ascii="AppleSystemUIFont" w:hAnsi="AppleSystemUIFont" w:cs="AppleSystemUIFont"/>
          <w:kern w:val="0"/>
          <w:sz w:val="26"/>
          <w:szCs w:val="26"/>
        </w:rPr>
        <w:t>9.00</w:t>
      </w:r>
      <w:r w:rsidR="00846799">
        <w:rPr>
          <w:rFonts w:ascii="AppleSystemUIFont" w:hAnsi="AppleSystemUIFont" w:cs="AppleSystemUIFont"/>
          <w:kern w:val="0"/>
          <w:sz w:val="26"/>
          <w:szCs w:val="26"/>
          <w:lang w:val="en-GB"/>
        </w:rPr>
        <w:t xml:space="preserve"> ml)</w:t>
      </w:r>
      <w:r w:rsidR="00672616">
        <w:t>, medium-large</w:t>
      </w:r>
      <w:r w:rsidR="00846799">
        <w:t xml:space="preserve"> (each patch was </w:t>
      </w:r>
      <w:r w:rsidR="00846799">
        <w:rPr>
          <w:rFonts w:ascii="AppleSystemUIFont" w:hAnsi="AppleSystemUIFont" w:cs="AppleSystemUIFont"/>
          <w:kern w:val="0"/>
          <w:sz w:val="26"/>
          <w:szCs w:val="26"/>
          <w:lang w:val="en-GB"/>
        </w:rPr>
        <w:t>15.00 ml)</w:t>
      </w:r>
      <w:r w:rsidR="00672616">
        <w:t>,</w:t>
      </w:r>
      <w:r w:rsidR="00452DCC">
        <w:t xml:space="preserve"> </w:t>
      </w:r>
      <w:r w:rsidR="003F7584">
        <w:t>or</w:t>
      </w:r>
      <w:r w:rsidR="00672616">
        <w:t xml:space="preserve"> large </w:t>
      </w:r>
      <w:r w:rsidR="00846799">
        <w:t>(</w:t>
      </w:r>
      <w:r w:rsidR="00846799" w:rsidRPr="00EB15BF">
        <w:t>each</w:t>
      </w:r>
      <w:r w:rsidR="00846799">
        <w:t xml:space="preserve"> patch was </w:t>
      </w:r>
      <w:r w:rsidR="00846799">
        <w:rPr>
          <w:rFonts w:ascii="AppleSystemUIFont" w:hAnsi="AppleSystemUIFont" w:cs="AppleSystemUIFont"/>
          <w:kern w:val="0"/>
          <w:sz w:val="26"/>
          <w:szCs w:val="26"/>
          <w:lang w:val="en-GB"/>
        </w:rPr>
        <w:t>45.00 ml)</w:t>
      </w:r>
      <w:r w:rsidR="00940B2A">
        <w:rPr>
          <w:rFonts w:ascii="AppleSystemUIFont" w:hAnsi="AppleSystemUIFont" w:cs="AppleSystemUIFont"/>
          <w:kern w:val="0"/>
          <w:sz w:val="26"/>
          <w:szCs w:val="26"/>
          <w:lang w:val="en-GB"/>
        </w:rPr>
        <w:t xml:space="preserve"> </w:t>
      </w:r>
      <w:r w:rsidR="00940B2A">
        <w:t>patch sizes</w:t>
      </w:r>
      <w:r w:rsidRPr="002D3F22">
        <w:t xml:space="preserve">. </w:t>
      </w:r>
      <w:r w:rsidR="001634E8">
        <w:t xml:space="preserve">Resource flow </w:t>
      </w:r>
      <w:r w:rsidR="00346213">
        <w:t xml:space="preserve">effects </w:t>
      </w:r>
      <w:r w:rsidR="001634E8">
        <w:t>w</w:t>
      </w:r>
      <w:r w:rsidR="00346213">
        <w:t>ere</w:t>
      </w:r>
      <w:r w:rsidR="001634E8">
        <w:t xml:space="preserve"> </w:t>
      </w:r>
      <w:r w:rsidR="00711D6C">
        <w:t xml:space="preserve">studied </w:t>
      </w:r>
      <w:r w:rsidR="001634E8">
        <w:t xml:space="preserve">either </w:t>
      </w:r>
      <w:r w:rsidR="00711D6C">
        <w:t xml:space="preserve">as </w:t>
      </w:r>
      <w:r w:rsidR="001634E8">
        <w:t xml:space="preserve">in relation to patch size </w:t>
      </w:r>
      <w:r w:rsidR="00346213">
        <w:t>(</w:t>
      </w:r>
      <w:r w:rsidR="00711D6C">
        <w:t>s</w:t>
      </w:r>
      <w:r w:rsidR="00346213">
        <w:t>, the percentage of ecosystem flowing was always 70% across patch sizes) or to the interaction between patch size and disturbance intensity (s*d, the percentage of ecosystem flowing was lower in larger patch sizes</w:t>
      </w:r>
      <w:r w:rsidR="009F55CC">
        <w:t>, as 4.5 ml were always exchanged between patches of the same meta-ecosystem</w:t>
      </w:r>
      <w:r w:rsidR="00346213">
        <w:t>)</w:t>
      </w:r>
      <w:r w:rsidR="00D54320">
        <w:t xml:space="preserve">. </w:t>
      </w:r>
      <w:r w:rsidRPr="002D3F22">
        <w:t xml:space="preserve">We evaluated the </w:t>
      </w:r>
      <w:r>
        <w:t>effect</w:t>
      </w:r>
      <w:r w:rsidR="00FB13A0">
        <w:t>s of resource flow</w:t>
      </w:r>
      <w:r>
        <w:t xml:space="preserve"> by comparing connected systems with pairs of unconnected ecosystems of the same size </w:t>
      </w:r>
      <w:r w:rsidR="0023653A">
        <w:t xml:space="preserve">and disturbance type </w:t>
      </w:r>
      <w:r>
        <w:t>(controls,</w:t>
      </w:r>
      <w:r w:rsidRPr="002D3F22">
        <w:t xml:space="preserve"> referred to as unconnected meta-ecosystems)</w:t>
      </w:r>
      <w:r w:rsidR="000C4548">
        <w:t xml:space="preserve"> </w:t>
      </w:r>
      <w:r w:rsidR="000C4548" w:rsidRPr="002D3F22">
        <w:t>(see Fig. 1)</w:t>
      </w:r>
      <w:r w:rsidRPr="002D3F22">
        <w:t xml:space="preserve">. </w:t>
      </w:r>
      <w:r w:rsidR="007E13BE" w:rsidRPr="002D3F22">
        <w:t>All replicates started with identical initial communitie</w:t>
      </w:r>
      <w:r w:rsidR="007E13BE">
        <w:t xml:space="preserve">s and were </w:t>
      </w:r>
      <w:r w:rsidRPr="002D3F22">
        <w:t xml:space="preserve">replicated </w:t>
      </w:r>
      <w:r w:rsidR="00FD74BB">
        <w:t>six</w:t>
      </w:r>
      <w:r w:rsidRPr="002D3F22">
        <w:t>-fold.</w:t>
      </w:r>
    </w:p>
    <w:p w14:paraId="18F748CD" w14:textId="6C966785" w:rsidR="00033237" w:rsidRDefault="00FF1B67" w:rsidP="00033237">
      <w:pPr>
        <w:spacing w:line="480" w:lineRule="auto"/>
        <w:rPr>
          <w:lang w:val="en-GB"/>
        </w:rPr>
      </w:pPr>
      <w:r>
        <w:rPr>
          <w:lang w:val="en-GB"/>
        </w:rPr>
        <w:t xml:space="preserve"> </w:t>
      </w:r>
    </w:p>
    <w:p w14:paraId="61B0906D" w14:textId="77777777" w:rsidR="00033237" w:rsidRPr="00126720" w:rsidRDefault="00033237" w:rsidP="00033237">
      <w:pPr>
        <w:spacing w:line="480" w:lineRule="auto"/>
        <w:rPr>
          <w:i/>
          <w:iCs/>
          <w:lang w:val="en-GB"/>
        </w:rPr>
      </w:pPr>
      <w:r w:rsidRPr="00126720">
        <w:rPr>
          <w:i/>
          <w:iCs/>
          <w:lang w:val="en-GB"/>
        </w:rPr>
        <w:t>Experimental setup</w:t>
      </w:r>
    </w:p>
    <w:p w14:paraId="4DA18907" w14:textId="77777777" w:rsidR="00033237" w:rsidRPr="00126720" w:rsidRDefault="00033237" w:rsidP="00033237">
      <w:pPr>
        <w:spacing w:line="480" w:lineRule="auto"/>
        <w:rPr>
          <w:lang w:val="en-GB"/>
        </w:rPr>
      </w:pPr>
    </w:p>
    <w:p w14:paraId="4912ACCE" w14:textId="77777777" w:rsidR="00033237" w:rsidRDefault="00033237" w:rsidP="00033237">
      <w:pPr>
        <w:spacing w:line="480" w:lineRule="auto"/>
      </w:pPr>
      <w:r w:rsidRPr="002D3F22">
        <w:t xml:space="preserve">Our initial communities </w:t>
      </w:r>
      <w:r>
        <w:t xml:space="preserve">in the heterotrophic patches </w:t>
      </w:r>
      <w:r w:rsidRPr="002D3F22">
        <w:t>consisted of eight heterotrophic ciliates (</w:t>
      </w:r>
      <w:r w:rsidRPr="002D3F22">
        <w:rPr>
          <w:i/>
        </w:rPr>
        <w:t>Blepharisma</w:t>
      </w:r>
      <w:r w:rsidRPr="002D3F22">
        <w:t xml:space="preserve"> sp., </w:t>
      </w:r>
      <w:r w:rsidRPr="002D3F22">
        <w:rPr>
          <w:i/>
        </w:rPr>
        <w:t>Colpidium</w:t>
      </w:r>
      <w:r w:rsidRPr="002D3F22">
        <w:t xml:space="preserve"> sp., </w:t>
      </w:r>
      <w:r w:rsidRPr="002D3F22">
        <w:rPr>
          <w:i/>
        </w:rPr>
        <w:t>Loxocephalus</w:t>
      </w:r>
      <w:r w:rsidRPr="002D3F22">
        <w:t xml:space="preserve"> sp., </w:t>
      </w:r>
      <w:r w:rsidRPr="002D3F22">
        <w:rPr>
          <w:i/>
        </w:rPr>
        <w:t>Paramecium aurelia</w:t>
      </w:r>
      <w:r w:rsidRPr="002D3F22">
        <w:t xml:space="preserve">, </w:t>
      </w:r>
      <w:r w:rsidRPr="002D3F22">
        <w:rPr>
          <w:i/>
        </w:rPr>
        <w:t>Paramecium caudatum</w:t>
      </w:r>
      <w:r w:rsidRPr="002D3F22">
        <w:t xml:space="preserve">, </w:t>
      </w:r>
      <w:r w:rsidRPr="002D3F22">
        <w:rPr>
          <w:i/>
        </w:rPr>
        <w:t>Spirostomum</w:t>
      </w:r>
      <w:r w:rsidRPr="002D3F22">
        <w:t xml:space="preserve"> sp., </w:t>
      </w:r>
      <w:r w:rsidRPr="002D3F22">
        <w:rPr>
          <w:i/>
        </w:rPr>
        <w:t>Spirostomum teres</w:t>
      </w:r>
      <w:r w:rsidRPr="002D3F22">
        <w:t xml:space="preserve">, and </w:t>
      </w:r>
      <w:r w:rsidRPr="002D3F22">
        <w:rPr>
          <w:i/>
        </w:rPr>
        <w:t>Tetrahymena cf. pyriformis</w:t>
      </w:r>
      <w:r w:rsidRPr="002D3F22">
        <w:t xml:space="preserve">), </w:t>
      </w:r>
      <w:r>
        <w:t xml:space="preserve">a </w:t>
      </w:r>
      <w:r w:rsidRPr="002D3F22">
        <w:lastRenderedPageBreak/>
        <w:t>mixotrophic ciliate able to photosynthesise (</w:t>
      </w:r>
      <w:r w:rsidRPr="002D3F22">
        <w:rPr>
          <w:i/>
        </w:rPr>
        <w:t>Euplotes aediculatus</w:t>
      </w:r>
      <w:r w:rsidRPr="002D3F22">
        <w:t>), and one rotifer (</w:t>
      </w:r>
      <w:r w:rsidRPr="002D3F22">
        <w:rPr>
          <w:i/>
        </w:rPr>
        <w:t>Cephalodella</w:t>
      </w:r>
      <w:r w:rsidRPr="002D3F22">
        <w:t xml:space="preserve"> sp.), subsequently all referred to as “protists”. We cultured protists in </w:t>
      </w:r>
      <w:r>
        <w:t>pre-</w:t>
      </w:r>
      <w:r w:rsidRPr="002D3F22">
        <w:t>autoclaved bottles with standard protist medium (0.46 g of Protozoa Pellet by Carolina per L of water) and a bacterial mix (</w:t>
      </w:r>
      <w:r w:rsidRPr="002D3F22">
        <w:rPr>
          <w:i/>
        </w:rPr>
        <w:t>Serratia fonticola</w:t>
      </w:r>
      <w:r w:rsidRPr="002D3F22">
        <w:t xml:space="preserve">, </w:t>
      </w:r>
      <w:r w:rsidRPr="002D3F22">
        <w:rPr>
          <w:i/>
        </w:rPr>
        <w:t>Bacillus subtilis</w:t>
      </w:r>
      <w:r w:rsidRPr="002D3F22">
        <w:t xml:space="preserve">, and </w:t>
      </w:r>
      <w:r w:rsidRPr="002D3F22">
        <w:rPr>
          <w:i/>
        </w:rPr>
        <w:t>Brevibacillus brevis</w:t>
      </w:r>
      <w:r w:rsidRPr="002D3F22">
        <w:t xml:space="preserve">) serving as food for protists and constituting 5 % of the total culture volume. </w:t>
      </w:r>
      <w:r>
        <w:rPr>
          <w:lang w:val="en-GB"/>
        </w:rPr>
        <w:t>O</w:t>
      </w:r>
      <w:r w:rsidRPr="00126720">
        <w:rPr>
          <w:lang w:val="en-GB"/>
        </w:rPr>
        <w:t xml:space="preserve">ur </w:t>
      </w:r>
      <w:r>
        <w:rPr>
          <w:lang w:val="en-GB"/>
        </w:rPr>
        <w:t xml:space="preserve">initial </w:t>
      </w:r>
      <w:r w:rsidRPr="00126720">
        <w:rPr>
          <w:lang w:val="en-GB"/>
        </w:rPr>
        <w:t>autotrophic ecosystem</w:t>
      </w:r>
      <w:r>
        <w:rPr>
          <w:lang w:val="en-GB"/>
        </w:rPr>
        <w:t xml:space="preserve"> consisted of a photosynthetic ciliate </w:t>
      </w:r>
      <w:r w:rsidRPr="00126720">
        <w:rPr>
          <w:lang w:val="en-GB"/>
        </w:rPr>
        <w:t>(</w:t>
      </w:r>
      <w:r w:rsidRPr="00126720">
        <w:rPr>
          <w:i/>
          <w:iCs/>
          <w:lang w:val="en-GB"/>
        </w:rPr>
        <w:t>Euglena gracilis</w:t>
      </w:r>
      <w:r w:rsidRPr="00126720">
        <w:rPr>
          <w:lang w:val="en-GB"/>
        </w:rPr>
        <w:t>)</w:t>
      </w:r>
      <w:r>
        <w:rPr>
          <w:lang w:val="en-GB"/>
        </w:rPr>
        <w:t>, which was cultivated us</w:t>
      </w:r>
      <w:r w:rsidRPr="00126720">
        <w:rPr>
          <w:lang w:val="en-GB"/>
        </w:rPr>
        <w:t>ing the same protocol.</w:t>
      </w:r>
      <w:r>
        <w:rPr>
          <w:lang w:val="en-GB"/>
        </w:rPr>
        <w:t xml:space="preserve"> </w:t>
      </w:r>
      <w:r w:rsidRPr="002D3F22">
        <w:t xml:space="preserve">See </w:t>
      </w:r>
      <w:r w:rsidRPr="002D3F22">
        <w:rPr>
          <w:color w:val="000000"/>
        </w:rPr>
        <w:t xml:space="preserve">Altermatt et al. (2015) </w:t>
      </w:r>
      <w:r w:rsidRPr="002D3F22">
        <w:t>for further details and protocols.</w:t>
      </w:r>
    </w:p>
    <w:p w14:paraId="6C7C3DD0" w14:textId="77777777" w:rsidR="00033237" w:rsidRPr="005D2930" w:rsidRDefault="00033237" w:rsidP="00033237">
      <w:pPr>
        <w:spacing w:line="480" w:lineRule="auto"/>
        <w:rPr>
          <w:lang w:val="en-GB"/>
        </w:rPr>
      </w:pPr>
    </w:p>
    <w:p w14:paraId="755C52BD" w14:textId="4391FFD0" w:rsidR="00033237" w:rsidRDefault="00033237" w:rsidP="00033237">
      <w:pPr>
        <w:spacing w:line="480" w:lineRule="auto"/>
        <w:rPr>
          <w:lang w:val="en-GB"/>
        </w:rPr>
      </w:pPr>
      <w:r w:rsidRPr="00126720">
        <w:rPr>
          <w:lang w:val="en-GB"/>
        </w:rPr>
        <w:tab/>
        <w:t xml:space="preserve">At the beginning of the experiment (day zero), we prepared two large, autoclaved bottles either containing the alga or containing an equal mixture of the 10 protists. From these large, autoclaved bottles, we prepared </w:t>
      </w:r>
      <w:r w:rsidR="00073C88">
        <w:rPr>
          <w:lang w:val="en-GB"/>
        </w:rPr>
        <w:t>192</w:t>
      </w:r>
      <w:r w:rsidRPr="00126720">
        <w:rPr>
          <w:lang w:val="en-GB"/>
        </w:rPr>
        <w:t xml:space="preserve"> cell flasks with different culture volumes—</w:t>
      </w:r>
      <w:r w:rsidR="001D5D8E">
        <w:rPr>
          <w:lang w:val="en-GB"/>
        </w:rPr>
        <w:t>48</w:t>
      </w:r>
      <w:r w:rsidRPr="00126720">
        <w:rPr>
          <w:lang w:val="en-GB"/>
        </w:rPr>
        <w:t xml:space="preserve"> flasks of small patch size (</w:t>
      </w:r>
      <w:r w:rsidR="007555BA">
        <w:rPr>
          <w:lang w:val="en-GB"/>
        </w:rPr>
        <w:t>6.43</w:t>
      </w:r>
      <w:r w:rsidRPr="00126720">
        <w:rPr>
          <w:lang w:val="en-GB"/>
        </w:rPr>
        <w:t xml:space="preserve"> mL), </w:t>
      </w:r>
      <w:r w:rsidR="001D5D8E">
        <w:rPr>
          <w:lang w:val="en-GB"/>
        </w:rPr>
        <w:t>small-medium patch size (</w:t>
      </w:r>
      <w:r w:rsidR="007555BA">
        <w:rPr>
          <w:lang w:val="en-GB"/>
        </w:rPr>
        <w:t>9 mL</w:t>
      </w:r>
      <w:r w:rsidR="001D5D8E">
        <w:rPr>
          <w:lang w:val="en-GB"/>
        </w:rPr>
        <w:t xml:space="preserve">), </w:t>
      </w:r>
      <w:r w:rsidRPr="00126720">
        <w:rPr>
          <w:lang w:val="en-GB"/>
        </w:rPr>
        <w:t>medium</w:t>
      </w:r>
      <w:r w:rsidR="001D5D8E">
        <w:rPr>
          <w:lang w:val="en-GB"/>
        </w:rPr>
        <w:t>-large</w:t>
      </w:r>
      <w:r w:rsidRPr="00126720">
        <w:rPr>
          <w:lang w:val="en-GB"/>
        </w:rPr>
        <w:t xml:space="preserve"> patch size (</w:t>
      </w:r>
      <w:r w:rsidR="007555BA">
        <w:rPr>
          <w:lang w:val="en-GB"/>
        </w:rPr>
        <w:t>15</w:t>
      </w:r>
      <w:r w:rsidRPr="00126720">
        <w:rPr>
          <w:lang w:val="en-GB"/>
        </w:rPr>
        <w:t xml:space="preserve"> mL)</w:t>
      </w:r>
      <w:r w:rsidR="001D5D8E">
        <w:rPr>
          <w:lang w:val="en-GB"/>
        </w:rPr>
        <w:t>,</w:t>
      </w:r>
      <w:r w:rsidRPr="00126720">
        <w:rPr>
          <w:lang w:val="en-GB"/>
        </w:rPr>
        <w:t xml:space="preserve"> and large patch size (</w:t>
      </w:r>
      <w:r w:rsidR="007555BA">
        <w:rPr>
          <w:lang w:val="en-GB"/>
        </w:rPr>
        <w:t>45</w:t>
      </w:r>
      <w:r w:rsidRPr="00126720">
        <w:rPr>
          <w:lang w:val="en-GB"/>
        </w:rPr>
        <w:t xml:space="preserve"> mL) of either the autotrophic alga or the heterotrophic community of protists (</w:t>
      </w:r>
      <w:r w:rsidR="00062E7A">
        <w:rPr>
          <w:lang w:val="en-GB"/>
        </w:rPr>
        <w:t>4</w:t>
      </w:r>
      <w:r w:rsidRPr="00126720">
        <w:rPr>
          <w:lang w:val="en-GB"/>
        </w:rPr>
        <w:t xml:space="preserve"> sizes x 2 trophic types</w:t>
      </w:r>
      <w:r w:rsidR="00CC52AF">
        <w:rPr>
          <w:lang w:val="en-GB"/>
        </w:rPr>
        <w:t xml:space="preserve"> x </w:t>
      </w:r>
      <w:r w:rsidR="008D13EA">
        <w:rPr>
          <w:lang w:val="en-GB"/>
        </w:rPr>
        <w:t xml:space="preserve">2 connection types x </w:t>
      </w:r>
      <w:r w:rsidR="00CC52AF">
        <w:rPr>
          <w:lang w:val="en-GB"/>
        </w:rPr>
        <w:t xml:space="preserve">2 disturbance types </w:t>
      </w:r>
      <w:r w:rsidR="008D13EA">
        <w:rPr>
          <w:lang w:val="en-GB"/>
        </w:rPr>
        <w:t>x</w:t>
      </w:r>
      <w:r w:rsidR="00CC52AF">
        <w:rPr>
          <w:lang w:val="en-GB"/>
        </w:rPr>
        <w:t xml:space="preserve"> 6 replicates</w:t>
      </w:r>
      <w:r w:rsidRPr="00126720">
        <w:rPr>
          <w:lang w:val="en-GB"/>
        </w:rPr>
        <w:t xml:space="preserve"> = </w:t>
      </w:r>
      <w:r w:rsidR="00062E7A">
        <w:rPr>
          <w:lang w:val="en-GB"/>
        </w:rPr>
        <w:t>192</w:t>
      </w:r>
      <w:r w:rsidRPr="00126720">
        <w:rPr>
          <w:lang w:val="en-GB"/>
        </w:rPr>
        <w:t xml:space="preserve"> flask</w:t>
      </w:r>
      <w:r>
        <w:rPr>
          <w:lang w:val="en-GB"/>
        </w:rPr>
        <w:t>s</w:t>
      </w:r>
      <w:r w:rsidRPr="00126720">
        <w:rPr>
          <w:lang w:val="en-GB"/>
        </w:rPr>
        <w:t>). Subsequently, the cultures were randomi</w:t>
      </w:r>
      <w:r>
        <w:rPr>
          <w:lang w:val="en-GB"/>
        </w:rPr>
        <w:t>s</w:t>
      </w:r>
      <w:r w:rsidRPr="00126720">
        <w:rPr>
          <w:lang w:val="en-GB"/>
        </w:rPr>
        <w:t>ed within an incubator, maintained at a constant temperature of 20°C with continuous illumination.</w:t>
      </w:r>
    </w:p>
    <w:p w14:paraId="71DF185D" w14:textId="77777777" w:rsidR="00033237" w:rsidRDefault="00033237" w:rsidP="00033237">
      <w:pPr>
        <w:spacing w:line="480" w:lineRule="auto"/>
        <w:rPr>
          <w:lang w:val="en-GB"/>
        </w:rPr>
      </w:pPr>
    </w:p>
    <w:p w14:paraId="16B6A3CB" w14:textId="77777777" w:rsidR="00033237" w:rsidRDefault="00033237" w:rsidP="00033237">
      <w:pPr>
        <w:spacing w:line="480" w:lineRule="auto"/>
        <w:rPr>
          <w:i/>
          <w:iCs/>
          <w:lang w:val="en-GB"/>
        </w:rPr>
      </w:pPr>
      <w:r>
        <w:rPr>
          <w:i/>
          <w:iCs/>
          <w:lang w:val="en-GB"/>
        </w:rPr>
        <w:t>Disturbances and non-living resource flows</w:t>
      </w:r>
    </w:p>
    <w:p w14:paraId="77B66DE5" w14:textId="77777777" w:rsidR="00033237" w:rsidRDefault="00033237" w:rsidP="00033237">
      <w:pPr>
        <w:spacing w:line="480" w:lineRule="auto"/>
        <w:rPr>
          <w:i/>
          <w:iCs/>
          <w:lang w:val="en-GB"/>
        </w:rPr>
      </w:pPr>
    </w:p>
    <w:p w14:paraId="2CA2F183" w14:textId="044CD4AD" w:rsidR="00033237" w:rsidRDefault="00033237" w:rsidP="00033237">
      <w:pPr>
        <w:spacing w:line="480" w:lineRule="auto"/>
        <w:rPr>
          <w:lang w:val="en-GB"/>
        </w:rPr>
      </w:pPr>
      <w:r w:rsidRPr="002D3F22">
        <w:t>Because it is logistically difficult to separate living species from non-living resources, spatial flows were associated with disturbances, whose mortality effect was controlled in the unconnected ecosystems</w:t>
      </w:r>
      <w:r>
        <w:t xml:space="preserve">. </w:t>
      </w:r>
      <w:r w:rsidRPr="002D3F22">
        <w:t xml:space="preserve">More specifically, every </w:t>
      </w:r>
      <w:r w:rsidR="00462AFA">
        <w:t>four</w:t>
      </w:r>
      <w:r>
        <w:t xml:space="preserve"> </w:t>
      </w:r>
      <w:r w:rsidRPr="002D3F22">
        <w:t>days (starting on day</w:t>
      </w:r>
      <w:r w:rsidR="00462AFA">
        <w:t xml:space="preserve"> </w:t>
      </w:r>
      <w:r w:rsidR="00E83B77">
        <w:t>five</w:t>
      </w:r>
      <w:r w:rsidRPr="002D3F22">
        <w:t>)</w:t>
      </w:r>
      <w:r>
        <w:t>,</w:t>
      </w:r>
      <w:r w:rsidRPr="002D3F22">
        <w:t xml:space="preserve"> we boiled a fixed volume of the community of each ecosystem for</w:t>
      </w:r>
      <w:r w:rsidR="006830D9">
        <w:t xml:space="preserve"> </w:t>
      </w:r>
      <w:r w:rsidR="00842091">
        <w:t xml:space="preserve">two and a half </w:t>
      </w:r>
      <w:r w:rsidR="006830D9">
        <w:t xml:space="preserve">hours </w:t>
      </w:r>
      <w:r w:rsidRPr="002D3F22">
        <w:t xml:space="preserve">to turn every </w:t>
      </w:r>
      <w:r w:rsidRPr="002D3F22">
        <w:lastRenderedPageBreak/>
        <w:t>organism into non-living resources (i.e., local disturbance).</w:t>
      </w:r>
      <w:r>
        <w:t xml:space="preserve"> </w:t>
      </w:r>
      <w:r w:rsidRPr="00CE0279">
        <w:rPr>
          <w:lang w:val="en-GB"/>
        </w:rPr>
        <w:t>In patches that belonged to a</w:t>
      </w:r>
      <w:r w:rsidR="00E35437">
        <w:rPr>
          <w:lang w:val="en-GB"/>
        </w:rPr>
        <w:t xml:space="preserve"> </w:t>
      </w:r>
      <w:r w:rsidRPr="00CE0279">
        <w:rPr>
          <w:lang w:val="en-GB"/>
        </w:rPr>
        <w:t>meta-ecosystem</w:t>
      </w:r>
      <w:r w:rsidR="00E35437">
        <w:rPr>
          <w:lang w:val="en-GB"/>
        </w:rPr>
        <w:t>,</w:t>
      </w:r>
      <w:r w:rsidR="00F0672A">
        <w:rPr>
          <w:lang w:val="en-GB"/>
        </w:rPr>
        <w:t xml:space="preserve"> </w:t>
      </w:r>
      <w:r w:rsidRPr="00CE0279">
        <w:rPr>
          <w:lang w:val="en-GB"/>
        </w:rPr>
        <w:t xml:space="preserve">resource flows were created by pipetting </w:t>
      </w:r>
      <w:r w:rsidR="00C8574E">
        <w:rPr>
          <w:lang w:val="en-GB"/>
        </w:rPr>
        <w:t xml:space="preserve">volume </w:t>
      </w:r>
      <w:r w:rsidRPr="00CE0279">
        <w:rPr>
          <w:lang w:val="en-GB"/>
        </w:rPr>
        <w:t xml:space="preserve">from </w:t>
      </w:r>
      <w:r w:rsidR="00E35437">
        <w:rPr>
          <w:lang w:val="en-GB"/>
        </w:rPr>
        <w:t xml:space="preserve">each </w:t>
      </w:r>
      <w:r w:rsidRPr="00CE0279">
        <w:rPr>
          <w:lang w:val="en-GB"/>
        </w:rPr>
        <w:t xml:space="preserve">patch </w:t>
      </w:r>
      <w:r w:rsidR="00C8574E">
        <w:rPr>
          <w:lang w:val="en-GB"/>
        </w:rPr>
        <w:t>(70 % of volume</w:t>
      </w:r>
      <w:r w:rsidR="00C8574E" w:rsidRPr="00CE0279">
        <w:rPr>
          <w:lang w:val="en-GB"/>
        </w:rPr>
        <w:t xml:space="preserve"> </w:t>
      </w:r>
      <w:r w:rsidR="0072004C">
        <w:rPr>
          <w:lang w:val="en-GB"/>
        </w:rPr>
        <w:t xml:space="preserve">or 4.5 ml for patches of an S or S *D meta-ecosystem, respectively) </w:t>
      </w:r>
      <w:r w:rsidRPr="00CE0279">
        <w:rPr>
          <w:lang w:val="en-GB"/>
        </w:rPr>
        <w:t>into an external tube, boiling it into a laboratory oven to kill all its content to make sure no organism disperse</w:t>
      </w:r>
      <w:r>
        <w:rPr>
          <w:lang w:val="en-GB"/>
        </w:rPr>
        <w:t>d,</w:t>
      </w:r>
      <w:r w:rsidRPr="00CE0279">
        <w:rPr>
          <w:lang w:val="en-GB"/>
        </w:rPr>
        <w:t xml:space="preserve"> </w:t>
      </w:r>
      <w:r w:rsidRPr="002D3F22">
        <w:t xml:space="preserve">let </w:t>
      </w:r>
      <w:r w:rsidR="00E35437">
        <w:t xml:space="preserve">it </w:t>
      </w:r>
      <w:r w:rsidRPr="002D3F22">
        <w:t>cool down to room</w:t>
      </w:r>
      <w:r>
        <w:t xml:space="preserve"> temperature</w:t>
      </w:r>
      <w:r w:rsidR="00E35437">
        <w:t xml:space="preserve">, </w:t>
      </w:r>
      <w:r>
        <w:t>and poured t</w:t>
      </w:r>
      <w:r w:rsidR="00E35437">
        <w:t>he volume</w:t>
      </w:r>
      <w:r>
        <w:t xml:space="preserve"> in</w:t>
      </w:r>
      <w:r w:rsidRPr="002D3F22">
        <w:t>to the connected recipient ecosystems, creating bidirectional resource flows. In the unconnected controls, the same volume was disturbed but poured back to the originating ecosystem to control for the mortality associated with cross-ecosystem resource flows</w:t>
      </w:r>
      <w:r>
        <w:t xml:space="preserve"> (‘resource retention’ in Fig. 1)</w:t>
      </w:r>
      <w:r w:rsidRPr="002D3F22">
        <w:t xml:space="preserve">. </w:t>
      </w:r>
      <w:r w:rsidRPr="00CE0279">
        <w:rPr>
          <w:lang w:val="en-GB"/>
        </w:rPr>
        <w:t xml:space="preserve">As we observed that part of the cultures evaporated – likely both in the incubator and the oven – we added water and medium regularly to keep the volume of cultures consistent (see Appendix S1). </w:t>
      </w:r>
    </w:p>
    <w:p w14:paraId="02180A15" w14:textId="77777777" w:rsidR="00033237" w:rsidRDefault="00033237" w:rsidP="00033237">
      <w:pPr>
        <w:spacing w:line="480" w:lineRule="auto"/>
        <w:rPr>
          <w:lang w:val="en-GB"/>
        </w:rPr>
      </w:pPr>
    </w:p>
    <w:p w14:paraId="6F4772C9" w14:textId="77777777" w:rsidR="00033237" w:rsidRPr="002D3F22" w:rsidRDefault="00033237" w:rsidP="00033237">
      <w:pPr>
        <w:spacing w:line="480" w:lineRule="auto"/>
        <w:rPr>
          <w:i/>
        </w:rPr>
      </w:pPr>
      <w:r w:rsidRPr="002D3F22">
        <w:rPr>
          <w:i/>
        </w:rPr>
        <w:t>Sampling</w:t>
      </w:r>
    </w:p>
    <w:p w14:paraId="230B7AD7" w14:textId="77777777" w:rsidR="00033237" w:rsidRPr="002D3F22" w:rsidRDefault="00033237" w:rsidP="00033237">
      <w:pPr>
        <w:spacing w:line="480" w:lineRule="auto"/>
      </w:pPr>
    </w:p>
    <w:p w14:paraId="0A745137" w14:textId="77777777" w:rsidR="00033237" w:rsidRDefault="00033237" w:rsidP="00033237">
      <w:pPr>
        <w:spacing w:line="480" w:lineRule="auto"/>
      </w:pPr>
      <w:r w:rsidRPr="002D3F22">
        <w:t>To determine the abundance, species identity, biomass, and traits of protists in each ecosystem, we took videos of 0.2 ml samples from each ecosystem every four days, starting at day zero.</w:t>
      </w:r>
      <w:r>
        <w:t xml:space="preserve"> The only exception took place on day zero, when we filmed the autotrophic and heterotrophic mixes as a proxy for autotrophic and heterotrophic patches, respectively.</w:t>
      </w:r>
      <w:r w:rsidRPr="002D3F22">
        <w:t xml:space="preserve"> While the first two time points (day</w:t>
      </w:r>
      <w:r>
        <w:t xml:space="preserve">s 0 and 5) took place before the first disturbance, all other time points were always taken five days after the disturbance to leave communities to </w:t>
      </w:r>
      <w:r w:rsidRPr="002D3F22">
        <w:t>recover as much as possible from disturbances. We took a 5 s</w:t>
      </w:r>
      <w:r>
        <w:t>-</w:t>
      </w:r>
      <w:r w:rsidRPr="002D3F22">
        <w:t xml:space="preserve">video of each sample at 1.6x magnification, using </w:t>
      </w:r>
      <w:r>
        <w:t xml:space="preserve">a </w:t>
      </w:r>
      <w:r w:rsidRPr="002D3F22">
        <w:t xml:space="preserve">Hamamatsu Orca Flash 4.0 (Herrsching am Ammersee, Germany) camera. We also took videos of all protist monocultures to construct a training dataset of </w:t>
      </w:r>
      <w:r w:rsidRPr="002D3F22">
        <w:lastRenderedPageBreak/>
        <w:t>each species’ traits for species identification. We took sufficient videos of each monoculture to capture at least 100 individuals of each species.</w:t>
      </w:r>
    </w:p>
    <w:p w14:paraId="2B5C6CEB" w14:textId="77777777" w:rsidR="00033237" w:rsidRDefault="00033237" w:rsidP="00033237">
      <w:pPr>
        <w:spacing w:line="480" w:lineRule="auto"/>
      </w:pPr>
    </w:p>
    <w:p w14:paraId="13CB4738" w14:textId="77777777" w:rsidR="00033237" w:rsidRPr="002D3F22" w:rsidRDefault="00033237" w:rsidP="00033237">
      <w:pPr>
        <w:spacing w:line="480" w:lineRule="auto"/>
        <w:rPr>
          <w:i/>
        </w:rPr>
      </w:pPr>
      <w:r w:rsidRPr="002D3F22">
        <w:rPr>
          <w:i/>
        </w:rPr>
        <w:t>Quantifying biomass and biodiversity</w:t>
      </w:r>
    </w:p>
    <w:p w14:paraId="7877ECA2" w14:textId="77777777" w:rsidR="00033237" w:rsidRPr="002D3F22" w:rsidRDefault="00033237" w:rsidP="00033237">
      <w:pPr>
        <w:spacing w:line="480" w:lineRule="auto"/>
      </w:pPr>
    </w:p>
    <w:p w14:paraId="2BBDF305" w14:textId="77777777" w:rsidR="00033237" w:rsidRDefault="00033237" w:rsidP="00033237">
      <w:pPr>
        <w:spacing w:line="480" w:lineRule="auto"/>
      </w:pPr>
      <w:r w:rsidRPr="002D3F22">
        <w:t xml:space="preserve"> We used the R-package BEMOVI </w:t>
      </w:r>
      <w:r w:rsidRPr="002D3F22">
        <w:rPr>
          <w:color w:val="000000"/>
        </w:rPr>
        <w:t xml:space="preserve">to identify and characterise protist species in the communities </w:t>
      </w:r>
      <w:sdt>
        <w:sdtPr>
          <w:rPr>
            <w:color w:val="000000"/>
          </w:rPr>
          <w:tag w:val="MENDELEY_CITATION_v3_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"/>
          <w:id w:val="1029533605"/>
          <w:placeholder>
            <w:docPart w:val="FD9463A8B8723F4DBF447A7E8A4ADA31"/>
          </w:placeholder>
        </w:sdtPr>
        <w:sdtContent>
          <w:r>
            <w:rPr>
              <w:rFonts w:eastAsia="Times New Roman"/>
            </w:rPr>
            <w:t>(Altermatt et al., 2015; Pennekamp et al., 2015; Pennekamp &amp; Schtickzelle, 2013)</w:t>
          </w:r>
        </w:sdtContent>
      </w:sdt>
      <w:r w:rsidRPr="002D3F22">
        <w:t xml:space="preserve">. We first extracted moving particles' traits (e.g., speed, shape, size) in the videos and used these traits to filter out particles that were not protists and obtain an average abundance of protist individuals per volume. We also measured </w:t>
      </w:r>
      <w:r>
        <w:t>protist biomass as our focal ecosystem function</w:t>
      </w:r>
      <w:r w:rsidRPr="002D3F22">
        <w:t xml:space="preserve">. </w:t>
      </w:r>
      <w:r>
        <w:t>We calculated t</w:t>
      </w:r>
      <w:r w:rsidRPr="002D3F22">
        <w:t xml:space="preserve">he total area of protists (as area per volume medium), and subsequently used this “bioarea” as a proxy of biomass (hereafter referred to as “biomass”), which is a fair assumption given the roundish shape of protists. We then identified protist species using a support vector machine model </w:t>
      </w:r>
      <w:sdt>
        <w:sdtPr>
          <w:rPr>
            <w:color w:val="000000"/>
          </w:rPr>
          <w:tag w:val="MENDELEY_CITATION_v3_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4g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"/>
          <w:id w:val="-1343699161"/>
          <w:placeholder>
            <w:docPart w:val="FD9463A8B8723F4DBF447A7E8A4ADA31"/>
          </w:placeholder>
        </w:sdtPr>
        <w:sdtContent>
          <w:r w:rsidRPr="00727F53">
            <w:rPr>
              <w:color w:val="000000"/>
            </w:rPr>
            <w:t>(Cortes et al., 1995; r-package “e1071”: Dimitriadou et al., 2006)</w:t>
          </w:r>
        </w:sdtContent>
      </w:sdt>
      <w:r>
        <w:rPr>
          <w:color w:val="000000"/>
        </w:rPr>
        <w:t>, employing</w:t>
      </w:r>
      <w:r w:rsidRPr="002D3F22">
        <w:t xml:space="preserve"> traits extracted from species monocultures as predictor variables. Last, we calculated local biodiversity using the Shannon Index </w:t>
      </w:r>
      <w:sdt>
        <w:sdtPr>
          <w:rPr>
            <w:color w:val="000000"/>
          </w:rPr>
          <w:tag w:val="MENDELEY_CITATION_v3_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"/>
          <w:id w:val="1036393619"/>
          <w:placeholder>
            <w:docPart w:val="FD9463A8B8723F4DBF447A7E8A4ADA31"/>
          </w:placeholder>
        </w:sdtPr>
        <w:sdtContent>
          <w:r w:rsidRPr="00727F53">
            <w:rPr>
              <w:color w:val="000000"/>
            </w:rPr>
            <w:t>(Shannon, 1948)</w:t>
          </w:r>
        </w:sdtContent>
      </w:sdt>
      <w:r>
        <w:rPr>
          <w:color w:val="000000"/>
        </w:rPr>
        <w:t xml:space="preserve"> and local evenness using the Pielou Index </w:t>
      </w:r>
      <w:r w:rsidRPr="00B846C2">
        <w:rPr>
          <w:color w:val="000000"/>
          <w:highlight w:val="yellow"/>
        </w:rPr>
        <w:t>reference</w:t>
      </w:r>
      <w:r w:rsidRPr="002D3F22">
        <w:t xml:space="preserve">. </w:t>
      </w:r>
    </w:p>
    <w:p w14:paraId="3120DD82" w14:textId="77777777" w:rsidR="00033237" w:rsidRDefault="00033237" w:rsidP="00033237">
      <w:pPr>
        <w:spacing w:line="480" w:lineRule="auto"/>
      </w:pPr>
    </w:p>
    <w:p w14:paraId="54DEA422" w14:textId="77777777" w:rsidR="00033237" w:rsidRDefault="00033237" w:rsidP="00033237">
      <w:pPr>
        <w:spacing w:line="480" w:lineRule="auto"/>
        <w:rPr>
          <w:i/>
          <w:iCs/>
          <w:lang w:val="en-GB"/>
        </w:rPr>
      </w:pPr>
      <w:r w:rsidRPr="00126720">
        <w:rPr>
          <w:i/>
          <w:iCs/>
          <w:lang w:val="en-GB"/>
        </w:rPr>
        <w:t>Statistical analysis</w:t>
      </w:r>
    </w:p>
    <w:p w14:paraId="7C4B995E" w14:textId="77777777" w:rsidR="00033237" w:rsidRDefault="00033237" w:rsidP="00033237">
      <w:pPr>
        <w:spacing w:line="480" w:lineRule="auto"/>
        <w:rPr>
          <w:i/>
          <w:iCs/>
          <w:lang w:val="en-GB"/>
        </w:rPr>
      </w:pPr>
    </w:p>
    <w:p w14:paraId="7B47B65D" w14:textId="77777777" w:rsidR="00033237" w:rsidRDefault="00033237" w:rsidP="00033237">
      <w:pPr>
        <w:spacing w:line="480" w:lineRule="auto"/>
      </w:pPr>
      <w:r w:rsidRPr="002D3F22">
        <w:t xml:space="preserve">To understand the effects of resource flows on biodiversity over time in symmetric and asymmetric meta-ecosystems, we performed statistical analysis using mixed-effect models with the 'lme4' package in R </w:t>
      </w:r>
      <w:sdt>
        <w:sdtPr>
          <w:rPr>
            <w:color w:val="000000"/>
          </w:rPr>
          <w:tag w:val="MENDELEY_CITATION_v3_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"/>
          <w:id w:val="-391884958"/>
          <w:placeholder>
            <w:docPart w:val="FA71622CB4932B43BF921DD0429F1768"/>
          </w:placeholder>
        </w:sdtPr>
        <w:sdtContent>
          <w:r w:rsidRPr="00727F53">
            <w:rPr>
              <w:color w:val="000000"/>
            </w:rPr>
            <w:t>(Bates et al., 2015)</w:t>
          </w:r>
        </w:sdtContent>
      </w:sdt>
      <w:r w:rsidRPr="002D3F22">
        <w:t xml:space="preserve">. The analysis excluded the initial two time </w:t>
      </w:r>
      <w:r w:rsidRPr="002D3F22">
        <w:lastRenderedPageBreak/>
        <w:t>points preceding the disturbances (grey zones in all figures), as their inclusion would interfere with our understanding of the impact of disturbances and resource flows.</w:t>
      </w:r>
    </w:p>
    <w:p w14:paraId="092BFA5C" w14:textId="77777777" w:rsidR="00033237" w:rsidRDefault="00033237" w:rsidP="00033237">
      <w:pPr>
        <w:spacing w:line="480" w:lineRule="auto"/>
      </w:pPr>
    </w:p>
    <w:p w14:paraId="7730568A" w14:textId="16492032" w:rsidR="00033237" w:rsidRDefault="00033237" w:rsidP="00033237">
      <w:pPr>
        <w:spacing w:line="480" w:lineRule="auto"/>
      </w:pPr>
      <w:r w:rsidRPr="002D3F22">
        <w:t>At the meta-ecosystem level, to examine resource flow effects, we compared</w:t>
      </w:r>
      <w:r>
        <w:t xml:space="preserve"> all connected and unconnected meta-ecosystems. Unconnected meta-ecosystems </w:t>
      </w:r>
      <w:r w:rsidRPr="002D3F22">
        <w:t>were virtual meta-ecosystems created from unconnected ecosystems</w:t>
      </w:r>
      <w:r>
        <w:t>, pairing two ecosystems to calculate their total biomass (</w:t>
      </w:r>
      <w:r w:rsidRPr="002D3F22">
        <w:t xml:space="preserve">without having these ecosystems connected by flows of resources). To test the influence of </w:t>
      </w:r>
      <w:r>
        <w:t xml:space="preserve">patch size ratio and </w:t>
      </w:r>
      <w:r w:rsidRPr="002D3F22">
        <w:t xml:space="preserve">the resource flow connection on </w:t>
      </w:r>
      <w:r>
        <w:t>total biomass</w:t>
      </w:r>
      <w:r w:rsidRPr="002D3F22">
        <w:t xml:space="preserve">, we examined the effects of the resource flow connection and its interaction with </w:t>
      </w:r>
      <w:r>
        <w:t>patch size ratio</w:t>
      </w:r>
      <w:r w:rsidRPr="002D3F22">
        <w:t xml:space="preserve"> </w:t>
      </w:r>
      <w:r>
        <w:t xml:space="preserve">in a mixed effect model where random effects were time and replicate number </w:t>
      </w:r>
      <w:r w:rsidRPr="002D3F22">
        <w:t>using ANOVA.</w:t>
      </w:r>
      <w:r>
        <w:t xml:space="preserve"> Next, we did a contrast with Tukey test (with the package emmeans </w:t>
      </w:r>
      <w:r w:rsidRPr="006714CC">
        <w:rPr>
          <w:highlight w:val="yellow"/>
        </w:rPr>
        <w:t>reference</w:t>
      </w:r>
      <w:r>
        <w:t>) to see in which meta-ecosystems the connection had an effect on total biomass</w:t>
      </w:r>
      <w:r w:rsidR="00183AA0">
        <w:t xml:space="preserve"> and whether </w:t>
      </w:r>
      <w:r w:rsidR="00F154C0">
        <w:t>connected meta-ecosystems had different total biomass</w:t>
      </w:r>
      <w:r w:rsidR="00183AA0">
        <w:t xml:space="preserve"> (we</w:t>
      </w:r>
      <w:r>
        <w:t xml:space="preserve"> compar</w:t>
      </w:r>
      <w:r w:rsidR="00183AA0">
        <w:t xml:space="preserve">ed </w:t>
      </w:r>
      <w:r>
        <w:t>ED</w:t>
      </w:r>
      <w:r w:rsidR="00183AA0">
        <w:t>-</w:t>
      </w:r>
      <w:r>
        <w:t xml:space="preserve">connected to </w:t>
      </w:r>
      <w:r w:rsidR="00183AA0">
        <w:t>-</w:t>
      </w:r>
      <w:r>
        <w:t>unconnected, HD</w:t>
      </w:r>
      <w:r w:rsidR="00183AA0">
        <w:t>-</w:t>
      </w:r>
      <w:r>
        <w:t xml:space="preserve">connected to </w:t>
      </w:r>
      <w:r w:rsidR="00183AA0">
        <w:t>-</w:t>
      </w:r>
      <w:r>
        <w:t>unconnected, AD</w:t>
      </w:r>
      <w:r w:rsidR="00183AA0">
        <w:t>-</w:t>
      </w:r>
      <w:r>
        <w:t xml:space="preserve">connected to </w:t>
      </w:r>
      <w:r w:rsidR="00183AA0">
        <w:t>-</w:t>
      </w:r>
      <w:r>
        <w:t>unconnected</w:t>
      </w:r>
      <w:r w:rsidR="00183AA0">
        <w:t xml:space="preserve">, AD-connected to </w:t>
      </w:r>
      <w:r>
        <w:t>ED-connected</w:t>
      </w:r>
      <w:r w:rsidR="00183AA0">
        <w:t xml:space="preserve">, and </w:t>
      </w:r>
      <w:r>
        <w:t>HD-connected</w:t>
      </w:r>
      <w:r w:rsidR="00183AA0">
        <w:t xml:space="preserve"> to ED-connected)</w:t>
      </w:r>
      <w:r>
        <w:t xml:space="preserve">. </w:t>
      </w:r>
    </w:p>
    <w:p w14:paraId="1474D20A" w14:textId="77777777" w:rsidR="00033237" w:rsidRDefault="00033237" w:rsidP="00033237">
      <w:pPr>
        <w:spacing w:line="480" w:lineRule="auto"/>
      </w:pPr>
    </w:p>
    <w:p w14:paraId="5FB348F1" w14:textId="4256E176" w:rsidR="00033237" w:rsidRDefault="00033237" w:rsidP="00033237">
      <w:pPr>
        <w:spacing w:line="480" w:lineRule="auto"/>
        <w:rPr>
          <w:b/>
          <w:bCs/>
        </w:rPr>
      </w:pPr>
      <w:r w:rsidRPr="002D3F22">
        <w:t xml:space="preserve">At the local level, we investigated whether the </w:t>
      </w:r>
      <w:r>
        <w:t xml:space="preserve">connection </w:t>
      </w:r>
      <w:r w:rsidRPr="002D3F22">
        <w:t xml:space="preserve">influenced </w:t>
      </w:r>
      <w:r>
        <w:t xml:space="preserve">ecosystem biomass and diversity (Pielou and Shannon) by constructing two identical models: one for heterotrophic patches (i.e., </w:t>
      </w:r>
      <w:r w:rsidRPr="002D3F22">
        <w:t>S</w:t>
      </w:r>
      <w:r>
        <w:t>H</w:t>
      </w:r>
      <w:r w:rsidRPr="002D3F22">
        <w:rPr>
          <w:vertAlign w:val="subscript"/>
        </w:rPr>
        <w:t>L</w:t>
      </w:r>
      <w:r>
        <w:rPr>
          <w:vertAlign w:val="subscript"/>
        </w:rPr>
        <w:t>A</w:t>
      </w:r>
      <w:r>
        <w:t>, SH, MH</w:t>
      </w:r>
      <w:r w:rsidRPr="00AD5155">
        <w:rPr>
          <w:vertAlign w:val="subscript"/>
        </w:rPr>
        <w:t>M</w:t>
      </w:r>
      <w:r>
        <w:rPr>
          <w:vertAlign w:val="subscript"/>
        </w:rPr>
        <w:t>A</w:t>
      </w:r>
      <w:r>
        <w:t>, MH, LH</w:t>
      </w:r>
      <w:r w:rsidRPr="00AD5155">
        <w:rPr>
          <w:vertAlign w:val="subscript"/>
        </w:rPr>
        <w:t>S</w:t>
      </w:r>
      <w:r>
        <w:rPr>
          <w:vertAlign w:val="subscript"/>
        </w:rPr>
        <w:t>A</w:t>
      </w:r>
      <w:r>
        <w:t>, and LH</w:t>
      </w:r>
      <w:r w:rsidRPr="00830C5C">
        <w:t>)</w:t>
      </w:r>
      <w:r>
        <w:t xml:space="preserve"> and one for autotrophic patches (i.e., </w:t>
      </w:r>
      <w:r w:rsidRPr="002D3F22">
        <w:t>S</w:t>
      </w:r>
      <w:r>
        <w:t>A</w:t>
      </w:r>
      <w:r w:rsidRPr="002D3F22">
        <w:rPr>
          <w:vertAlign w:val="subscript"/>
        </w:rPr>
        <w:t>L</w:t>
      </w:r>
      <w:r>
        <w:rPr>
          <w:vertAlign w:val="subscript"/>
        </w:rPr>
        <w:t>H</w:t>
      </w:r>
      <w:r>
        <w:t>, SA, MA</w:t>
      </w:r>
      <w:r w:rsidRPr="00AD5155">
        <w:rPr>
          <w:vertAlign w:val="subscript"/>
        </w:rPr>
        <w:t>M</w:t>
      </w:r>
      <w:r>
        <w:rPr>
          <w:vertAlign w:val="subscript"/>
        </w:rPr>
        <w:t>H</w:t>
      </w:r>
      <w:r>
        <w:t>, MA, LA</w:t>
      </w:r>
      <w:r w:rsidRPr="00AD5155">
        <w:rPr>
          <w:vertAlign w:val="subscript"/>
        </w:rPr>
        <w:t>S</w:t>
      </w:r>
      <w:r>
        <w:rPr>
          <w:vertAlign w:val="subscript"/>
        </w:rPr>
        <w:t>H</w:t>
      </w:r>
      <w:r>
        <w:t>, and LA</w:t>
      </w:r>
      <w:r w:rsidRPr="00830C5C">
        <w:t>)</w:t>
      </w:r>
      <w:r w:rsidRPr="002D3F22">
        <w:t xml:space="preserve">. </w:t>
      </w:r>
      <w:r w:rsidR="003E76D0">
        <w:t>I</w:t>
      </w:r>
      <w:r>
        <w:t xml:space="preserve">n each of these two models, </w:t>
      </w:r>
      <w:r w:rsidR="003E76D0">
        <w:t xml:space="preserve">similarly to the statistical analysis we did at a meta-ecosystem level, </w:t>
      </w:r>
      <w:r>
        <w:t>t</w:t>
      </w:r>
      <w:r w:rsidRPr="002D3F22">
        <w:t xml:space="preserve">o test the influence of </w:t>
      </w:r>
      <w:r>
        <w:t xml:space="preserve">patch size and </w:t>
      </w:r>
      <w:r w:rsidRPr="002D3F22">
        <w:t xml:space="preserve">the resource flow connection on </w:t>
      </w:r>
      <w:r>
        <w:t>a response variable (e.g., biomass)</w:t>
      </w:r>
      <w:r w:rsidRPr="002D3F22">
        <w:t>, we examined the</w:t>
      </w:r>
      <w:r w:rsidR="00264554">
        <w:t>ir</w:t>
      </w:r>
      <w:r w:rsidRPr="002D3F22">
        <w:t xml:space="preserve"> effect</w:t>
      </w:r>
      <w:r w:rsidR="00264554">
        <w:t xml:space="preserve"> in </w:t>
      </w:r>
      <w:r>
        <w:t xml:space="preserve">a mixed effect model where random effects were time and replicate </w:t>
      </w:r>
      <w:r w:rsidRPr="002D3F22">
        <w:t>using ANOVA.</w:t>
      </w:r>
      <w:r>
        <w:t xml:space="preserve"> Next, we made a contrast with Tukey test to see in which ecosystems the connection had an </w:t>
      </w:r>
      <w:r>
        <w:lastRenderedPageBreak/>
        <w:t xml:space="preserve">effect (comparing in heterotrophic ecosystems </w:t>
      </w:r>
      <w:r w:rsidRPr="002D3F22">
        <w:t>S</w:t>
      </w:r>
      <w:r>
        <w:t>H</w:t>
      </w:r>
      <w:r w:rsidRPr="002D3F22">
        <w:rPr>
          <w:vertAlign w:val="subscript"/>
        </w:rPr>
        <w:t>L</w:t>
      </w:r>
      <w:r>
        <w:rPr>
          <w:vertAlign w:val="subscript"/>
        </w:rPr>
        <w:t>A</w:t>
      </w:r>
      <w:r>
        <w:t xml:space="preserve"> to SH, MH</w:t>
      </w:r>
      <w:r w:rsidRPr="00AD5155">
        <w:rPr>
          <w:vertAlign w:val="subscript"/>
        </w:rPr>
        <w:t>M</w:t>
      </w:r>
      <w:r>
        <w:rPr>
          <w:vertAlign w:val="subscript"/>
        </w:rPr>
        <w:t>A</w:t>
      </w:r>
      <w:r>
        <w:t xml:space="preserve"> to MH, and LH</w:t>
      </w:r>
      <w:r w:rsidRPr="00AD5155">
        <w:rPr>
          <w:vertAlign w:val="subscript"/>
        </w:rPr>
        <w:t>S</w:t>
      </w:r>
      <w:r>
        <w:rPr>
          <w:vertAlign w:val="subscript"/>
        </w:rPr>
        <w:t>A</w:t>
      </w:r>
      <w:r>
        <w:t xml:space="preserve"> to LH and in autotrophic ecosystems </w:t>
      </w:r>
      <w:r w:rsidRPr="002D3F22">
        <w:t>S</w:t>
      </w:r>
      <w:r>
        <w:t>A</w:t>
      </w:r>
      <w:r w:rsidRPr="002D3F22">
        <w:rPr>
          <w:vertAlign w:val="subscript"/>
        </w:rPr>
        <w:t>L</w:t>
      </w:r>
      <w:r>
        <w:rPr>
          <w:vertAlign w:val="subscript"/>
        </w:rPr>
        <w:t>H</w:t>
      </w:r>
      <w:r>
        <w:t xml:space="preserve"> to SA, MA</w:t>
      </w:r>
      <w:r w:rsidRPr="00AD5155">
        <w:rPr>
          <w:vertAlign w:val="subscript"/>
        </w:rPr>
        <w:t>M</w:t>
      </w:r>
      <w:r>
        <w:rPr>
          <w:vertAlign w:val="subscript"/>
        </w:rPr>
        <w:t>H</w:t>
      </w:r>
      <w:r>
        <w:t xml:space="preserve"> to MA, and LA</w:t>
      </w:r>
      <w:r w:rsidRPr="00AD5155">
        <w:rPr>
          <w:vertAlign w:val="subscript"/>
        </w:rPr>
        <w:t>S</w:t>
      </w:r>
      <w:r>
        <w:rPr>
          <w:vertAlign w:val="subscript"/>
        </w:rPr>
        <w:t>H</w:t>
      </w:r>
      <w:r>
        <w:t xml:space="preserve"> to LA) and whether size had an effect in unconnected ecosystems (comparing in heterotrophic ecosystems SH to MH and SH to LH and in autotrophic ecosystems SA to MA, and SA to LA).</w:t>
      </w:r>
      <w:r>
        <w:rPr>
          <w:b/>
          <w:bCs/>
        </w:rPr>
        <w:br w:type="page"/>
      </w:r>
    </w:p>
    <w:p w14:paraId="1D07F2A4" w14:textId="77777777" w:rsidR="00CA01C7" w:rsidRDefault="00CA01C7" w:rsidP="00D27E26">
      <w:pPr>
        <w:rPr>
          <w:b/>
          <w:bCs/>
          <w:lang w:val="en-GB"/>
        </w:rPr>
      </w:pPr>
    </w:p>
    <w:p w14:paraId="0291013E" w14:textId="3E855B2F" w:rsidR="00D27E26" w:rsidRPr="00EB10F5" w:rsidRDefault="00D27E26" w:rsidP="00D27E26">
      <w:pPr>
        <w:rPr>
          <w:b/>
          <w:bCs/>
          <w:lang w:val="en-GB"/>
        </w:rPr>
      </w:pPr>
      <w:r w:rsidRPr="00EB10F5">
        <w:rPr>
          <w:b/>
          <w:bCs/>
          <w:lang w:val="en-GB"/>
        </w:rPr>
        <w:t>Results</w:t>
      </w:r>
    </w:p>
    <w:p w14:paraId="17F40A6D" w14:textId="77777777" w:rsidR="00CA01C7" w:rsidRDefault="00CA01C7" w:rsidP="00D27E26">
      <w:pPr>
        <w:rPr>
          <w:i/>
          <w:iCs/>
          <w:lang w:val="en-GB"/>
        </w:rPr>
      </w:pPr>
    </w:p>
    <w:p w14:paraId="1514887E" w14:textId="79E9C33E" w:rsidR="00D27E26" w:rsidRPr="00C32AAF" w:rsidRDefault="00D27E26" w:rsidP="00D27E26">
      <w:pPr>
        <w:rPr>
          <w:b/>
          <w:bCs/>
          <w:lang w:val="en-GB"/>
        </w:rPr>
      </w:pPr>
      <w:r w:rsidRPr="00C32AAF">
        <w:rPr>
          <w:b/>
          <w:bCs/>
          <w:lang w:val="en-GB"/>
        </w:rPr>
        <w:t>Discussion</w:t>
      </w:r>
    </w:p>
    <w:p w14:paraId="3B764659" w14:textId="77777777" w:rsidR="00D27E26" w:rsidRDefault="00D27E26" w:rsidP="00581D44">
      <w:pPr>
        <w:rPr>
          <w:lang w:val="en-GB"/>
        </w:rPr>
      </w:pPr>
    </w:p>
    <w:p w14:paraId="315BC9E9" w14:textId="77777777" w:rsidR="00D27E26" w:rsidRDefault="00D27E26" w:rsidP="00D27E26">
      <w:pPr>
        <w:rPr>
          <w:b/>
          <w:bCs/>
          <w:lang w:val="en-GB"/>
        </w:rPr>
      </w:pPr>
      <w:r w:rsidRPr="000F7877">
        <w:rPr>
          <w:b/>
          <w:bCs/>
          <w:lang w:val="en-GB"/>
        </w:rPr>
        <w:t>Acknowledgements</w:t>
      </w:r>
    </w:p>
    <w:p w14:paraId="49326E38" w14:textId="77777777" w:rsidR="00CA2B7A" w:rsidRDefault="00CA2B7A" w:rsidP="00D27E26">
      <w:pPr>
        <w:rPr>
          <w:b/>
          <w:bCs/>
          <w:lang w:val="en-GB"/>
        </w:rPr>
      </w:pPr>
    </w:p>
    <w:p w14:paraId="5F9137F3" w14:textId="439754B9" w:rsidR="00CA2B7A" w:rsidRPr="00CA4F04" w:rsidRDefault="00CA2B7A" w:rsidP="00D27E26">
      <w:pPr>
        <w:rPr>
          <w:lang w:val="en-GB"/>
        </w:rPr>
      </w:pPr>
      <w:r w:rsidRPr="00CA4F04">
        <w:rPr>
          <w:lang w:val="en-GB"/>
        </w:rPr>
        <w:t>We extend our gratitude to Heng Zhang for statistical insights, and Dario Jelmini and Mark Brandenberg for experiment assistance in the Aquatic Ecology course of ETH Zurich and the University of Zurich. Thanks to Frank Pennekamp and Felix Moerman for BEMOVI guidance. Additionally, we appreciate the contribution of ChatGPT in enhancing the clarity and conciseness of the manuscript. This project received funding from the Swiss National Science Foundation (grant no. 10030\_197410) and the University of Zurich Research Priority Programme on Global Change and Biodiversity (URPP GCB), acquired by F.A. I.G. was supported by ...</w:t>
      </w:r>
    </w:p>
    <w:p w14:paraId="6A3BF401" w14:textId="159C89B6" w:rsidR="00D27E26" w:rsidRDefault="00D27E26" w:rsidP="00581D44">
      <w:pPr>
        <w:rPr>
          <w:lang w:val="en-GB"/>
        </w:rPr>
      </w:pPr>
    </w:p>
    <w:p w14:paraId="624240AE" w14:textId="77777777" w:rsidR="00D82086" w:rsidRPr="00F37C6F" w:rsidRDefault="00D82086" w:rsidP="00D82086">
      <w:pPr>
        <w:rPr>
          <w:b/>
          <w:bCs/>
          <w:lang w:val="en-GB"/>
        </w:rPr>
      </w:pPr>
      <w:r w:rsidRPr="00F37C6F">
        <w:rPr>
          <w:b/>
          <w:bCs/>
          <w:lang w:val="en-GB"/>
        </w:rPr>
        <w:t>References</w:t>
      </w:r>
    </w:p>
    <w:p w14:paraId="0983DFB6" w14:textId="77777777" w:rsidR="00D27E26" w:rsidRDefault="00D27E26" w:rsidP="00581D44">
      <w:pPr>
        <w:rPr>
          <w:lang w:val="en-GB"/>
        </w:rPr>
      </w:pPr>
    </w:p>
    <w:sdt>
      <w:sdtPr>
        <w:rPr>
          <w:lang w:val="en-GB"/>
        </w:rPr>
        <w:tag w:val="MENDELEY_BIBLIOGRAPHY"/>
        <w:id w:val="-1620287232"/>
        <w:placeholder>
          <w:docPart w:val="DefaultPlaceholder_-1854013440"/>
        </w:placeholder>
      </w:sdtPr>
      <w:sdtContent>
        <w:p w14:paraId="27557D40" w14:textId="77777777" w:rsidR="009728C4" w:rsidRDefault="009728C4">
          <w:pPr>
            <w:autoSpaceDE w:val="0"/>
            <w:autoSpaceDN w:val="0"/>
            <w:ind w:hanging="480"/>
            <w:divId w:val="1227373275"/>
            <w:rPr>
              <w:rFonts w:eastAsia="Times New Roman"/>
              <w:kern w:val="0"/>
              <w14:ligatures w14:val="none"/>
            </w:rPr>
          </w:pPr>
          <w:r>
            <w:rPr>
              <w:rFonts w:eastAsia="Times New Roman"/>
            </w:rPr>
            <w:t xml:space="preserve">Altermatt, F., Fronhofer, E. A., Garnier, A., Giometto, A., Hammes, F., Klecka, J., Legrand, D., Mächler, E., Massie, T. M., Pennekamp, F., Plebani, M., Pontarp, M., Schtickzelle, N., Thuillier, V., &amp; Petchey, O. L. (2015). Big answers from small worlds: A user’s guide for protist microcosms as a model system in ecology and evolution. </w:t>
          </w:r>
          <w:r>
            <w:rPr>
              <w:rFonts w:eastAsia="Times New Roman"/>
              <w:i/>
              <w:iCs/>
            </w:rPr>
            <w:t>Methods in Ecology and Evolution</w:t>
          </w:r>
          <w:r>
            <w:rPr>
              <w:rFonts w:eastAsia="Times New Roman"/>
            </w:rPr>
            <w:t xml:space="preserve">, </w:t>
          </w:r>
          <w:r>
            <w:rPr>
              <w:rFonts w:eastAsia="Times New Roman"/>
              <w:i/>
              <w:iCs/>
            </w:rPr>
            <w:t>6</w:t>
          </w:r>
          <w:r>
            <w:rPr>
              <w:rFonts w:eastAsia="Times New Roman"/>
            </w:rPr>
            <w:t>(2), 218–231. https://doi.org/10.1111/2041-210X.12312</w:t>
          </w:r>
        </w:p>
        <w:p w14:paraId="15B2BDB2" w14:textId="77777777" w:rsidR="009728C4" w:rsidRDefault="009728C4">
          <w:pPr>
            <w:autoSpaceDE w:val="0"/>
            <w:autoSpaceDN w:val="0"/>
            <w:ind w:hanging="480"/>
            <w:divId w:val="1976831070"/>
            <w:rPr>
              <w:rFonts w:eastAsia="Times New Roman"/>
            </w:rPr>
          </w:pPr>
          <w:r>
            <w:rPr>
              <w:rFonts w:eastAsia="Times New Roman"/>
            </w:rPr>
            <w:t xml:space="preserve">Chown, S. L., &amp; Mcgeoch, M. A. (2023). Functional Trait Variation Along Animal Invasion Pathways. </w:t>
          </w:r>
          <w:r>
            <w:rPr>
              <w:rFonts w:eastAsia="Times New Roman"/>
              <w:i/>
              <w:iCs/>
            </w:rPr>
            <w:t>Annu. Rev. Ecol. Evol. Syst. 2023</w:t>
          </w:r>
          <w:r>
            <w:rPr>
              <w:rFonts w:eastAsia="Times New Roman"/>
            </w:rPr>
            <w:t xml:space="preserve">, </w:t>
          </w:r>
          <w:r>
            <w:rPr>
              <w:rFonts w:eastAsia="Times New Roman"/>
              <w:i/>
              <w:iCs/>
            </w:rPr>
            <w:t>54</w:t>
          </w:r>
          <w:r>
            <w:rPr>
              <w:rFonts w:eastAsia="Times New Roman"/>
            </w:rPr>
            <w:t>, 151–170. https://doi.org/10.1146/annurev-ecolsys-102220</w:t>
          </w:r>
        </w:p>
        <w:p w14:paraId="0524070C" w14:textId="77777777" w:rsidR="009728C4" w:rsidRDefault="009728C4">
          <w:pPr>
            <w:autoSpaceDE w:val="0"/>
            <w:autoSpaceDN w:val="0"/>
            <w:ind w:hanging="480"/>
            <w:divId w:val="29838832"/>
            <w:rPr>
              <w:rFonts w:eastAsia="Times New Roman"/>
            </w:rPr>
          </w:pPr>
          <w:r>
            <w:rPr>
              <w:rFonts w:eastAsia="Times New Roman"/>
            </w:rPr>
            <w:t xml:space="preserve">Cortes, C., Vapnik, V., &amp; Saitta, L. (1995). Support-Vector Networks. </w:t>
          </w:r>
          <w:r>
            <w:rPr>
              <w:rFonts w:eastAsia="Times New Roman"/>
              <w:i/>
              <w:iCs/>
            </w:rPr>
            <w:t>Machine Learning</w:t>
          </w:r>
          <w:r>
            <w:rPr>
              <w:rFonts w:eastAsia="Times New Roman"/>
            </w:rPr>
            <w:t xml:space="preserve">, </w:t>
          </w:r>
          <w:r>
            <w:rPr>
              <w:rFonts w:eastAsia="Times New Roman"/>
              <w:i/>
              <w:iCs/>
            </w:rPr>
            <w:t>20</w:t>
          </w:r>
          <w:r>
            <w:rPr>
              <w:rFonts w:eastAsia="Times New Roman"/>
            </w:rPr>
            <w:t>, 273–297.</w:t>
          </w:r>
        </w:p>
        <w:p w14:paraId="522EFF5F" w14:textId="77777777" w:rsidR="009728C4" w:rsidRDefault="009728C4">
          <w:pPr>
            <w:autoSpaceDE w:val="0"/>
            <w:autoSpaceDN w:val="0"/>
            <w:ind w:hanging="480"/>
            <w:divId w:val="195899205"/>
            <w:rPr>
              <w:rFonts w:eastAsia="Times New Roman"/>
            </w:rPr>
          </w:pPr>
          <w:r>
            <w:rPr>
              <w:rFonts w:eastAsia="Times New Roman"/>
            </w:rPr>
            <w:t xml:space="preserve">Dimitriadou, E., Hornik, K., Leisch, F., Meyer, D., &amp; Maintainer, A. W. (2006). </w:t>
          </w:r>
          <w:r>
            <w:rPr>
              <w:rFonts w:eastAsia="Times New Roman"/>
              <w:i/>
              <w:iCs/>
            </w:rPr>
            <w:t>Misc Functions of the Department of Statistics (e1071), TU Wien</w:t>
          </w:r>
          <w:r>
            <w:rPr>
              <w:rFonts w:eastAsia="Times New Roman"/>
            </w:rPr>
            <w:t>.</w:t>
          </w:r>
        </w:p>
        <w:p w14:paraId="7007B933" w14:textId="77777777" w:rsidR="009728C4" w:rsidRDefault="009728C4">
          <w:pPr>
            <w:autoSpaceDE w:val="0"/>
            <w:autoSpaceDN w:val="0"/>
            <w:ind w:hanging="480"/>
            <w:divId w:val="134101270"/>
            <w:rPr>
              <w:rFonts w:eastAsia="Times New Roman"/>
            </w:rPr>
          </w:pPr>
          <w:r>
            <w:rPr>
              <w:rFonts w:eastAsia="Times New Roman"/>
            </w:rPr>
            <w:t xml:space="preserve">Pennekamp, F., &amp; Schtickzelle, N. (2013). Implementing image analysis in laboratory-based experimental systems for ecology and evolution: A hands-on guide. </w:t>
          </w:r>
          <w:r>
            <w:rPr>
              <w:rFonts w:eastAsia="Times New Roman"/>
              <w:i/>
              <w:iCs/>
            </w:rPr>
            <w:t>Methods in Ecology and Evolution</w:t>
          </w:r>
          <w:r>
            <w:rPr>
              <w:rFonts w:eastAsia="Times New Roman"/>
            </w:rPr>
            <w:t xml:space="preserve">, </w:t>
          </w:r>
          <w:r>
            <w:rPr>
              <w:rFonts w:eastAsia="Times New Roman"/>
              <w:i/>
              <w:iCs/>
            </w:rPr>
            <w:t>4</w:t>
          </w:r>
          <w:r>
            <w:rPr>
              <w:rFonts w:eastAsia="Times New Roman"/>
            </w:rPr>
            <w:t>(5), 483–492. https://doi.org/10.1111/2041-210X.12036</w:t>
          </w:r>
        </w:p>
        <w:p w14:paraId="7358C39F" w14:textId="77777777" w:rsidR="009728C4" w:rsidRDefault="009728C4">
          <w:pPr>
            <w:autoSpaceDE w:val="0"/>
            <w:autoSpaceDN w:val="0"/>
            <w:ind w:hanging="480"/>
            <w:divId w:val="168718033"/>
            <w:rPr>
              <w:rFonts w:eastAsia="Times New Roman"/>
            </w:rPr>
          </w:pPr>
          <w:r>
            <w:rPr>
              <w:rFonts w:eastAsia="Times New Roman"/>
            </w:rPr>
            <w:t xml:space="preserve">Pennekamp, F., Schtickzelle, N., &amp; Petchey, O. L. (2015). BEMOVI, software for extracting behavior and morphology from videos, illustrated with analyses of microbes. </w:t>
          </w:r>
          <w:r>
            <w:rPr>
              <w:rFonts w:eastAsia="Times New Roman"/>
              <w:i/>
              <w:iCs/>
            </w:rPr>
            <w:t>Ecology and Evolution</w:t>
          </w:r>
          <w:r>
            <w:rPr>
              <w:rFonts w:eastAsia="Times New Roman"/>
            </w:rPr>
            <w:t xml:space="preserve">, </w:t>
          </w:r>
          <w:r>
            <w:rPr>
              <w:rFonts w:eastAsia="Times New Roman"/>
              <w:i/>
              <w:iCs/>
            </w:rPr>
            <w:t>5</w:t>
          </w:r>
          <w:r>
            <w:rPr>
              <w:rFonts w:eastAsia="Times New Roman"/>
            </w:rPr>
            <w:t>(13), 2584–2595. https://doi.org/10.1002/ece3.1529</w:t>
          </w:r>
        </w:p>
        <w:p w14:paraId="03208155" w14:textId="2F55B2C2" w:rsidR="002A192C" w:rsidRDefault="009728C4" w:rsidP="00581D44">
          <w:pPr>
            <w:rPr>
              <w:lang w:val="en-GB"/>
            </w:rPr>
          </w:pPr>
          <w:r>
            <w:rPr>
              <w:rFonts w:eastAsia="Times New Roman"/>
            </w:rPr>
            <w:t> </w:t>
          </w:r>
        </w:p>
      </w:sdtContent>
    </w:sdt>
    <w:p w14:paraId="53E6CA52" w14:textId="77777777" w:rsidR="002A192C" w:rsidRDefault="002A192C" w:rsidP="00581D44">
      <w:pPr>
        <w:rPr>
          <w:lang w:val="en-GB"/>
        </w:rPr>
      </w:pPr>
    </w:p>
    <w:p w14:paraId="6391AB98" w14:textId="77777777" w:rsidR="005450D3" w:rsidRDefault="005450D3">
      <w:pPr>
        <w:rPr>
          <w:b/>
          <w:bCs/>
          <w:lang w:val="en-GB"/>
        </w:rPr>
      </w:pPr>
      <w:r>
        <w:rPr>
          <w:b/>
          <w:bCs/>
          <w:lang w:val="en-GB"/>
        </w:rPr>
        <w:br w:type="page"/>
      </w:r>
    </w:p>
    <w:p w14:paraId="0F0D77B5" w14:textId="5A52FFA1" w:rsidR="004E10F9" w:rsidRDefault="004E10F9" w:rsidP="004E10F9">
      <w:pPr>
        <w:rPr>
          <w:b/>
          <w:bCs/>
          <w:lang w:val="en-GB"/>
        </w:rPr>
      </w:pPr>
      <w:r w:rsidRPr="009C742C">
        <w:rPr>
          <w:b/>
          <w:bCs/>
          <w:lang w:val="en-GB"/>
        </w:rPr>
        <w:lastRenderedPageBreak/>
        <w:t>Figure legends</w:t>
      </w:r>
      <w:r w:rsidR="00ED6B80">
        <w:rPr>
          <w:b/>
          <w:bCs/>
          <w:lang w:val="en-GB"/>
        </w:rPr>
        <w:t>.</w:t>
      </w:r>
    </w:p>
    <w:p w14:paraId="12FA8431" w14:textId="77777777" w:rsidR="00A42972" w:rsidRDefault="00A42972" w:rsidP="004E10F9">
      <w:pPr>
        <w:rPr>
          <w:b/>
          <w:bCs/>
          <w:lang w:val="en-GB"/>
        </w:rPr>
      </w:pPr>
    </w:p>
    <w:p w14:paraId="2A86EF54" w14:textId="19B9E5D5" w:rsidR="002A192C" w:rsidRDefault="00341453" w:rsidP="00EB2F59">
      <w:pPr>
        <w:spacing w:line="480" w:lineRule="auto"/>
        <w:rPr>
          <w:lang w:val="en-GB"/>
        </w:rPr>
      </w:pPr>
      <w:r w:rsidRPr="00E06D44">
        <w:rPr>
          <w:lang w:val="en-GB"/>
        </w:rPr>
        <w:t xml:space="preserve">Figure 1: </w:t>
      </w:r>
      <w:r>
        <w:rPr>
          <w:lang w:val="en-GB"/>
        </w:rPr>
        <w:t>Experimental design. Th</w:t>
      </w:r>
      <w:r w:rsidRPr="00E06D44">
        <w:rPr>
          <w:lang w:val="en-GB"/>
        </w:rPr>
        <w:t xml:space="preserve">e effects of </w:t>
      </w:r>
      <w:r>
        <w:rPr>
          <w:lang w:val="en-GB"/>
        </w:rPr>
        <w:t>meta-ecosystem size</w:t>
      </w:r>
      <w:r w:rsidRPr="00E06D44">
        <w:rPr>
          <w:lang w:val="en-GB"/>
        </w:rPr>
        <w:t xml:space="preserve"> on the spatial feedback between autotrophic and heterotrophic ecosystems w</w:t>
      </w:r>
      <w:r>
        <w:rPr>
          <w:lang w:val="en-GB"/>
        </w:rPr>
        <w:t>ere</w:t>
      </w:r>
      <w:r w:rsidRPr="00E06D44">
        <w:rPr>
          <w:lang w:val="en-GB"/>
        </w:rPr>
        <w:t xml:space="preserve"> studied in a protist experiment. </w:t>
      </w:r>
      <w:r w:rsidR="005C30A1">
        <w:rPr>
          <w:lang w:val="en-GB"/>
        </w:rPr>
        <w:t xml:space="preserve">Size = differences among meta-ecosystems are due to larger patches. Size * disturbance = differences among meta-ecosystems are due to larger patches and lower disturbance. </w:t>
      </w:r>
      <w:r w:rsidR="000861F6">
        <w:rPr>
          <w:lang w:val="en-GB"/>
        </w:rPr>
        <w:t xml:space="preserve">Double red arrow = bidirectional resource flow. Circular arrows = resource retention. </w:t>
      </w:r>
      <w:r>
        <w:rPr>
          <w:lang w:val="en-GB"/>
        </w:rPr>
        <w:t>Red sections with lightning bolt = disturbed part of the culture</w:t>
      </w:r>
      <w:r w:rsidR="00273942">
        <w:rPr>
          <w:lang w:val="en-GB"/>
        </w:rPr>
        <w:t>, which flowed in connected meta-ecosystems and was retained in unconnected ones</w:t>
      </w:r>
      <w:r>
        <w:rPr>
          <w:lang w:val="en-GB"/>
        </w:rPr>
        <w:t>. Each treatment was replicated five times, resulting in 60 ecosystems making for 15 connected and 15 unconnected meta-ecosystems.</w:t>
      </w:r>
    </w:p>
    <w:p w14:paraId="12884E06" w14:textId="77777777" w:rsidR="004A72FF" w:rsidRDefault="004A72FF" w:rsidP="00EB2F59">
      <w:pPr>
        <w:spacing w:line="480" w:lineRule="auto"/>
        <w:rPr>
          <w:lang w:val="en-GB"/>
        </w:rPr>
      </w:pPr>
    </w:p>
    <w:p w14:paraId="284FAAEC" w14:textId="48715CF4" w:rsidR="004A72FF" w:rsidRDefault="004A72FF" w:rsidP="00EB2F59">
      <w:pPr>
        <w:spacing w:line="480" w:lineRule="auto"/>
        <w:rPr>
          <w:lang w:val="en-GB"/>
        </w:rPr>
      </w:pPr>
      <w:r>
        <w:rPr>
          <w:lang w:val="en-GB"/>
        </w:rPr>
        <w:t>Figure 2:</w:t>
      </w:r>
    </w:p>
    <w:p w14:paraId="63FFE29E" w14:textId="77777777" w:rsidR="004A72FF" w:rsidRDefault="004A72FF" w:rsidP="00EB2F59">
      <w:pPr>
        <w:spacing w:line="480" w:lineRule="auto"/>
        <w:rPr>
          <w:lang w:val="en-GB"/>
        </w:rPr>
      </w:pPr>
    </w:p>
    <w:p w14:paraId="78D7B7EF" w14:textId="51E31D35" w:rsidR="004A72FF" w:rsidRDefault="004A72FF" w:rsidP="00EB2F59">
      <w:pPr>
        <w:spacing w:line="480" w:lineRule="auto"/>
        <w:rPr>
          <w:lang w:val="en-GB"/>
        </w:rPr>
      </w:pPr>
      <w:r>
        <w:rPr>
          <w:lang w:val="en-GB"/>
        </w:rPr>
        <w:t>Figure 3:</w:t>
      </w:r>
    </w:p>
    <w:p w14:paraId="35C53858" w14:textId="77777777" w:rsidR="004A72FF" w:rsidRDefault="004A72FF" w:rsidP="00EB2F59">
      <w:pPr>
        <w:spacing w:line="480" w:lineRule="auto"/>
        <w:rPr>
          <w:lang w:val="en-GB"/>
        </w:rPr>
      </w:pPr>
    </w:p>
    <w:p w14:paraId="05E8941E" w14:textId="726E6F65" w:rsidR="004A72FF" w:rsidRPr="00EB2F59" w:rsidRDefault="004A72FF" w:rsidP="00EB2F59">
      <w:pPr>
        <w:spacing w:line="480" w:lineRule="auto"/>
        <w:rPr>
          <w:lang w:val="en-GB"/>
        </w:rPr>
      </w:pPr>
      <w:r>
        <w:rPr>
          <w:lang w:val="en-GB"/>
        </w:rPr>
        <w:t>Figure 4:</w:t>
      </w:r>
    </w:p>
    <w:p w14:paraId="472B5345" w14:textId="77777777" w:rsidR="004A72FF" w:rsidRDefault="004A72FF">
      <w:pPr>
        <w:rPr>
          <w:b/>
          <w:bCs/>
          <w:lang w:val="en-GB"/>
        </w:rPr>
      </w:pPr>
      <w:r>
        <w:rPr>
          <w:b/>
          <w:bCs/>
          <w:lang w:val="en-GB"/>
        </w:rPr>
        <w:br w:type="page"/>
      </w:r>
    </w:p>
    <w:p w14:paraId="4A0AB364" w14:textId="7DEEA48B" w:rsidR="004E10F9" w:rsidRDefault="004E10F9" w:rsidP="004E10F9">
      <w:pPr>
        <w:rPr>
          <w:b/>
          <w:bCs/>
          <w:lang w:val="en-GB"/>
        </w:rPr>
      </w:pPr>
      <w:r w:rsidRPr="009D4A2E">
        <w:rPr>
          <w:b/>
          <w:bCs/>
          <w:lang w:val="en-GB"/>
        </w:rPr>
        <w:lastRenderedPageBreak/>
        <w:t>Figures</w:t>
      </w:r>
    </w:p>
    <w:p w14:paraId="6DA2FB39" w14:textId="77777777" w:rsidR="004E10F9" w:rsidRDefault="004E10F9" w:rsidP="00581D44">
      <w:pPr>
        <w:rPr>
          <w:rFonts w:eastAsia="Times New Roman"/>
        </w:rPr>
      </w:pPr>
    </w:p>
    <w:p w14:paraId="444F0303" w14:textId="42F3FDBB" w:rsidR="00780249" w:rsidRDefault="00D065F6" w:rsidP="00581D44">
      <w:pPr>
        <w:rPr>
          <w:rFonts w:eastAsia="Times New Roman"/>
        </w:rPr>
      </w:pPr>
      <w:r>
        <w:rPr>
          <w:rFonts w:eastAsia="Times New Roman"/>
          <w:noProof/>
        </w:rPr>
        <w:drawing>
          <wp:inline distT="0" distB="0" distL="0" distR="0" wp14:anchorId="2559C9D3" wp14:editId="1892A3C8">
            <wp:extent cx="5731510" cy="4011930"/>
            <wp:effectExtent l="0" t="0" r="0" b="1270"/>
            <wp:docPr id="482624304" name="Picture 1" descr="A diagram of different types of liqui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4304" name="Picture 1" descr="A diagram of different types of liquid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7E93D7A" w14:textId="77777777" w:rsidR="009C2380" w:rsidRDefault="009C2380" w:rsidP="00780249">
      <w:pPr>
        <w:jc w:val="center"/>
        <w:rPr>
          <w:rFonts w:eastAsia="Times New Roman"/>
          <w:lang w:val="it-IT"/>
        </w:rPr>
      </w:pPr>
    </w:p>
    <w:p w14:paraId="7001CCFE" w14:textId="2B05C87D" w:rsidR="00780249" w:rsidRDefault="00780249" w:rsidP="00780249">
      <w:pPr>
        <w:jc w:val="center"/>
        <w:rPr>
          <w:rFonts w:eastAsia="Times New Roman"/>
          <w:lang w:val="it-IT"/>
        </w:rPr>
      </w:pPr>
      <w:r>
        <w:rPr>
          <w:rFonts w:eastAsia="Times New Roman"/>
          <w:lang w:val="it-IT"/>
        </w:rPr>
        <w:t xml:space="preserve">Figure 1. </w:t>
      </w:r>
    </w:p>
    <w:p w14:paraId="5ED1BAFF" w14:textId="77777777" w:rsidR="004234F0" w:rsidRDefault="004234F0" w:rsidP="00780249">
      <w:pPr>
        <w:jc w:val="center"/>
        <w:rPr>
          <w:rFonts w:eastAsia="Times New Roman"/>
          <w:lang w:val="it-IT"/>
        </w:rPr>
      </w:pPr>
    </w:p>
    <w:p w14:paraId="23560DF9" w14:textId="665CD96E" w:rsidR="004234F0" w:rsidRPr="00780249" w:rsidRDefault="00CD6BFD" w:rsidP="00780249">
      <w:pPr>
        <w:jc w:val="center"/>
        <w:rPr>
          <w:rFonts w:eastAsia="Times New Roman"/>
          <w:lang w:val="it-IT"/>
        </w:rPr>
      </w:pPr>
      <w:r>
        <w:rPr>
          <w:noProof/>
        </w:rPr>
        <w:lastRenderedPageBreak/>
        <w:drawing>
          <wp:inline distT="0" distB="0" distL="0" distR="0" wp14:anchorId="26ADD80D" wp14:editId="30E4EF4C">
            <wp:extent cx="5731510" cy="4092575"/>
            <wp:effectExtent l="0" t="0" r="0" b="0"/>
            <wp:docPr id="1091547262" name="Picture 2" descr="A graph of different types of pla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47262" name="Picture 2" descr="A graph of different types of plant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40DAF477" w14:textId="77777777" w:rsidR="00CD6BFD" w:rsidRDefault="00CD6BFD" w:rsidP="00CD6BFD">
      <w:pPr>
        <w:jc w:val="center"/>
        <w:rPr>
          <w:rFonts w:eastAsia="Times New Roman"/>
          <w:lang w:val="it-IT"/>
        </w:rPr>
      </w:pPr>
    </w:p>
    <w:p w14:paraId="010C8949" w14:textId="68406A58" w:rsidR="00CD6BFD" w:rsidRDefault="00CD6BFD" w:rsidP="00CD6BFD">
      <w:pPr>
        <w:jc w:val="center"/>
        <w:rPr>
          <w:rFonts w:eastAsia="Times New Roman"/>
          <w:lang w:val="it-IT"/>
        </w:rPr>
      </w:pPr>
      <w:r>
        <w:rPr>
          <w:rFonts w:eastAsia="Times New Roman"/>
          <w:lang w:val="it-IT"/>
        </w:rPr>
        <w:t xml:space="preserve">Figure </w:t>
      </w:r>
      <w:r w:rsidR="009325FF">
        <w:rPr>
          <w:rFonts w:eastAsia="Times New Roman"/>
          <w:lang w:val="it-IT"/>
        </w:rPr>
        <w:t>2</w:t>
      </w:r>
      <w:r>
        <w:rPr>
          <w:rFonts w:eastAsia="Times New Roman"/>
          <w:lang w:val="it-IT"/>
        </w:rPr>
        <w:t xml:space="preserve">. </w:t>
      </w:r>
    </w:p>
    <w:p w14:paraId="781B9688" w14:textId="77777777" w:rsidR="00AE7E7A" w:rsidRDefault="00AE7E7A" w:rsidP="00CD6BFD">
      <w:pPr>
        <w:jc w:val="center"/>
        <w:rPr>
          <w:rFonts w:eastAsia="Times New Roman"/>
          <w:lang w:val="it-IT"/>
        </w:rPr>
      </w:pPr>
    </w:p>
    <w:p w14:paraId="2244C068" w14:textId="3418ADC0" w:rsidR="00AE7E7A" w:rsidRDefault="00AE7E7A" w:rsidP="00CD6BFD">
      <w:pPr>
        <w:jc w:val="center"/>
        <w:rPr>
          <w:rFonts w:eastAsia="Times New Roman"/>
          <w:lang w:val="it-IT"/>
        </w:rPr>
      </w:pPr>
      <w:r>
        <w:rPr>
          <w:noProof/>
        </w:rPr>
        <w:drawing>
          <wp:inline distT="0" distB="0" distL="0" distR="0" wp14:anchorId="2D749229" wp14:editId="6B6637A1">
            <wp:extent cx="5731510" cy="4092575"/>
            <wp:effectExtent l="0" t="0" r="0" b="0"/>
            <wp:docPr id="1416676860" name="Picture 3" descr="A graph of different types of meta-eco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76860" name="Picture 3" descr="A graph of different types of meta-ecosyste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497492C2" w14:textId="77777777" w:rsidR="00AE7E7A" w:rsidRDefault="00AE7E7A" w:rsidP="00CD6BFD">
      <w:pPr>
        <w:jc w:val="center"/>
        <w:rPr>
          <w:rFonts w:eastAsia="Times New Roman"/>
          <w:lang w:val="it-IT"/>
        </w:rPr>
      </w:pPr>
    </w:p>
    <w:p w14:paraId="5F6C9369" w14:textId="7537CD74" w:rsidR="00AE7E7A" w:rsidRDefault="00AE7E7A" w:rsidP="00CD6BFD">
      <w:pPr>
        <w:jc w:val="center"/>
        <w:rPr>
          <w:rFonts w:eastAsia="Times New Roman"/>
          <w:lang w:val="it-IT"/>
        </w:rPr>
      </w:pPr>
      <w:r>
        <w:rPr>
          <w:rFonts w:eastAsia="Times New Roman"/>
          <w:lang w:val="it-IT"/>
        </w:rPr>
        <w:t>Figure 3.</w:t>
      </w:r>
    </w:p>
    <w:p w14:paraId="14B2A25B" w14:textId="77777777" w:rsidR="00DB0B27" w:rsidRDefault="00DB0B27" w:rsidP="00CD6BFD">
      <w:pPr>
        <w:jc w:val="center"/>
        <w:rPr>
          <w:rFonts w:eastAsia="Times New Roman"/>
          <w:lang w:val="it-IT"/>
        </w:rPr>
      </w:pPr>
    </w:p>
    <w:p w14:paraId="5D01218D" w14:textId="2D9C894B" w:rsidR="00DB0B27" w:rsidRDefault="006F1A01" w:rsidP="00CD6BFD">
      <w:pPr>
        <w:jc w:val="center"/>
        <w:rPr>
          <w:rFonts w:eastAsia="Times New Roman"/>
          <w:lang w:val="it-IT"/>
        </w:rPr>
      </w:pPr>
      <w:r>
        <w:rPr>
          <w:noProof/>
        </w:rPr>
        <w:drawing>
          <wp:inline distT="0" distB="0" distL="0" distR="0" wp14:anchorId="79E3FD0E" wp14:editId="10A41CCE">
            <wp:extent cx="5731510" cy="4092575"/>
            <wp:effectExtent l="0" t="0" r="0" b="0"/>
            <wp:docPr id="780989732" name="Picture 5"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89732" name="Picture 5" descr="A graph of blue lin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66A497C1" w14:textId="2018FE5E" w:rsidR="00850231" w:rsidRDefault="005C2BA4" w:rsidP="00CD6BFD">
      <w:pPr>
        <w:jc w:val="center"/>
        <w:rPr>
          <w:rFonts w:eastAsia="Times New Roman"/>
          <w:lang w:val="it-IT"/>
        </w:rPr>
      </w:pPr>
      <w:r>
        <w:rPr>
          <w:noProof/>
        </w:rPr>
        <w:drawing>
          <wp:inline distT="0" distB="0" distL="0" distR="0" wp14:anchorId="7357B455" wp14:editId="36A10D62">
            <wp:extent cx="5731510" cy="4092575"/>
            <wp:effectExtent l="0" t="0" r="0" b="0"/>
            <wp:docPr id="1530011708" name="Picture 6" descr="A graph with green lin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1708" name="Picture 6" descr="A graph with green lines and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p>
    <w:p w14:paraId="28DEA244" w14:textId="77777777" w:rsidR="00850231" w:rsidRDefault="00850231" w:rsidP="00CD6BFD">
      <w:pPr>
        <w:jc w:val="center"/>
        <w:rPr>
          <w:rFonts w:eastAsia="Times New Roman"/>
          <w:lang w:val="it-IT"/>
        </w:rPr>
      </w:pPr>
    </w:p>
    <w:p w14:paraId="2CEB4222" w14:textId="22325AAC" w:rsidR="00850231" w:rsidRDefault="00850231" w:rsidP="00CD6BFD">
      <w:pPr>
        <w:jc w:val="center"/>
        <w:rPr>
          <w:rFonts w:eastAsia="Times New Roman"/>
          <w:lang w:val="it-IT"/>
        </w:rPr>
      </w:pPr>
      <w:r>
        <w:rPr>
          <w:rFonts w:eastAsia="Times New Roman"/>
          <w:lang w:val="it-IT"/>
        </w:rPr>
        <w:t xml:space="preserve">Figure </w:t>
      </w:r>
      <w:r w:rsidR="00AE7E7A">
        <w:rPr>
          <w:rFonts w:eastAsia="Times New Roman"/>
          <w:lang w:val="it-IT"/>
        </w:rPr>
        <w:t>4</w:t>
      </w:r>
      <w:r>
        <w:rPr>
          <w:rFonts w:eastAsia="Times New Roman"/>
          <w:lang w:val="it-IT"/>
        </w:rPr>
        <w:t xml:space="preserve">. </w:t>
      </w:r>
    </w:p>
    <w:p w14:paraId="64D4B876" w14:textId="77777777" w:rsidR="00CD6BFD" w:rsidRDefault="00CD6BFD" w:rsidP="004E10F9">
      <w:pPr>
        <w:rPr>
          <w:b/>
          <w:bCs/>
          <w:lang w:val="en-GB"/>
        </w:rPr>
      </w:pPr>
    </w:p>
    <w:p w14:paraId="7D467C7B" w14:textId="18FFAF81" w:rsidR="00FF0C3F" w:rsidRDefault="00FF0C3F">
      <w:pPr>
        <w:rPr>
          <w:b/>
          <w:bCs/>
          <w:lang w:val="en-GB"/>
        </w:rPr>
      </w:pPr>
    </w:p>
    <w:p w14:paraId="373BEF76" w14:textId="697D0E6E" w:rsidR="004E10F9" w:rsidRDefault="004E10F9" w:rsidP="004E10F9">
      <w:pPr>
        <w:rPr>
          <w:b/>
          <w:bCs/>
          <w:lang w:val="en-GB"/>
        </w:rPr>
      </w:pPr>
      <w:r w:rsidRPr="009D4A2E">
        <w:rPr>
          <w:b/>
          <w:bCs/>
          <w:lang w:val="en-GB"/>
        </w:rPr>
        <w:t xml:space="preserve">Appendix S1 </w:t>
      </w:r>
    </w:p>
    <w:p w14:paraId="2C957FE1" w14:textId="77777777" w:rsidR="004E10F9" w:rsidRDefault="004E10F9" w:rsidP="00581D44">
      <w:pPr>
        <w:rPr>
          <w:rFonts w:eastAsia="Times New Roman"/>
        </w:rPr>
      </w:pPr>
    </w:p>
    <w:p w14:paraId="7D10DBF2" w14:textId="77777777" w:rsidR="00FF0C3F" w:rsidRPr="002A192C" w:rsidRDefault="00FF0C3F" w:rsidP="00581D44">
      <w:pPr>
        <w:rPr>
          <w:rFonts w:eastAsia="Times New Roman"/>
        </w:rPr>
      </w:pPr>
    </w:p>
    <w:sectPr w:rsidR="00FF0C3F" w:rsidRPr="002A192C" w:rsidSect="00FF6C5A">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7D"/>
    <w:rsid w:val="00033237"/>
    <w:rsid w:val="00041919"/>
    <w:rsid w:val="000444EA"/>
    <w:rsid w:val="00044524"/>
    <w:rsid w:val="00062E7A"/>
    <w:rsid w:val="00073C88"/>
    <w:rsid w:val="000861F6"/>
    <w:rsid w:val="00087229"/>
    <w:rsid w:val="000B0D55"/>
    <w:rsid w:val="000C4548"/>
    <w:rsid w:val="000D12F9"/>
    <w:rsid w:val="000D2393"/>
    <w:rsid w:val="000D2807"/>
    <w:rsid w:val="00105612"/>
    <w:rsid w:val="00110F93"/>
    <w:rsid w:val="001333A1"/>
    <w:rsid w:val="00146F8B"/>
    <w:rsid w:val="001634E8"/>
    <w:rsid w:val="00183AA0"/>
    <w:rsid w:val="001879EE"/>
    <w:rsid w:val="001B4179"/>
    <w:rsid w:val="001C1DEA"/>
    <w:rsid w:val="001C5BB1"/>
    <w:rsid w:val="001D5D8E"/>
    <w:rsid w:val="0023653A"/>
    <w:rsid w:val="00262546"/>
    <w:rsid w:val="00264554"/>
    <w:rsid w:val="00271DCD"/>
    <w:rsid w:val="00273942"/>
    <w:rsid w:val="002A192C"/>
    <w:rsid w:val="002B6363"/>
    <w:rsid w:val="002C5FA3"/>
    <w:rsid w:val="002C7319"/>
    <w:rsid w:val="00341453"/>
    <w:rsid w:val="00346213"/>
    <w:rsid w:val="00346A20"/>
    <w:rsid w:val="003A19E4"/>
    <w:rsid w:val="003A22BD"/>
    <w:rsid w:val="003E76D0"/>
    <w:rsid w:val="003F7584"/>
    <w:rsid w:val="003F7ED2"/>
    <w:rsid w:val="004234F0"/>
    <w:rsid w:val="0045125F"/>
    <w:rsid w:val="00452DCC"/>
    <w:rsid w:val="00462AFA"/>
    <w:rsid w:val="004673FF"/>
    <w:rsid w:val="00470A59"/>
    <w:rsid w:val="004A72FF"/>
    <w:rsid w:val="004E10F9"/>
    <w:rsid w:val="004E648B"/>
    <w:rsid w:val="00533B43"/>
    <w:rsid w:val="005450D3"/>
    <w:rsid w:val="00581D44"/>
    <w:rsid w:val="0058313F"/>
    <w:rsid w:val="00583C98"/>
    <w:rsid w:val="005C2BA4"/>
    <w:rsid w:val="005C30A1"/>
    <w:rsid w:val="006221DD"/>
    <w:rsid w:val="00672616"/>
    <w:rsid w:val="006830D9"/>
    <w:rsid w:val="006A4D1E"/>
    <w:rsid w:val="006D35DC"/>
    <w:rsid w:val="006F1A01"/>
    <w:rsid w:val="007067F3"/>
    <w:rsid w:val="00711D6C"/>
    <w:rsid w:val="00713887"/>
    <w:rsid w:val="0072004C"/>
    <w:rsid w:val="00726E53"/>
    <w:rsid w:val="00740C5B"/>
    <w:rsid w:val="007555BA"/>
    <w:rsid w:val="00780249"/>
    <w:rsid w:val="007B2CF2"/>
    <w:rsid w:val="007D5CF6"/>
    <w:rsid w:val="007D737D"/>
    <w:rsid w:val="007E13BE"/>
    <w:rsid w:val="007F5800"/>
    <w:rsid w:val="00815FED"/>
    <w:rsid w:val="0083264C"/>
    <w:rsid w:val="00842091"/>
    <w:rsid w:val="00846799"/>
    <w:rsid w:val="00850231"/>
    <w:rsid w:val="008615B5"/>
    <w:rsid w:val="00880065"/>
    <w:rsid w:val="00880622"/>
    <w:rsid w:val="0088362B"/>
    <w:rsid w:val="00894B65"/>
    <w:rsid w:val="008C4312"/>
    <w:rsid w:val="008C6417"/>
    <w:rsid w:val="008D13EA"/>
    <w:rsid w:val="009325FF"/>
    <w:rsid w:val="00940B2A"/>
    <w:rsid w:val="009728C4"/>
    <w:rsid w:val="009B5B4D"/>
    <w:rsid w:val="009C2380"/>
    <w:rsid w:val="009D2516"/>
    <w:rsid w:val="009D793B"/>
    <w:rsid w:val="009F55CC"/>
    <w:rsid w:val="00A42972"/>
    <w:rsid w:val="00A6582E"/>
    <w:rsid w:val="00AA1851"/>
    <w:rsid w:val="00AA7C22"/>
    <w:rsid w:val="00AB1B2C"/>
    <w:rsid w:val="00AE030F"/>
    <w:rsid w:val="00AE7E7A"/>
    <w:rsid w:val="00B02772"/>
    <w:rsid w:val="00B131B4"/>
    <w:rsid w:val="00B658A9"/>
    <w:rsid w:val="00B803C0"/>
    <w:rsid w:val="00BE5107"/>
    <w:rsid w:val="00BF5372"/>
    <w:rsid w:val="00C06588"/>
    <w:rsid w:val="00C41A53"/>
    <w:rsid w:val="00C72280"/>
    <w:rsid w:val="00C76261"/>
    <w:rsid w:val="00C8574E"/>
    <w:rsid w:val="00CA01C7"/>
    <w:rsid w:val="00CA2B7A"/>
    <w:rsid w:val="00CA4F04"/>
    <w:rsid w:val="00CC52AF"/>
    <w:rsid w:val="00CC638C"/>
    <w:rsid w:val="00CD6BFD"/>
    <w:rsid w:val="00D065F6"/>
    <w:rsid w:val="00D27E26"/>
    <w:rsid w:val="00D54320"/>
    <w:rsid w:val="00D82086"/>
    <w:rsid w:val="00DB0B27"/>
    <w:rsid w:val="00DB666C"/>
    <w:rsid w:val="00E35437"/>
    <w:rsid w:val="00E745A4"/>
    <w:rsid w:val="00E83B77"/>
    <w:rsid w:val="00EB15BF"/>
    <w:rsid w:val="00EB2F59"/>
    <w:rsid w:val="00EB7D2D"/>
    <w:rsid w:val="00ED6B80"/>
    <w:rsid w:val="00EE4C0F"/>
    <w:rsid w:val="00F0672A"/>
    <w:rsid w:val="00F154C0"/>
    <w:rsid w:val="00FB13A0"/>
    <w:rsid w:val="00FC3ED0"/>
    <w:rsid w:val="00FD74BB"/>
    <w:rsid w:val="00FF0C3F"/>
    <w:rsid w:val="00FF1B67"/>
    <w:rsid w:val="00FF6BDD"/>
    <w:rsid w:val="00FF6C5A"/>
    <w:rsid w:val="00FF7FD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6B54BF7"/>
  <w15:chartTrackingRefBased/>
  <w15:docId w15:val="{790207FD-2C4E-EA42-A325-FA823EA16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D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1D44"/>
    <w:rPr>
      <w:color w:val="0563C1" w:themeColor="hyperlink"/>
      <w:u w:val="single"/>
    </w:rPr>
  </w:style>
  <w:style w:type="character" w:styleId="PlaceholderText">
    <w:name w:val="Placeholder Text"/>
    <w:basedOn w:val="DefaultParagraphFont"/>
    <w:uiPriority w:val="99"/>
    <w:semiHidden/>
    <w:rsid w:val="002A192C"/>
    <w:rPr>
      <w:color w:val="666666"/>
    </w:rPr>
  </w:style>
  <w:style w:type="paragraph" w:styleId="CommentText">
    <w:name w:val="annotation text"/>
    <w:basedOn w:val="Normal"/>
    <w:link w:val="CommentTextChar"/>
    <w:uiPriority w:val="99"/>
    <w:semiHidden/>
    <w:unhideWhenUsed/>
    <w:rsid w:val="00033237"/>
    <w:rPr>
      <w:rFonts w:ascii="Calibri" w:eastAsia="Calibri" w:hAnsi="Calibri" w:cs="Calibri"/>
      <w:kern w:val="0"/>
      <w:sz w:val="20"/>
      <w:szCs w:val="20"/>
      <w:lang w:val="en-GB" w:eastAsia="en-GB"/>
      <w14:ligatures w14:val="none"/>
    </w:rPr>
  </w:style>
  <w:style w:type="character" w:customStyle="1" w:styleId="CommentTextChar">
    <w:name w:val="Comment Text Char"/>
    <w:basedOn w:val="DefaultParagraphFont"/>
    <w:link w:val="CommentText"/>
    <w:uiPriority w:val="99"/>
    <w:semiHidden/>
    <w:rsid w:val="00033237"/>
    <w:rPr>
      <w:rFonts w:ascii="Calibri" w:eastAsia="Calibri" w:hAnsi="Calibri" w:cs="Calibri"/>
      <w:kern w:val="0"/>
      <w:sz w:val="20"/>
      <w:szCs w:val="20"/>
      <w:lang w:val="en-GB" w:eastAsia="en-GB"/>
      <w14:ligatures w14:val="none"/>
    </w:rPr>
  </w:style>
  <w:style w:type="character" w:styleId="CommentReference">
    <w:name w:val="annotation reference"/>
    <w:uiPriority w:val="99"/>
    <w:semiHidden/>
    <w:unhideWhenUsed/>
    <w:rsid w:val="00033237"/>
    <w:rPr>
      <w:sz w:val="16"/>
      <w:szCs w:val="16"/>
    </w:rPr>
  </w:style>
  <w:style w:type="character" w:styleId="LineNumber">
    <w:name w:val="line number"/>
    <w:basedOn w:val="DefaultParagraphFont"/>
    <w:uiPriority w:val="99"/>
    <w:semiHidden/>
    <w:unhideWhenUsed/>
    <w:rsid w:val="00033237"/>
  </w:style>
  <w:style w:type="character" w:styleId="UnresolvedMention">
    <w:name w:val="Unresolved Mention"/>
    <w:basedOn w:val="DefaultParagraphFont"/>
    <w:uiPriority w:val="99"/>
    <w:semiHidden/>
    <w:unhideWhenUsed/>
    <w:rsid w:val="00706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441">
      <w:bodyDiv w:val="1"/>
      <w:marLeft w:val="0"/>
      <w:marRight w:val="0"/>
      <w:marTop w:val="0"/>
      <w:marBottom w:val="0"/>
      <w:divBdr>
        <w:top w:val="none" w:sz="0" w:space="0" w:color="auto"/>
        <w:left w:val="none" w:sz="0" w:space="0" w:color="auto"/>
        <w:bottom w:val="none" w:sz="0" w:space="0" w:color="auto"/>
        <w:right w:val="none" w:sz="0" w:space="0" w:color="auto"/>
      </w:divBdr>
      <w:divsChild>
        <w:div w:id="1227373275">
          <w:marLeft w:val="480"/>
          <w:marRight w:val="0"/>
          <w:marTop w:val="0"/>
          <w:marBottom w:val="0"/>
          <w:divBdr>
            <w:top w:val="none" w:sz="0" w:space="0" w:color="auto"/>
            <w:left w:val="none" w:sz="0" w:space="0" w:color="auto"/>
            <w:bottom w:val="none" w:sz="0" w:space="0" w:color="auto"/>
            <w:right w:val="none" w:sz="0" w:space="0" w:color="auto"/>
          </w:divBdr>
        </w:div>
        <w:div w:id="1976831070">
          <w:marLeft w:val="480"/>
          <w:marRight w:val="0"/>
          <w:marTop w:val="0"/>
          <w:marBottom w:val="0"/>
          <w:divBdr>
            <w:top w:val="none" w:sz="0" w:space="0" w:color="auto"/>
            <w:left w:val="none" w:sz="0" w:space="0" w:color="auto"/>
            <w:bottom w:val="none" w:sz="0" w:space="0" w:color="auto"/>
            <w:right w:val="none" w:sz="0" w:space="0" w:color="auto"/>
          </w:divBdr>
        </w:div>
        <w:div w:id="29838832">
          <w:marLeft w:val="480"/>
          <w:marRight w:val="0"/>
          <w:marTop w:val="0"/>
          <w:marBottom w:val="0"/>
          <w:divBdr>
            <w:top w:val="none" w:sz="0" w:space="0" w:color="auto"/>
            <w:left w:val="none" w:sz="0" w:space="0" w:color="auto"/>
            <w:bottom w:val="none" w:sz="0" w:space="0" w:color="auto"/>
            <w:right w:val="none" w:sz="0" w:space="0" w:color="auto"/>
          </w:divBdr>
        </w:div>
        <w:div w:id="195899205">
          <w:marLeft w:val="480"/>
          <w:marRight w:val="0"/>
          <w:marTop w:val="0"/>
          <w:marBottom w:val="0"/>
          <w:divBdr>
            <w:top w:val="none" w:sz="0" w:space="0" w:color="auto"/>
            <w:left w:val="none" w:sz="0" w:space="0" w:color="auto"/>
            <w:bottom w:val="none" w:sz="0" w:space="0" w:color="auto"/>
            <w:right w:val="none" w:sz="0" w:space="0" w:color="auto"/>
          </w:divBdr>
        </w:div>
        <w:div w:id="134101270">
          <w:marLeft w:val="480"/>
          <w:marRight w:val="0"/>
          <w:marTop w:val="0"/>
          <w:marBottom w:val="0"/>
          <w:divBdr>
            <w:top w:val="none" w:sz="0" w:space="0" w:color="auto"/>
            <w:left w:val="none" w:sz="0" w:space="0" w:color="auto"/>
            <w:bottom w:val="none" w:sz="0" w:space="0" w:color="auto"/>
            <w:right w:val="none" w:sz="0" w:space="0" w:color="auto"/>
          </w:divBdr>
        </w:div>
        <w:div w:id="168718033">
          <w:marLeft w:val="480"/>
          <w:marRight w:val="0"/>
          <w:marTop w:val="0"/>
          <w:marBottom w:val="0"/>
          <w:divBdr>
            <w:top w:val="none" w:sz="0" w:space="0" w:color="auto"/>
            <w:left w:val="none" w:sz="0" w:space="0" w:color="auto"/>
            <w:bottom w:val="none" w:sz="0" w:space="0" w:color="auto"/>
            <w:right w:val="none" w:sz="0" w:space="0" w:color="auto"/>
          </w:divBdr>
        </w:div>
      </w:divsChild>
    </w:div>
    <w:div w:id="135998691">
      <w:bodyDiv w:val="1"/>
      <w:marLeft w:val="0"/>
      <w:marRight w:val="0"/>
      <w:marTop w:val="0"/>
      <w:marBottom w:val="0"/>
      <w:divBdr>
        <w:top w:val="none" w:sz="0" w:space="0" w:color="auto"/>
        <w:left w:val="none" w:sz="0" w:space="0" w:color="auto"/>
        <w:bottom w:val="none" w:sz="0" w:space="0" w:color="auto"/>
        <w:right w:val="none" w:sz="0" w:space="0" w:color="auto"/>
      </w:divBdr>
    </w:div>
    <w:div w:id="258293385">
      <w:bodyDiv w:val="1"/>
      <w:marLeft w:val="0"/>
      <w:marRight w:val="0"/>
      <w:marTop w:val="0"/>
      <w:marBottom w:val="0"/>
      <w:divBdr>
        <w:top w:val="none" w:sz="0" w:space="0" w:color="auto"/>
        <w:left w:val="none" w:sz="0" w:space="0" w:color="auto"/>
        <w:bottom w:val="none" w:sz="0" w:space="0" w:color="auto"/>
        <w:right w:val="none" w:sz="0" w:space="0" w:color="auto"/>
      </w:divBdr>
      <w:divsChild>
        <w:div w:id="518471704">
          <w:marLeft w:val="480"/>
          <w:marRight w:val="0"/>
          <w:marTop w:val="0"/>
          <w:marBottom w:val="0"/>
          <w:divBdr>
            <w:top w:val="none" w:sz="0" w:space="0" w:color="auto"/>
            <w:left w:val="none" w:sz="0" w:space="0" w:color="auto"/>
            <w:bottom w:val="none" w:sz="0" w:space="0" w:color="auto"/>
            <w:right w:val="none" w:sz="0" w:space="0" w:color="auto"/>
          </w:divBdr>
        </w:div>
        <w:div w:id="1892421445">
          <w:marLeft w:val="480"/>
          <w:marRight w:val="0"/>
          <w:marTop w:val="0"/>
          <w:marBottom w:val="0"/>
          <w:divBdr>
            <w:top w:val="none" w:sz="0" w:space="0" w:color="auto"/>
            <w:left w:val="none" w:sz="0" w:space="0" w:color="auto"/>
            <w:bottom w:val="none" w:sz="0" w:space="0" w:color="auto"/>
            <w:right w:val="none" w:sz="0" w:space="0" w:color="auto"/>
          </w:divBdr>
        </w:div>
        <w:div w:id="1352684509">
          <w:marLeft w:val="480"/>
          <w:marRight w:val="0"/>
          <w:marTop w:val="0"/>
          <w:marBottom w:val="0"/>
          <w:divBdr>
            <w:top w:val="none" w:sz="0" w:space="0" w:color="auto"/>
            <w:left w:val="none" w:sz="0" w:space="0" w:color="auto"/>
            <w:bottom w:val="none" w:sz="0" w:space="0" w:color="auto"/>
            <w:right w:val="none" w:sz="0" w:space="0" w:color="auto"/>
          </w:divBdr>
        </w:div>
        <w:div w:id="1830949392">
          <w:marLeft w:val="480"/>
          <w:marRight w:val="0"/>
          <w:marTop w:val="0"/>
          <w:marBottom w:val="0"/>
          <w:divBdr>
            <w:top w:val="none" w:sz="0" w:space="0" w:color="auto"/>
            <w:left w:val="none" w:sz="0" w:space="0" w:color="auto"/>
            <w:bottom w:val="none" w:sz="0" w:space="0" w:color="auto"/>
            <w:right w:val="none" w:sz="0" w:space="0" w:color="auto"/>
          </w:divBdr>
        </w:div>
      </w:divsChild>
    </w:div>
    <w:div w:id="398863167">
      <w:bodyDiv w:val="1"/>
      <w:marLeft w:val="0"/>
      <w:marRight w:val="0"/>
      <w:marTop w:val="0"/>
      <w:marBottom w:val="0"/>
      <w:divBdr>
        <w:top w:val="none" w:sz="0" w:space="0" w:color="auto"/>
        <w:left w:val="none" w:sz="0" w:space="0" w:color="auto"/>
        <w:bottom w:val="none" w:sz="0" w:space="0" w:color="auto"/>
        <w:right w:val="none" w:sz="0" w:space="0" w:color="auto"/>
      </w:divBdr>
    </w:div>
    <w:div w:id="782846260">
      <w:bodyDiv w:val="1"/>
      <w:marLeft w:val="0"/>
      <w:marRight w:val="0"/>
      <w:marTop w:val="0"/>
      <w:marBottom w:val="0"/>
      <w:divBdr>
        <w:top w:val="none" w:sz="0" w:space="0" w:color="auto"/>
        <w:left w:val="none" w:sz="0" w:space="0" w:color="auto"/>
        <w:bottom w:val="none" w:sz="0" w:space="0" w:color="auto"/>
        <w:right w:val="none" w:sz="0" w:space="0" w:color="auto"/>
      </w:divBdr>
    </w:div>
    <w:div w:id="807744015">
      <w:bodyDiv w:val="1"/>
      <w:marLeft w:val="0"/>
      <w:marRight w:val="0"/>
      <w:marTop w:val="0"/>
      <w:marBottom w:val="0"/>
      <w:divBdr>
        <w:top w:val="none" w:sz="0" w:space="0" w:color="auto"/>
        <w:left w:val="none" w:sz="0" w:space="0" w:color="auto"/>
        <w:bottom w:val="none" w:sz="0" w:space="0" w:color="auto"/>
        <w:right w:val="none" w:sz="0" w:space="0" w:color="auto"/>
      </w:divBdr>
    </w:div>
    <w:div w:id="831216660">
      <w:bodyDiv w:val="1"/>
      <w:marLeft w:val="0"/>
      <w:marRight w:val="0"/>
      <w:marTop w:val="0"/>
      <w:marBottom w:val="0"/>
      <w:divBdr>
        <w:top w:val="none" w:sz="0" w:space="0" w:color="auto"/>
        <w:left w:val="none" w:sz="0" w:space="0" w:color="auto"/>
        <w:bottom w:val="none" w:sz="0" w:space="0" w:color="auto"/>
        <w:right w:val="none" w:sz="0" w:space="0" w:color="auto"/>
      </w:divBdr>
      <w:divsChild>
        <w:div w:id="1171985187">
          <w:marLeft w:val="480"/>
          <w:marRight w:val="0"/>
          <w:marTop w:val="0"/>
          <w:marBottom w:val="0"/>
          <w:divBdr>
            <w:top w:val="none" w:sz="0" w:space="0" w:color="auto"/>
            <w:left w:val="none" w:sz="0" w:space="0" w:color="auto"/>
            <w:bottom w:val="none" w:sz="0" w:space="0" w:color="auto"/>
            <w:right w:val="none" w:sz="0" w:space="0" w:color="auto"/>
          </w:divBdr>
        </w:div>
        <w:div w:id="994452787">
          <w:marLeft w:val="480"/>
          <w:marRight w:val="0"/>
          <w:marTop w:val="0"/>
          <w:marBottom w:val="0"/>
          <w:divBdr>
            <w:top w:val="none" w:sz="0" w:space="0" w:color="auto"/>
            <w:left w:val="none" w:sz="0" w:space="0" w:color="auto"/>
            <w:bottom w:val="none" w:sz="0" w:space="0" w:color="auto"/>
            <w:right w:val="none" w:sz="0" w:space="0" w:color="auto"/>
          </w:divBdr>
        </w:div>
      </w:divsChild>
    </w:div>
    <w:div w:id="979067322">
      <w:bodyDiv w:val="1"/>
      <w:marLeft w:val="0"/>
      <w:marRight w:val="0"/>
      <w:marTop w:val="0"/>
      <w:marBottom w:val="0"/>
      <w:divBdr>
        <w:top w:val="none" w:sz="0" w:space="0" w:color="auto"/>
        <w:left w:val="none" w:sz="0" w:space="0" w:color="auto"/>
        <w:bottom w:val="none" w:sz="0" w:space="0" w:color="auto"/>
        <w:right w:val="none" w:sz="0" w:space="0" w:color="auto"/>
      </w:divBdr>
    </w:div>
    <w:div w:id="1045059569">
      <w:bodyDiv w:val="1"/>
      <w:marLeft w:val="0"/>
      <w:marRight w:val="0"/>
      <w:marTop w:val="0"/>
      <w:marBottom w:val="0"/>
      <w:divBdr>
        <w:top w:val="none" w:sz="0" w:space="0" w:color="auto"/>
        <w:left w:val="none" w:sz="0" w:space="0" w:color="auto"/>
        <w:bottom w:val="none" w:sz="0" w:space="0" w:color="auto"/>
        <w:right w:val="none" w:sz="0" w:space="0" w:color="auto"/>
      </w:divBdr>
      <w:divsChild>
        <w:div w:id="613101062">
          <w:marLeft w:val="480"/>
          <w:marRight w:val="0"/>
          <w:marTop w:val="0"/>
          <w:marBottom w:val="0"/>
          <w:divBdr>
            <w:top w:val="none" w:sz="0" w:space="0" w:color="auto"/>
            <w:left w:val="none" w:sz="0" w:space="0" w:color="auto"/>
            <w:bottom w:val="none" w:sz="0" w:space="0" w:color="auto"/>
            <w:right w:val="none" w:sz="0" w:space="0" w:color="auto"/>
          </w:divBdr>
        </w:div>
        <w:div w:id="1031222643">
          <w:marLeft w:val="480"/>
          <w:marRight w:val="0"/>
          <w:marTop w:val="0"/>
          <w:marBottom w:val="0"/>
          <w:divBdr>
            <w:top w:val="none" w:sz="0" w:space="0" w:color="auto"/>
            <w:left w:val="none" w:sz="0" w:space="0" w:color="auto"/>
            <w:bottom w:val="none" w:sz="0" w:space="0" w:color="auto"/>
            <w:right w:val="none" w:sz="0" w:space="0" w:color="auto"/>
          </w:divBdr>
        </w:div>
        <w:div w:id="179051911">
          <w:marLeft w:val="480"/>
          <w:marRight w:val="0"/>
          <w:marTop w:val="0"/>
          <w:marBottom w:val="0"/>
          <w:divBdr>
            <w:top w:val="none" w:sz="0" w:space="0" w:color="auto"/>
            <w:left w:val="none" w:sz="0" w:space="0" w:color="auto"/>
            <w:bottom w:val="none" w:sz="0" w:space="0" w:color="auto"/>
            <w:right w:val="none" w:sz="0" w:space="0" w:color="auto"/>
          </w:divBdr>
        </w:div>
        <w:div w:id="1174302692">
          <w:marLeft w:val="480"/>
          <w:marRight w:val="0"/>
          <w:marTop w:val="0"/>
          <w:marBottom w:val="0"/>
          <w:divBdr>
            <w:top w:val="none" w:sz="0" w:space="0" w:color="auto"/>
            <w:left w:val="none" w:sz="0" w:space="0" w:color="auto"/>
            <w:bottom w:val="none" w:sz="0" w:space="0" w:color="auto"/>
            <w:right w:val="none" w:sz="0" w:space="0" w:color="auto"/>
          </w:divBdr>
        </w:div>
        <w:div w:id="442309578">
          <w:marLeft w:val="480"/>
          <w:marRight w:val="0"/>
          <w:marTop w:val="0"/>
          <w:marBottom w:val="0"/>
          <w:divBdr>
            <w:top w:val="none" w:sz="0" w:space="0" w:color="auto"/>
            <w:left w:val="none" w:sz="0" w:space="0" w:color="auto"/>
            <w:bottom w:val="none" w:sz="0" w:space="0" w:color="auto"/>
            <w:right w:val="none" w:sz="0" w:space="0" w:color="auto"/>
          </w:divBdr>
        </w:div>
        <w:div w:id="533494497">
          <w:marLeft w:val="480"/>
          <w:marRight w:val="0"/>
          <w:marTop w:val="0"/>
          <w:marBottom w:val="0"/>
          <w:divBdr>
            <w:top w:val="none" w:sz="0" w:space="0" w:color="auto"/>
            <w:left w:val="none" w:sz="0" w:space="0" w:color="auto"/>
            <w:bottom w:val="none" w:sz="0" w:space="0" w:color="auto"/>
            <w:right w:val="none" w:sz="0" w:space="0" w:color="auto"/>
          </w:divBdr>
        </w:div>
      </w:divsChild>
    </w:div>
    <w:div w:id="1332609203">
      <w:bodyDiv w:val="1"/>
      <w:marLeft w:val="0"/>
      <w:marRight w:val="0"/>
      <w:marTop w:val="0"/>
      <w:marBottom w:val="0"/>
      <w:divBdr>
        <w:top w:val="none" w:sz="0" w:space="0" w:color="auto"/>
        <w:left w:val="none" w:sz="0" w:space="0" w:color="auto"/>
        <w:bottom w:val="none" w:sz="0" w:space="0" w:color="auto"/>
        <w:right w:val="none" w:sz="0" w:space="0" w:color="auto"/>
      </w:divBdr>
      <w:divsChild>
        <w:div w:id="856164542">
          <w:marLeft w:val="480"/>
          <w:marRight w:val="0"/>
          <w:marTop w:val="0"/>
          <w:marBottom w:val="0"/>
          <w:divBdr>
            <w:top w:val="none" w:sz="0" w:space="0" w:color="auto"/>
            <w:left w:val="none" w:sz="0" w:space="0" w:color="auto"/>
            <w:bottom w:val="none" w:sz="0" w:space="0" w:color="auto"/>
            <w:right w:val="none" w:sz="0" w:space="0" w:color="auto"/>
          </w:divBdr>
        </w:div>
        <w:div w:id="2018386483">
          <w:marLeft w:val="480"/>
          <w:marRight w:val="0"/>
          <w:marTop w:val="0"/>
          <w:marBottom w:val="0"/>
          <w:divBdr>
            <w:top w:val="none" w:sz="0" w:space="0" w:color="auto"/>
            <w:left w:val="none" w:sz="0" w:space="0" w:color="auto"/>
            <w:bottom w:val="none" w:sz="0" w:space="0" w:color="auto"/>
            <w:right w:val="none" w:sz="0" w:space="0" w:color="auto"/>
          </w:divBdr>
        </w:div>
        <w:div w:id="346953431">
          <w:marLeft w:val="480"/>
          <w:marRight w:val="0"/>
          <w:marTop w:val="0"/>
          <w:marBottom w:val="0"/>
          <w:divBdr>
            <w:top w:val="none" w:sz="0" w:space="0" w:color="auto"/>
            <w:left w:val="none" w:sz="0" w:space="0" w:color="auto"/>
            <w:bottom w:val="none" w:sz="0" w:space="0" w:color="auto"/>
            <w:right w:val="none" w:sz="0" w:space="0" w:color="auto"/>
          </w:divBdr>
        </w:div>
        <w:div w:id="1113981400">
          <w:marLeft w:val="480"/>
          <w:marRight w:val="0"/>
          <w:marTop w:val="0"/>
          <w:marBottom w:val="0"/>
          <w:divBdr>
            <w:top w:val="none" w:sz="0" w:space="0" w:color="auto"/>
            <w:left w:val="none" w:sz="0" w:space="0" w:color="auto"/>
            <w:bottom w:val="none" w:sz="0" w:space="0" w:color="auto"/>
            <w:right w:val="none" w:sz="0" w:space="0" w:color="auto"/>
          </w:divBdr>
        </w:div>
      </w:divsChild>
    </w:div>
    <w:div w:id="1481339161">
      <w:bodyDiv w:val="1"/>
      <w:marLeft w:val="0"/>
      <w:marRight w:val="0"/>
      <w:marTop w:val="0"/>
      <w:marBottom w:val="0"/>
      <w:divBdr>
        <w:top w:val="none" w:sz="0" w:space="0" w:color="auto"/>
        <w:left w:val="none" w:sz="0" w:space="0" w:color="auto"/>
        <w:bottom w:val="none" w:sz="0" w:space="0" w:color="auto"/>
        <w:right w:val="none" w:sz="0" w:space="0" w:color="auto"/>
      </w:divBdr>
    </w:div>
    <w:div w:id="1501264728">
      <w:bodyDiv w:val="1"/>
      <w:marLeft w:val="0"/>
      <w:marRight w:val="0"/>
      <w:marTop w:val="0"/>
      <w:marBottom w:val="0"/>
      <w:divBdr>
        <w:top w:val="none" w:sz="0" w:space="0" w:color="auto"/>
        <w:left w:val="none" w:sz="0" w:space="0" w:color="auto"/>
        <w:bottom w:val="none" w:sz="0" w:space="0" w:color="auto"/>
        <w:right w:val="none" w:sz="0" w:space="0" w:color="auto"/>
      </w:divBdr>
      <w:divsChild>
        <w:div w:id="1835948391">
          <w:marLeft w:val="480"/>
          <w:marRight w:val="0"/>
          <w:marTop w:val="0"/>
          <w:marBottom w:val="0"/>
          <w:divBdr>
            <w:top w:val="none" w:sz="0" w:space="0" w:color="auto"/>
            <w:left w:val="none" w:sz="0" w:space="0" w:color="auto"/>
            <w:bottom w:val="none" w:sz="0" w:space="0" w:color="auto"/>
            <w:right w:val="none" w:sz="0" w:space="0" w:color="auto"/>
          </w:divBdr>
        </w:div>
        <w:div w:id="1438914014">
          <w:marLeft w:val="480"/>
          <w:marRight w:val="0"/>
          <w:marTop w:val="0"/>
          <w:marBottom w:val="0"/>
          <w:divBdr>
            <w:top w:val="none" w:sz="0" w:space="0" w:color="auto"/>
            <w:left w:val="none" w:sz="0" w:space="0" w:color="auto"/>
            <w:bottom w:val="none" w:sz="0" w:space="0" w:color="auto"/>
            <w:right w:val="none" w:sz="0" w:space="0" w:color="auto"/>
          </w:divBdr>
        </w:div>
        <w:div w:id="1900556394">
          <w:marLeft w:val="480"/>
          <w:marRight w:val="0"/>
          <w:marTop w:val="0"/>
          <w:marBottom w:val="0"/>
          <w:divBdr>
            <w:top w:val="none" w:sz="0" w:space="0" w:color="auto"/>
            <w:left w:val="none" w:sz="0" w:space="0" w:color="auto"/>
            <w:bottom w:val="none" w:sz="0" w:space="0" w:color="auto"/>
            <w:right w:val="none" w:sz="0" w:space="0" w:color="auto"/>
          </w:divBdr>
        </w:div>
        <w:div w:id="2042433868">
          <w:marLeft w:val="480"/>
          <w:marRight w:val="0"/>
          <w:marTop w:val="0"/>
          <w:marBottom w:val="0"/>
          <w:divBdr>
            <w:top w:val="none" w:sz="0" w:space="0" w:color="auto"/>
            <w:left w:val="none" w:sz="0" w:space="0" w:color="auto"/>
            <w:bottom w:val="none" w:sz="0" w:space="0" w:color="auto"/>
            <w:right w:val="none" w:sz="0" w:space="0" w:color="auto"/>
          </w:divBdr>
        </w:div>
        <w:div w:id="483813751">
          <w:marLeft w:val="480"/>
          <w:marRight w:val="0"/>
          <w:marTop w:val="0"/>
          <w:marBottom w:val="0"/>
          <w:divBdr>
            <w:top w:val="none" w:sz="0" w:space="0" w:color="auto"/>
            <w:left w:val="none" w:sz="0" w:space="0" w:color="auto"/>
            <w:bottom w:val="none" w:sz="0" w:space="0" w:color="auto"/>
            <w:right w:val="none" w:sz="0" w:space="0" w:color="auto"/>
          </w:divBdr>
        </w:div>
        <w:div w:id="688415967">
          <w:marLeft w:val="480"/>
          <w:marRight w:val="0"/>
          <w:marTop w:val="0"/>
          <w:marBottom w:val="0"/>
          <w:divBdr>
            <w:top w:val="none" w:sz="0" w:space="0" w:color="auto"/>
            <w:left w:val="none" w:sz="0" w:space="0" w:color="auto"/>
            <w:bottom w:val="none" w:sz="0" w:space="0" w:color="auto"/>
            <w:right w:val="none" w:sz="0" w:space="0" w:color="auto"/>
          </w:divBdr>
        </w:div>
      </w:divsChild>
    </w:div>
    <w:div w:id="1694572072">
      <w:bodyDiv w:val="1"/>
      <w:marLeft w:val="0"/>
      <w:marRight w:val="0"/>
      <w:marTop w:val="0"/>
      <w:marBottom w:val="0"/>
      <w:divBdr>
        <w:top w:val="none" w:sz="0" w:space="0" w:color="auto"/>
        <w:left w:val="none" w:sz="0" w:space="0" w:color="auto"/>
        <w:bottom w:val="none" w:sz="0" w:space="0" w:color="auto"/>
        <w:right w:val="none" w:sz="0" w:space="0" w:color="auto"/>
      </w:divBdr>
    </w:div>
    <w:div w:id="1710956028">
      <w:bodyDiv w:val="1"/>
      <w:marLeft w:val="0"/>
      <w:marRight w:val="0"/>
      <w:marTop w:val="0"/>
      <w:marBottom w:val="0"/>
      <w:divBdr>
        <w:top w:val="none" w:sz="0" w:space="0" w:color="auto"/>
        <w:left w:val="none" w:sz="0" w:space="0" w:color="auto"/>
        <w:bottom w:val="none" w:sz="0" w:space="0" w:color="auto"/>
        <w:right w:val="none" w:sz="0" w:space="0" w:color="auto"/>
      </w:divBdr>
      <w:divsChild>
        <w:div w:id="914046216">
          <w:marLeft w:val="480"/>
          <w:marRight w:val="0"/>
          <w:marTop w:val="0"/>
          <w:marBottom w:val="0"/>
          <w:divBdr>
            <w:top w:val="none" w:sz="0" w:space="0" w:color="auto"/>
            <w:left w:val="none" w:sz="0" w:space="0" w:color="auto"/>
            <w:bottom w:val="none" w:sz="0" w:space="0" w:color="auto"/>
            <w:right w:val="none" w:sz="0" w:space="0" w:color="auto"/>
          </w:divBdr>
        </w:div>
      </w:divsChild>
    </w:div>
    <w:div w:id="1737974000">
      <w:bodyDiv w:val="1"/>
      <w:marLeft w:val="0"/>
      <w:marRight w:val="0"/>
      <w:marTop w:val="0"/>
      <w:marBottom w:val="0"/>
      <w:divBdr>
        <w:top w:val="none" w:sz="0" w:space="0" w:color="auto"/>
        <w:left w:val="none" w:sz="0" w:space="0" w:color="auto"/>
        <w:bottom w:val="none" w:sz="0" w:space="0" w:color="auto"/>
        <w:right w:val="none" w:sz="0" w:space="0" w:color="auto"/>
      </w:divBdr>
    </w:div>
    <w:div w:id="1812407939">
      <w:bodyDiv w:val="1"/>
      <w:marLeft w:val="0"/>
      <w:marRight w:val="0"/>
      <w:marTop w:val="0"/>
      <w:marBottom w:val="0"/>
      <w:divBdr>
        <w:top w:val="none" w:sz="0" w:space="0" w:color="auto"/>
        <w:left w:val="none" w:sz="0" w:space="0" w:color="auto"/>
        <w:bottom w:val="none" w:sz="0" w:space="0" w:color="auto"/>
        <w:right w:val="none" w:sz="0" w:space="0" w:color="auto"/>
      </w:divBdr>
      <w:divsChild>
        <w:div w:id="601649629">
          <w:marLeft w:val="480"/>
          <w:marRight w:val="0"/>
          <w:marTop w:val="0"/>
          <w:marBottom w:val="0"/>
          <w:divBdr>
            <w:top w:val="none" w:sz="0" w:space="0" w:color="auto"/>
            <w:left w:val="none" w:sz="0" w:space="0" w:color="auto"/>
            <w:bottom w:val="none" w:sz="0" w:space="0" w:color="auto"/>
            <w:right w:val="none" w:sz="0" w:space="0" w:color="auto"/>
          </w:divBdr>
        </w:div>
        <w:div w:id="1531841653">
          <w:marLeft w:val="480"/>
          <w:marRight w:val="0"/>
          <w:marTop w:val="0"/>
          <w:marBottom w:val="0"/>
          <w:divBdr>
            <w:top w:val="none" w:sz="0" w:space="0" w:color="auto"/>
            <w:left w:val="none" w:sz="0" w:space="0" w:color="auto"/>
            <w:bottom w:val="none" w:sz="0" w:space="0" w:color="auto"/>
            <w:right w:val="none" w:sz="0" w:space="0" w:color="auto"/>
          </w:divBdr>
        </w:div>
        <w:div w:id="1716733658">
          <w:marLeft w:val="480"/>
          <w:marRight w:val="0"/>
          <w:marTop w:val="0"/>
          <w:marBottom w:val="0"/>
          <w:divBdr>
            <w:top w:val="none" w:sz="0" w:space="0" w:color="auto"/>
            <w:left w:val="none" w:sz="0" w:space="0" w:color="auto"/>
            <w:bottom w:val="none" w:sz="0" w:space="0" w:color="auto"/>
            <w:right w:val="none" w:sz="0" w:space="0" w:color="auto"/>
          </w:divBdr>
        </w:div>
        <w:div w:id="643438068">
          <w:marLeft w:val="480"/>
          <w:marRight w:val="0"/>
          <w:marTop w:val="0"/>
          <w:marBottom w:val="0"/>
          <w:divBdr>
            <w:top w:val="none" w:sz="0" w:space="0" w:color="auto"/>
            <w:left w:val="none" w:sz="0" w:space="0" w:color="auto"/>
            <w:bottom w:val="none" w:sz="0" w:space="0" w:color="auto"/>
            <w:right w:val="none" w:sz="0" w:space="0" w:color="auto"/>
          </w:divBdr>
        </w:div>
        <w:div w:id="922642738">
          <w:marLeft w:val="480"/>
          <w:marRight w:val="0"/>
          <w:marTop w:val="0"/>
          <w:marBottom w:val="0"/>
          <w:divBdr>
            <w:top w:val="none" w:sz="0" w:space="0" w:color="auto"/>
            <w:left w:val="none" w:sz="0" w:space="0" w:color="auto"/>
            <w:bottom w:val="none" w:sz="0" w:space="0" w:color="auto"/>
            <w:right w:val="none" w:sz="0" w:space="0" w:color="auto"/>
          </w:divBdr>
        </w:div>
        <w:div w:id="1338459110">
          <w:marLeft w:val="480"/>
          <w:marRight w:val="0"/>
          <w:marTop w:val="0"/>
          <w:marBottom w:val="0"/>
          <w:divBdr>
            <w:top w:val="none" w:sz="0" w:space="0" w:color="auto"/>
            <w:left w:val="none" w:sz="0" w:space="0" w:color="auto"/>
            <w:bottom w:val="none" w:sz="0" w:space="0" w:color="auto"/>
            <w:right w:val="none" w:sz="0" w:space="0" w:color="auto"/>
          </w:divBdr>
        </w:div>
      </w:divsChild>
    </w:div>
    <w:div w:id="1823546128">
      <w:bodyDiv w:val="1"/>
      <w:marLeft w:val="0"/>
      <w:marRight w:val="0"/>
      <w:marTop w:val="0"/>
      <w:marBottom w:val="0"/>
      <w:divBdr>
        <w:top w:val="none" w:sz="0" w:space="0" w:color="auto"/>
        <w:left w:val="none" w:sz="0" w:space="0" w:color="auto"/>
        <w:bottom w:val="none" w:sz="0" w:space="0" w:color="auto"/>
        <w:right w:val="none" w:sz="0" w:space="0" w:color="auto"/>
      </w:divBdr>
    </w:div>
    <w:div w:id="1976904634">
      <w:bodyDiv w:val="1"/>
      <w:marLeft w:val="0"/>
      <w:marRight w:val="0"/>
      <w:marTop w:val="0"/>
      <w:marBottom w:val="0"/>
      <w:divBdr>
        <w:top w:val="none" w:sz="0" w:space="0" w:color="auto"/>
        <w:left w:val="none" w:sz="0" w:space="0" w:color="auto"/>
        <w:bottom w:val="none" w:sz="0" w:space="0" w:color="auto"/>
        <w:right w:val="none" w:sz="0" w:space="0" w:color="auto"/>
      </w:divBdr>
      <w:divsChild>
        <w:div w:id="2139451517">
          <w:marLeft w:val="480"/>
          <w:marRight w:val="0"/>
          <w:marTop w:val="0"/>
          <w:marBottom w:val="0"/>
          <w:divBdr>
            <w:top w:val="none" w:sz="0" w:space="0" w:color="auto"/>
            <w:left w:val="none" w:sz="0" w:space="0" w:color="auto"/>
            <w:bottom w:val="none" w:sz="0" w:space="0" w:color="auto"/>
            <w:right w:val="none" w:sz="0" w:space="0" w:color="auto"/>
          </w:divBdr>
        </w:div>
        <w:div w:id="471217382">
          <w:marLeft w:val="480"/>
          <w:marRight w:val="0"/>
          <w:marTop w:val="0"/>
          <w:marBottom w:val="0"/>
          <w:divBdr>
            <w:top w:val="none" w:sz="0" w:space="0" w:color="auto"/>
            <w:left w:val="none" w:sz="0" w:space="0" w:color="auto"/>
            <w:bottom w:val="none" w:sz="0" w:space="0" w:color="auto"/>
            <w:right w:val="none" w:sz="0" w:space="0" w:color="auto"/>
          </w:divBdr>
        </w:div>
      </w:divsChild>
    </w:div>
    <w:div w:id="2018071090">
      <w:bodyDiv w:val="1"/>
      <w:marLeft w:val="0"/>
      <w:marRight w:val="0"/>
      <w:marTop w:val="0"/>
      <w:marBottom w:val="0"/>
      <w:divBdr>
        <w:top w:val="none" w:sz="0" w:space="0" w:color="auto"/>
        <w:left w:val="none" w:sz="0" w:space="0" w:color="auto"/>
        <w:bottom w:val="none" w:sz="0" w:space="0" w:color="auto"/>
        <w:right w:val="none" w:sz="0" w:space="0" w:color="auto"/>
      </w:divBdr>
      <w:divsChild>
        <w:div w:id="2048918424">
          <w:marLeft w:val="480"/>
          <w:marRight w:val="0"/>
          <w:marTop w:val="0"/>
          <w:marBottom w:val="0"/>
          <w:divBdr>
            <w:top w:val="none" w:sz="0" w:space="0" w:color="auto"/>
            <w:left w:val="none" w:sz="0" w:space="0" w:color="auto"/>
            <w:bottom w:val="none" w:sz="0" w:space="0" w:color="auto"/>
            <w:right w:val="none" w:sz="0" w:space="0" w:color="auto"/>
          </w:divBdr>
        </w:div>
        <w:div w:id="1426532949">
          <w:marLeft w:val="480"/>
          <w:marRight w:val="0"/>
          <w:marTop w:val="0"/>
          <w:marBottom w:val="0"/>
          <w:divBdr>
            <w:top w:val="none" w:sz="0" w:space="0" w:color="auto"/>
            <w:left w:val="none" w:sz="0" w:space="0" w:color="auto"/>
            <w:bottom w:val="none" w:sz="0" w:space="0" w:color="auto"/>
            <w:right w:val="none" w:sz="0" w:space="0" w:color="auto"/>
          </w:divBdr>
        </w:div>
        <w:div w:id="357438383">
          <w:marLeft w:val="480"/>
          <w:marRight w:val="0"/>
          <w:marTop w:val="0"/>
          <w:marBottom w:val="0"/>
          <w:divBdr>
            <w:top w:val="none" w:sz="0" w:space="0" w:color="auto"/>
            <w:left w:val="none" w:sz="0" w:space="0" w:color="auto"/>
            <w:bottom w:val="none" w:sz="0" w:space="0" w:color="auto"/>
            <w:right w:val="none" w:sz="0" w:space="0" w:color="auto"/>
          </w:divBdr>
        </w:div>
        <w:div w:id="468327845">
          <w:marLeft w:val="480"/>
          <w:marRight w:val="0"/>
          <w:marTop w:val="0"/>
          <w:marBottom w:val="0"/>
          <w:divBdr>
            <w:top w:val="none" w:sz="0" w:space="0" w:color="auto"/>
            <w:left w:val="none" w:sz="0" w:space="0" w:color="auto"/>
            <w:bottom w:val="none" w:sz="0" w:space="0" w:color="auto"/>
            <w:right w:val="none" w:sz="0" w:space="0" w:color="auto"/>
          </w:divBdr>
        </w:div>
        <w:div w:id="1697078261">
          <w:marLeft w:val="480"/>
          <w:marRight w:val="0"/>
          <w:marTop w:val="0"/>
          <w:marBottom w:val="0"/>
          <w:divBdr>
            <w:top w:val="none" w:sz="0" w:space="0" w:color="auto"/>
            <w:left w:val="none" w:sz="0" w:space="0" w:color="auto"/>
            <w:bottom w:val="none" w:sz="0" w:space="0" w:color="auto"/>
            <w:right w:val="none" w:sz="0" w:space="0" w:color="auto"/>
          </w:divBdr>
        </w:div>
      </w:divsChild>
    </w:div>
    <w:div w:id="203360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Florian.Altermatt@ieu.uzh.ch" TargetMode="External"/><Relationship Id="rId11" Type="http://schemas.openxmlformats.org/officeDocument/2006/relationships/image" Target="media/image5.png"/><Relationship Id="rId5" Type="http://schemas.openxmlformats.org/officeDocument/2006/relationships/hyperlink" Target="mailto:Emanuele.Giacomuzzo@eawag.ch"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45B75A6-C60A-594F-ADFF-6B5282AA1C2B}"/>
      </w:docPartPr>
      <w:docPartBody>
        <w:p w:rsidR="006D6480" w:rsidRDefault="005C7F18">
          <w:r w:rsidRPr="00C36685">
            <w:rPr>
              <w:rStyle w:val="PlaceholderText"/>
            </w:rPr>
            <w:t>Click or tap here to enter text.</w:t>
          </w:r>
        </w:p>
      </w:docPartBody>
    </w:docPart>
    <w:docPart>
      <w:docPartPr>
        <w:name w:val="75E4007485EAB2439092D9E54A81730C"/>
        <w:category>
          <w:name w:val="General"/>
          <w:gallery w:val="placeholder"/>
        </w:category>
        <w:types>
          <w:type w:val="bbPlcHdr"/>
        </w:types>
        <w:behaviors>
          <w:behavior w:val="content"/>
        </w:behaviors>
        <w:guid w:val="{C923AD55-EF6C-9A4E-8835-80C5EF473EAB}"/>
      </w:docPartPr>
      <w:docPartBody>
        <w:p w:rsidR="00B413EF" w:rsidRDefault="00EB1DE1" w:rsidP="00EB1DE1">
          <w:pPr>
            <w:pStyle w:val="75E4007485EAB2439092D9E54A81730C"/>
          </w:pPr>
          <w:r w:rsidRPr="000F15EE">
            <w:rPr>
              <w:rStyle w:val="PlaceholderText"/>
            </w:rPr>
            <w:t>Click or tap here to enter text.</w:t>
          </w:r>
        </w:p>
      </w:docPartBody>
    </w:docPart>
    <w:docPart>
      <w:docPartPr>
        <w:name w:val="FD9463A8B8723F4DBF447A7E8A4ADA31"/>
        <w:category>
          <w:name w:val="General"/>
          <w:gallery w:val="placeholder"/>
        </w:category>
        <w:types>
          <w:type w:val="bbPlcHdr"/>
        </w:types>
        <w:behaviors>
          <w:behavior w:val="content"/>
        </w:behaviors>
        <w:guid w:val="{BAE50FF1-3EE6-BA45-8278-DC96BB56F839}"/>
      </w:docPartPr>
      <w:docPartBody>
        <w:p w:rsidR="00B413EF" w:rsidRDefault="00EB1DE1" w:rsidP="00EB1DE1">
          <w:pPr>
            <w:pStyle w:val="FD9463A8B8723F4DBF447A7E8A4ADA31"/>
          </w:pPr>
          <w:r w:rsidRPr="000F15EE">
            <w:rPr>
              <w:rStyle w:val="PlaceholderText"/>
            </w:rPr>
            <w:t>Click or tap here to enter text.</w:t>
          </w:r>
        </w:p>
      </w:docPartBody>
    </w:docPart>
    <w:docPart>
      <w:docPartPr>
        <w:name w:val="FA71622CB4932B43BF921DD0429F1768"/>
        <w:category>
          <w:name w:val="General"/>
          <w:gallery w:val="placeholder"/>
        </w:category>
        <w:types>
          <w:type w:val="bbPlcHdr"/>
        </w:types>
        <w:behaviors>
          <w:behavior w:val="content"/>
        </w:behaviors>
        <w:guid w:val="{87EBA9C2-DA85-0F4F-917E-77E0CFD3109E}"/>
      </w:docPartPr>
      <w:docPartBody>
        <w:p w:rsidR="00B413EF" w:rsidRDefault="00EB1DE1" w:rsidP="00EB1DE1">
          <w:pPr>
            <w:pStyle w:val="FA71622CB4932B43BF921DD0429F1768"/>
          </w:pPr>
          <w:r w:rsidRPr="000F15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18"/>
    <w:rsid w:val="000E4ACE"/>
    <w:rsid w:val="001411A3"/>
    <w:rsid w:val="00402F6B"/>
    <w:rsid w:val="004673FF"/>
    <w:rsid w:val="0058313F"/>
    <w:rsid w:val="005C7F18"/>
    <w:rsid w:val="005E68BE"/>
    <w:rsid w:val="006D6480"/>
    <w:rsid w:val="007422B8"/>
    <w:rsid w:val="007F5800"/>
    <w:rsid w:val="00854F15"/>
    <w:rsid w:val="008615B5"/>
    <w:rsid w:val="00954184"/>
    <w:rsid w:val="00B413EF"/>
    <w:rsid w:val="00EB1DE1"/>
    <w:rsid w:val="00FF6BD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DE1"/>
    <w:rPr>
      <w:color w:val="666666"/>
    </w:rPr>
  </w:style>
  <w:style w:type="paragraph" w:customStyle="1" w:styleId="75E4007485EAB2439092D9E54A81730C">
    <w:name w:val="75E4007485EAB2439092D9E54A81730C"/>
    <w:rsid w:val="00EB1DE1"/>
    <w:pPr>
      <w:spacing w:after="160" w:line="278" w:lineRule="auto"/>
    </w:pPr>
  </w:style>
  <w:style w:type="paragraph" w:customStyle="1" w:styleId="FD9463A8B8723F4DBF447A7E8A4ADA31">
    <w:name w:val="FD9463A8B8723F4DBF447A7E8A4ADA31"/>
    <w:rsid w:val="00EB1DE1"/>
    <w:pPr>
      <w:spacing w:after="160" w:line="278" w:lineRule="auto"/>
    </w:pPr>
  </w:style>
  <w:style w:type="paragraph" w:customStyle="1" w:styleId="FA71622CB4932B43BF921DD0429F1768">
    <w:name w:val="FA71622CB4932B43BF921DD0429F1768"/>
    <w:rsid w:val="00EB1DE1"/>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3951D7-6C52-704C-A9E1-19D14C383CDC}">
  <we:reference id="wa104382081" version="1.55.1.0" store="en-GB" storeType="OMEX"/>
  <we:alternateReferences>
    <we:reference id="wa104382081" version="1.55.1.0" store="en-GB" storeType="OMEX"/>
  </we:alternateReferences>
  <we:properties>
    <we:property name="MENDELEY_CITATIONS" value="[{&quot;citationID&quot;:&quot;MENDELEY_CITATION_8e295545-f7a1-4a21-a371-0eb58e1656a3&quot;,&quot;properties&quot;:{&quot;noteIndex&quot;:0},&quot;isEdited&quot;:false,&quot;manualOverride&quot;:{&quot;isManuallyOverridden&quot;:false,&quot;citeprocText&quot;:&quot;(Chown &amp;#38; Mcgeoch, 2023)&quot;,&quot;manualOverrideText&quot;:&quot;&quot;},&quot;citationTag&quot;:&quot;MENDELEY_CITATION_v3_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&quot;,&quot;citationItems&quot;:[{&quot;id&quot;:&quot;1fd6457d-f977-3ad1-ab75-336f6ed81901&quot;,&quot;itemData&quot;:{&quot;type&quot;:&quot;article-journal&quot;,&quot;id&quot;:&quot;1fd6457d-f977-3ad1-ab75-336f6ed81901&quot;,&quot;title&quot;:&quot;Functional Trait Variation Along Animal Invasion Pathways&quot;,&quot;author&quot;:[{&quot;family&quot;:&quot;Chown&quot;,&quot;given&quot;:&quot;Steven L&quot;,&quot;parse-names&quot;:false,&quot;dropping-particle&quot;:&quot;&quot;,&quot;non-dropping-particle&quot;:&quot;&quot;},{&quot;family&quot;:&quot;Mcgeoch&quot;,&quot;given&quot;:&quot;Melodie A&quot;,&quot;parse-names&quot;:false,&quot;dropping-particle&quot;:&quot;&quot;,&quot;non-dropping-particle&quot;:&quot;&quot;}],&quot;container-title&quot;:&quot;Annu. Rev. Ecol. Evol. Syst. 2023&quot;,&quot;DOI&quot;:&quot;10.1146/annurev-ecolsys-102220&quot;,&quot;URL&quot;:&quot;https://doi.org/10.1146/annurev-ecolsys-102220-&quot;,&quot;issued&quot;:{&quot;date-parts&quot;:[[2023]]},&quot;page&quot;:&quot;151-170&quot;,&quot;abstract&quot;:&quot;Functional trait-based mediation of animal invasions is only now developing , yet it is already showing as much promise as the approach has for plant invasion biology. Here, we provide a theory-founded examination of functional trait-based ecology with respect to animal invasions, together with a review of the empirical research. Recent developments in the scaling of traits to ecosystems, along with the frameworks for invasion ecology, provide a powerful foundation for investigations. Despite growing empirical research in this field, interspecific comparisons incorporating comparative phyloge-netic approaches remain uncommon, and those examining assemblages are even more so. Despite the importance of time since introduction, it is rarely included in studies. Broad environmental tolerances, life history traits associated with fast growth or greater reproduction, and in some cases, greater phenotypic plasticity of traits, mediate the success of animal alien species at various stages of invasion, although introduction effort remains one of the most important factors affecting success.&quot;,&quot;volume&quot;:&quot;54&quot;,&quot;container-title-short&quot;:&quot;&quot;},&quot;isTemporary&quot;:false}]},{&quot;citationID&quot;:&quot;MENDELEY_CITATION_61fc44ff-3099-4591-bf48-1ab8925abbc2&quot;,&quot;properties&quot;:{&quot;noteIndex&quot;:0},&quot;isEdited&quot;:false,&quot;manualOverride&quot;:{&quot;isManuallyOverridden&quot;:false,&quot;citeprocText&quot;:&quot;(Altermatt et al., 2015)&quot;,&quot;manualOverrideText&quot;:&quot;&quot;},&quot;citationTag&quot;:&quot;MENDELEY_CITATION_v3_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&quot;,&quot;citationItems&quot;:[{&quot;id&quot;:&quot;55ea5cb7-83da-37c3-a586-c80fee46fb23&quot;,&quot;itemData&quot;:{&quot;type&quot;:&quot;article-journal&quot;,&quot;id&quot;:&quot;55ea5cb7-83da-37c3-a586-c80fee46fb23&quot;,&quot;title&quot;:&quot;Big answers from small worlds: A user's guide for protist microcosms as a model system in ecology and evolution&quot;,&quot;author&quot;:[{&quot;family&quot;:&quot;Altermatt&quot;,&quot;given&quot;:&quot;Florian&quot;,&quot;parse-names&quot;:false,&quot;dropping-particle&quot;:&quot;&quot;,&quot;non-dropping-particle&quot;:&quot;&quot;},{&quot;family&quot;:&quot;Fronhofer&quot;,&quot;given&quot;:&quot;Emanuel A.&quot;,&quot;parse-names&quot;:false,&quot;dropping-particle&quot;:&quot;&quot;,&quot;non-dropping-particle&quot;:&quot;&quot;},{&quot;family&quot;:&quot;Garnier&quot;,&quot;given&quot;:&quot;Aurélie&quot;,&quot;parse-names&quot;:false,&quot;dropping-particle&quot;:&quot;&quot;,&quot;non-dropping-particle&quot;:&quot;&quot;},{&quot;family&quot;:&quot;Giometto&quot;,&quot;given&quot;:&quot;Andrea&quot;,&quot;parse-names&quot;:false,&quot;dropping-particle&quot;:&quot;&quot;,&quot;non-dropping-particle&quot;:&quot;&quot;},{&quot;family&quot;:&quot;Hammes&quot;,&quot;given&quot;:&quot;Frederik&quot;,&quot;parse-names&quot;:false,&quot;dropping-particle&quot;:&quot;&quot;,&quot;non-dropping-particle&quot;:&quot;&quot;},{&quot;family&quot;:&quot;Klecka&quot;,&quot;given&quot;:&quot;Jan&quot;,&quot;parse-names&quot;:false,&quot;dropping-particle&quot;:&quot;&quot;,&quot;non-dropping-particle&quot;:&quot;&quot;},{&quot;family&quot;:&quot;Legrand&quot;,&quot;given&quot;:&quot;Delphine&quot;,&quot;parse-names&quot;:false,&quot;dropping-particle&quot;:&quot;&quot;,&quot;non-dropping-particle&quot;:&quot;&quot;},{&quot;family&quot;:&quot;Mächler&quot;,&quot;given&quot;:&quot;Elvira&quot;,&quot;parse-names&quot;:false,&quot;dropping-particle&quot;:&quot;&quot;,&quot;non-dropping-particle&quot;:&quot;&quot;},{&quot;family&quot;:&quot;Massie&quot;,&quot;given&quot;:&quot;Thomas M.&quot;,&quot;parse-names&quot;:false,&quot;dropping-particle&quot;:&quot;&quot;,&quot;non-dropping-particle&quot;:&quot;&quot;},{&quot;family&quot;:&quot;Pennekamp&quot;,&quot;given&quot;:&quot;Frank&quot;,&quot;parse-names&quot;:false,&quot;dropping-particle&quot;:&quot;&quot;,&quot;non-dropping-particle&quot;:&quot;&quot;},{&quot;family&quot;:&quot;Plebani&quot;,&quot;given&quot;:&quot;Marco&quot;,&quot;parse-names&quot;:false,&quot;dropping-particle&quot;:&quot;&quot;,&quot;non-dropping-particle&quot;:&quot;&quot;},{&quot;family&quot;:&quot;Pontarp&quot;,&quot;given&quot;:&quot;Mikael&quot;,&quot;parse-names&quot;:false,&quot;dropping-particle&quot;:&quot;&quot;,&quot;non-dropping-particle&quot;:&quot;&quot;},{&quot;family&quot;:&quot;Schtickzelle&quot;,&quot;given&quot;:&quot;Nicolas&quot;,&quot;parse-names&quot;:false,&quot;dropping-particle&quot;:&quot;&quot;,&quot;non-dropping-particle&quot;:&quot;&quot;},{&quot;family&quot;:&quot;Thuillier&quot;,&quot;given&quot;:&quot;Virginie&quot;,&quot;parse-names&quot;:false,&quot;dropping-particle&quot;:&quot;&quot;,&quot;non-dropping-particle&quot;:&quot;&quot;},{&quot;family&quot;:&quot;Petchey&quot;,&quot;given&quot;:&quot;Owen L.&quot;,&quot;parse-names&quot;:false,&quot;dropping-particle&quot;:&quot;&quot;,&quot;non-dropping-particle&quot;:&quot;&quot;}],&quot;container-title&quot;:&quot;Methods in Ecology and Evolution&quot;,&quot;container-title-short&quot;:&quot;Methods Ecol Evol&quot;,&quot;DOI&quot;:&quot;10.1111/2041-210X.12312&quot;,&quot;ISSN&quot;:&quot;2041210X&quot;,&quot;issued&quot;:{&quot;date-parts&quot;:[[2015]]},&quot;page&quot;:&quot;218-231&quot;,&quot;abstract&quot;:&quot;Summary: Laboratory microcosm experiments using protists as model organisms have a long tradition and are widely used to investigate general concepts in population biology, community ecology and evolutionary biology. Many variables of interest are measured in order to study processes and patterns at different spatiotemporal scales and across all levels of biological organization. This includes measurements of body size, mobility or abundance, in order to understand population dynamics, dispersal behaviour and ecosystem processes. Also, a variety of manipulations are employed, such as temperature changes or varying connectivity in spatial microcosm networks. Past studies, however, have used varying methods for maintenance, measurement, and manipulation, which hinders across-study comparisons and meta-analyses, and the added value they bring. Furthermore, application of techniques such as flow cytometry, image and video analyses, and in situ environmental probes provide novel and improved opportunities to quantify variables of interest at unprecedented precision and temporal resolution. Here, we take the first step towards a standardization of well-established and novel methods and techniques within the field of protist microcosm experiments. We provide a comprehensive overview of maintenance, measurement and manipulation methods. An extensive supplement contains detailed protocols of all methods, and these protocols also exist in a community updateable online repository. We envision that such a synthesis and standardization of methods will overcome shortcomings and challenges faced by past studies and also promote activities such as meta-analyses and distributed experiments conducted simultaneously across many different laboratories at a global scale.&quot;,&quot;issue&quot;:&quot;2&quot;,&quot;volume&quot;:&quot;6&quot;},&quot;isTemporary&quot;:false}]},{&quot;citationID&quot;:&quot;MENDELEY_CITATION_28ae32af-d97d-4b3f-ad65-6797bae6d873&quot;,&quot;properties&quot;:{&quot;noteIndex&quot;:0},&quot;isEdited&quot;:false,&quot;manualOverride&quot;:{&quot;isManuallyOverridden&quot;:true,&quot;citeprocText&quot;:&quot;(Altermatt et al., 2015)&quot;,&quot;manualOverrideText&quot;:&quot;Altermatt et al. (2015)&quot;},&quot;citationTag&quot;:&quot;MENDELEY_CITATION_v3_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&quot;,&quot;citationItems&quot;:[{&quot;id&quot;:&quot;55ea5cb7-83da-37c3-a586-c80fee46fb23&quot;,&quot;itemData&quot;:{&quot;type&quot;:&quot;article-journal&quot;,&quot;id&quot;:&quot;55ea5cb7-83da-37c3-a586-c80fee46fb23&quot;,&quot;title&quot;:&quot;Big answers from small worlds: A user's guide for protist microcosms as a model system in ecology and evolution&quot;,&quot;author&quot;:[{&quot;family&quot;:&quot;Altermatt&quot;,&quot;given&quot;:&quot;Florian&quot;,&quot;parse-names&quot;:false,&quot;dropping-particle&quot;:&quot;&quot;,&quot;non-dropping-particle&quot;:&quot;&quot;},{&quot;family&quot;:&quot;Fronhofer&quot;,&quot;given&quot;:&quot;Emanuel A.&quot;,&quot;parse-names&quot;:false,&quot;dropping-particle&quot;:&quot;&quot;,&quot;non-dropping-particle&quot;:&quot;&quot;},{&quot;family&quot;:&quot;Garnier&quot;,&quot;given&quot;:&quot;Aurélie&quot;,&quot;parse-names&quot;:false,&quot;dropping-particle&quot;:&quot;&quot;,&quot;non-dropping-particle&quot;:&quot;&quot;},{&quot;family&quot;:&quot;Giometto&quot;,&quot;given&quot;:&quot;Andrea&quot;,&quot;parse-names&quot;:false,&quot;dropping-particle&quot;:&quot;&quot;,&quot;non-dropping-particle&quot;:&quot;&quot;},{&quot;family&quot;:&quot;Hammes&quot;,&quot;given&quot;:&quot;Frederik&quot;,&quot;parse-names&quot;:false,&quot;dropping-particle&quot;:&quot;&quot;,&quot;non-dropping-particle&quot;:&quot;&quot;},{&quot;family&quot;:&quot;Klecka&quot;,&quot;given&quot;:&quot;Jan&quot;,&quot;parse-names&quot;:false,&quot;dropping-particle&quot;:&quot;&quot;,&quot;non-dropping-particle&quot;:&quot;&quot;},{&quot;family&quot;:&quot;Legrand&quot;,&quot;given&quot;:&quot;Delphine&quot;,&quot;parse-names&quot;:false,&quot;dropping-particle&quot;:&quot;&quot;,&quot;non-dropping-particle&quot;:&quot;&quot;},{&quot;family&quot;:&quot;Mächler&quot;,&quot;given&quot;:&quot;Elvira&quot;,&quot;parse-names&quot;:false,&quot;dropping-particle&quot;:&quot;&quot;,&quot;non-dropping-particle&quot;:&quot;&quot;},{&quot;family&quot;:&quot;Massie&quot;,&quot;given&quot;:&quot;Thomas M.&quot;,&quot;parse-names&quot;:false,&quot;dropping-particle&quot;:&quot;&quot;,&quot;non-dropping-particle&quot;:&quot;&quot;},{&quot;family&quot;:&quot;Pennekamp&quot;,&quot;given&quot;:&quot;Frank&quot;,&quot;parse-names&quot;:false,&quot;dropping-particle&quot;:&quot;&quot;,&quot;non-dropping-particle&quot;:&quot;&quot;},{&quot;family&quot;:&quot;Plebani&quot;,&quot;given&quot;:&quot;Marco&quot;,&quot;parse-names&quot;:false,&quot;dropping-particle&quot;:&quot;&quot;,&quot;non-dropping-particle&quot;:&quot;&quot;},{&quot;family&quot;:&quot;Pontarp&quot;,&quot;given&quot;:&quot;Mikael&quot;,&quot;parse-names&quot;:false,&quot;dropping-particle&quot;:&quot;&quot;,&quot;non-dropping-particle&quot;:&quot;&quot;},{&quot;family&quot;:&quot;Schtickzelle&quot;,&quot;given&quot;:&quot;Nicolas&quot;,&quot;parse-names&quot;:false,&quot;dropping-particle&quot;:&quot;&quot;,&quot;non-dropping-particle&quot;:&quot;&quot;},{&quot;family&quot;:&quot;Thuillier&quot;,&quot;given&quot;:&quot;Virginie&quot;,&quot;parse-names&quot;:false,&quot;dropping-particle&quot;:&quot;&quot;,&quot;non-dropping-particle&quot;:&quot;&quot;},{&quot;family&quot;:&quot;Petchey&quot;,&quot;given&quot;:&quot;Owen L.&quot;,&quot;parse-names&quot;:false,&quot;dropping-particle&quot;:&quot;&quot;,&quot;non-dropping-particle&quot;:&quot;&quot;}],&quot;container-title&quot;:&quot;Methods in Ecology and Evolution&quot;,&quot;container-title-short&quot;:&quot;Methods Ecol Evol&quot;,&quot;DOI&quot;:&quot;10.1111/2041-210X.12312&quot;,&quot;ISSN&quot;:&quot;2041210X&quot;,&quot;issued&quot;:{&quot;date-parts&quot;:[[2015]]},&quot;page&quot;:&quot;218-231&quot;,&quot;abstract&quot;:&quot;Summary: Laboratory microcosm experiments using protists as model organisms have a long tradition and are widely used to investigate general concepts in population biology, community ecology and evolutionary biology. Many variables of interest are measured in order to study processes and patterns at different spatiotemporal scales and across all levels of biological organization. This includes measurements of body size, mobility or abundance, in order to understand population dynamics, dispersal behaviour and ecosystem processes. Also, a variety of manipulations are employed, such as temperature changes or varying connectivity in spatial microcosm networks. Past studies, however, have used varying methods for maintenance, measurement, and manipulation, which hinders across-study comparisons and meta-analyses, and the added value they bring. Furthermore, application of techniques such as flow cytometry, image and video analyses, and in situ environmental probes provide novel and improved opportunities to quantify variables of interest at unprecedented precision and temporal resolution. Here, we take the first step towards a standardization of well-established and novel methods and techniques within the field of protist microcosm experiments. We provide a comprehensive overview of maintenance, measurement and manipulation methods. An extensive supplement contains detailed protocols of all methods, and these protocols also exist in a community updateable online repository. We envision that such a synthesis and standardization of methods will overcome shortcomings and challenges faced by past studies and also promote activities such as meta-analyses and distributed experiments conducted simultaneously across many different laboratories at a global scale.&quot;,&quot;issue&quot;:&quot;2&quot;,&quot;volume&quot;:&quot;6&quot;},&quot;isTemporary&quot;:false}]},{&quot;citationID&quot;:&quot;MENDELEY_CITATION_c6aa4de1-4d28-4d54-9125-e110e6731d95&quot;,&quot;properties&quot;:{&quot;noteIndex&quot;:0},&quot;isEdited&quot;:false,&quot;manualOverride&quot;:{&quot;isManuallyOverridden&quot;:false,&quot;citeprocText&quot;:&quot;(Pennekamp et al., 2015; Pennekamp &amp;#38; Schtickzelle, 2013)&quot;,&quot;manualOverrideText&quot;:&quot;&quot;},&quot;citationTag&quot;:&quot;MENDELEY_CITATION_v3_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&quot;,&quot;citationItems&quot;:[{&quot;id&quot;:&quot;8bb850f4-76cc-3d30-96ce-42473b474507&quot;,&quot;itemData&quot;:{&quot;type&quot;:&quot;article-journal&quot;,&quot;id&quot;:&quot;8bb850f4-76cc-3d30-96ce-42473b474507&quot;,&quot;title&quot;:&quot;Implementing image analysis in laboratory-based experimental systems for ecology and evolution: A hands-on guide&quot;,&quot;author&quot;:[{&quot;family&quot;:&quot;Pennekamp&quot;,&quot;given&quot;:&quot;Frank&quot;,&quot;parse-names&quot;:false,&quot;dropping-particle&quot;:&quot;&quot;,&quot;non-dropping-particle&quot;:&quot;&quot;},{&quot;family&quot;:&quot;Schtickzelle&quot;,&quot;given&quot;:&quot;Nicolas&quot;,&quot;parse-names&quot;:false,&quot;dropping-particle&quot;:&quot;&quot;,&quot;non-dropping-particle&quot;:&quot;&quot;}],&quot;container-title&quot;:&quot;Methods in Ecology and Evolution&quot;,&quot;container-title-short&quot;:&quot;Methods Ecol Evol&quot;,&quot;DOI&quot;:&quot;10.1111/2041-210X.12036&quot;,&quot;ISSN&quot;:&quot;2041210X&quot;,&quot;issued&quot;:{&quot;date-parts&quot;:[[2013]]},&quot;page&quot;:&quot;483-492&quot;,&quot;abstract&quot;:&quot;Experimental laboratory systems (ELS) are widely applied research tools to test theoretical predictions in ecology and evolution. Combining ELS with automated image analysis could significantly boost information acquisition due to the ease at which abundance and morphological data is collected. Despite the advantages of image analysis, the technology has not been fully adopted yet, presumably due to the difficulties of technical implementation. The tools needed to integrate image analysis in ELS are nowadays readily available: digital camera equipment is purchased at limited costs and free software solutions which allow sophisticated image processing and analysis exist. Here, we give a concise description how to integrate these pieces into a largely automated image analysis workflow. We provide researchers with necessary background information on the principles of image analysis, explaining how to standardize image acquisition and how to validate the results to reduce bias. Three cross-platform and open-source software solutions for image analysis are compared: ImageJ, the EBImage package in R, and Python with the SciPy/scikit image libraries. The relative strengths and limitations of each solution are compared and discussed. In addition, a set of test images and three scripts are provided in the Online Supplementary Material to illustrate the use of image analysis and help biologists to implement image analysis in their own systems. To demonstrate the reliability and versatility of a validated image analysis workflow, we introduce our own Tetrahymena thermophila ELS. Then, examples from evolutionary ecology are provided showing the advantages of image analysis to study different ecological questions, aiming at both the population and individual level. Experimental laboratory systems that integrate the advantages of image analysis extend their application and versatility compared with regular ELS. Such improvements are necessary to understand complex processes such as eco-evolutionary feedbacks, community dynamics and individual behaviour in ELS. © 2013 The Authors. Methods in Ecology and Evolution © 2013 British Ecological Society.&quot;,&quot;issue&quot;:&quot;5&quot;,&quot;volume&quot;:&quot;4&quot;},&quot;isTemporary&quot;:false},{&quot;id&quot;:&quot;3728cebc-dc7c-3cdc-95da-e23ba2c92311&quot;,&quot;itemData&quot;:{&quot;type&quot;:&quot;article-journal&quot;,&quot;id&quot;:&quot;3728cebc-dc7c-3cdc-95da-e23ba2c92311&quot;,&quot;title&quot;:&quot;BEMOVI, software for extracting behavior and morphology from videos, illustrated with analyses of microbes&quot;,&quot;author&quot;:[{&quot;family&quot;:&quot;Pennekamp&quot;,&quot;given&quot;:&quot;Frank&quot;,&quot;parse-names&quot;:false,&quot;dropping-particle&quot;:&quot;&quot;,&quot;non-dropping-particle&quot;:&quot;&quot;},{&quot;family&quot;:&quot;Schtickzelle&quot;,&quot;given&quot;:&quot;Nicolas&quot;,&quot;parse-names&quot;:false,&quot;dropping-particle&quot;:&quot;&quot;,&quot;non-dropping-particle&quot;:&quot;&quot;},{&quot;family&quot;:&quot;Petchey&quot;,&quot;given&quot;:&quot;Owen L.&quot;,&quot;parse-names&quot;:false,&quot;dropping-particle&quot;:&quot;&quot;,&quot;non-dropping-particle&quot;:&quot;&quot;}],&quot;container-title&quot;:&quot;Ecology and Evolution&quot;,&quot;container-title-short&quot;:&quot;Ecol Evol&quot;,&quot;DOI&quot;:&quot;10.1002/ece3.1529&quot;,&quot;ISSN&quot;:&quot;20457758&quot;,&quot;issued&quot;:{&quot;date-parts&quot;:[[2015]]},&quot;page&quot;:&quot;2584-2595&quot;,&quot;abstract&quot;:&quot;Microbes are critical components of ecosystems and provide vital services (e.g., photosynthesis, decomposition, nutrient recycling). From the diverse roles microbes play in natural ecosystems, high levels of functional diversity result. Quantifying this diversity is challenging, because it is weakly associated with morphological differentiation. In addition, the small size of microbes hinders morphological and behavioral measurements at the individual level, as well as interactions between individuals. Advances in microbial community genetics and genomics, flow cytometry and digital analysis of still images are promising approaches. They miss out, however, on a very important aspect of populations and communities: the behavior of individuals. Video analysis complements these methods by providing in addition to abundance and trait measurements, detailed behavioral information, capturing dynamic processes such as movement, and hence has the potential to describe the interactions between individuals. We introduce BEMOVI, a package using the R and ImageJ software, to extract abundance, morphology, and movement data for tens to thousands of individuals in a video. Through a set of functions BEMOVI identifies individuals present in a video, reconstructs their movement trajectories through space and time, and merges this information into a single database. BEMOVI is a modular set of functions, which can be customized to allow for peculiarities of the videos to be analyzed, in terms of organisms features (e.g., morphology or movement) and how they can be distinguished from the background. We illustrate the validity and accuracy of the method with an example on experimental multispecies communities of aquatic protists. We show high correspondence between manual and automatic counts and illustrate how simultaneous time series of abundance, morphology, and behavior are obtained from BEMOVI. We further demonstrate how the trait data can be used with machine learning to automatically classify individuals into species and that information on movement behavior improves the predictive ability.&quot;,&quot;issue&quot;:&quot;13&quot;,&quot;volume&quot;:&quot;5&quot;},&quot;isTemporary&quot;:false}]},{&quot;citationID&quot;:&quot;MENDELEY_CITATION_501288f0-3664-468e-abba-8215d0e65613&quot;,&quot;properties&quot;:{&quot;noteIndex&quot;:0},&quot;isEdited&quot;:false,&quot;manualOverride&quot;:{&quot;isManuallyOverridden&quot;:false,&quot;citeprocText&quot;:&quot;(Pennekamp et al., 2015)&quot;,&quot;manualOverrideText&quot;:&quot;&quot;},&quot;citationTag&quot;:&quot;MENDELEY_CITATION_v3_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&quot;,&quot;citationItems&quot;:[{&quot;id&quot;:&quot;3728cebc-dc7c-3cdc-95da-e23ba2c92311&quot;,&quot;itemData&quot;:{&quot;type&quot;:&quot;article-journal&quot;,&quot;id&quot;:&quot;3728cebc-dc7c-3cdc-95da-e23ba2c92311&quot;,&quot;title&quot;:&quot;BEMOVI, software for extracting behavior and morphology from videos, illustrated with analyses of microbes&quot;,&quot;author&quot;:[{&quot;family&quot;:&quot;Pennekamp&quot;,&quot;given&quot;:&quot;Frank&quot;,&quot;parse-names&quot;:false,&quot;dropping-particle&quot;:&quot;&quot;,&quot;non-dropping-particle&quot;:&quot;&quot;},{&quot;family&quot;:&quot;Schtickzelle&quot;,&quot;given&quot;:&quot;Nicolas&quot;,&quot;parse-names&quot;:false,&quot;dropping-particle&quot;:&quot;&quot;,&quot;non-dropping-particle&quot;:&quot;&quot;},{&quot;family&quot;:&quot;Petchey&quot;,&quot;given&quot;:&quot;Owen L.&quot;,&quot;parse-names&quot;:false,&quot;dropping-particle&quot;:&quot;&quot;,&quot;non-dropping-particle&quot;:&quot;&quot;}],&quot;container-title&quot;:&quot;Ecology and Evolution&quot;,&quot;container-title-short&quot;:&quot;Ecol Evol&quot;,&quot;DOI&quot;:&quot;10.1002/ece3.1529&quot;,&quot;ISSN&quot;:&quot;20457758&quot;,&quot;issued&quot;:{&quot;date-parts&quot;:[[2015]]},&quot;page&quot;:&quot;2584-2595&quot;,&quot;abstract&quot;:&quot;Microbes are critical components of ecosystems and provide vital services (e.g., photosynthesis, decomposition, nutrient recycling). From the diverse roles microbes play in natural ecosystems, high levels of functional diversity result. Quantifying this diversity is challenging, because it is weakly associated with morphological differentiation. In addition, the small size of microbes hinders morphological and behavioral measurements at the individual level, as well as interactions between individuals. Advances in microbial community genetics and genomics, flow cytometry and digital analysis of still images are promising approaches. They miss out, however, on a very important aspect of populations and communities: the behavior of individuals. Video analysis complements these methods by providing in addition to abundance and trait measurements, detailed behavioral information, capturing dynamic processes such as movement, and hence has the potential to describe the interactions between individuals. We introduce BEMOVI, a package using the R and ImageJ software, to extract abundance, morphology, and movement data for tens to thousands of individuals in a video. Through a set of functions BEMOVI identifies individuals present in a video, reconstructs their movement trajectories through space and time, and merges this information into a single database. BEMOVI is a modular set of functions, which can be customized to allow for peculiarities of the videos to be analyzed, in terms of organisms features (e.g., morphology or movement) and how they can be distinguished from the background. We illustrate the validity and accuracy of the method with an example on experimental multispecies communities of aquatic protists. We show high correspondence between manual and automatic counts and illustrate how simultaneous time series of abundance, morphology, and behavior are obtained from BEMOVI. We further demonstrate how the trait data can be used with machine learning to automatically classify individuals into species and that information on movement behavior improves the predictive ability.&quot;,&quot;issue&quot;:&quot;13&quot;,&quot;volume&quot;:&quot;5&quot;},&quot;isTemporary&quot;:false}]},{&quot;citationID&quot;:&quot;MENDELEY_CITATION_daf891f1-d28f-4051-9d8a-98c959590556&quot;,&quot;properties&quot;:{&quot;noteIndex&quot;:0},&quot;isEdited&quot;:false,&quot;manualOverride&quot;:{&quot;isManuallyOverridden&quot;:false,&quot;citeprocText&quot;:&quot;(Cortes et al., 1995)&quot;,&quot;manualOverrideText&quot;:&quot;&quot;},&quot;citationTag&quot;:&quot;MENDELEY_CITATION_v3_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ktsdXdlciBBY2FkZW1pYyBQdWJsaXNoZXJzIiwidm9sdW1lIjoiMjAifSwiaXNUZW1wb3JhcnkiOmZhbHNlfV19&quot;,&quot;citationItems&quot;:[{&quot;id&quot;:&quot;e53de319-8e4f-3bf4-9c80-fe03d1700e77&quot;,&quot;itemData&quot;:{&quot;type&quot;:&quot;article-journal&quot;,&quot;id&quot;:&quot;e53de319-8e4f-3bf4-9c80-fe03d1700e77&quot;,&quot;title&quot;:&quot;Support-Vector Networks&quot;,&quot;author&quot;:[{&quot;family&quot;:&quot;Cortes&quot;,&quot;given&quot;:&quot;Corinna&quot;,&quot;parse-names&quot;:false,&quot;dropping-particle&quot;:&quot;&quot;,&quot;non-dropping-particle&quot;:&quot;&quot;},{&quot;family&quot;:&quot;Vapnik&quot;,&quot;given&quot;:&quot;Vladimir&quot;,&quot;parse-names&quot;:false,&quot;dropping-particle&quot;:&quot;&quot;,&quot;non-dropping-particle&quot;:&quot;&quot;},{&quot;family&quot;:&quot;Saitta&quot;,&quot;given&quot;:&quot;Lorenza&quot;,&quot;parse-names&quot;:false,&quot;dropping-particle&quot;:&quot;&quot;,&quot;non-dropping-particle&quot;:&quot;&quot;}],&quot;container-title&quot;:&quot;Machine Learning&quot;,&quot;container-title-short&quot;:&quot;Mach Learn&quot;,&quot;issued&quot;:{&quot;date-parts&quot;:[[1995]]},&quot;page&quot;:&quot;273-297&quot;,&quot;abstract&quot;:&quot;The support-vector network is a new leam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publisher&quot;:&quot;Kluwer Academic Publishers&quot;,&quot;volume&quot;:&quot;20&quot;},&quot;isTemporary&quot;:false}]},{&quot;citationID&quot;:&quot;MENDELEY_CITATION_ea4eaba1-02d2-461a-a178-9604545d500a&quot;,&quot;properties&quot;:{&quot;noteIndex&quot;:0},&quot;isEdited&quot;:false,&quot;manualOverride&quot;:{&quot;isManuallyOverridden&quot;:false,&quot;citeprocText&quot;:&quot;(Dimitriadou et al., 2006)&quot;,&quot;manualOverrideText&quot;:&quot;&quot;},&quot;citationItems&quot;:[{&quot;id&quot;:&quot;6c4baaa3-775a-3dbf-a139-fd1d6e95eb7b&quot;,&quot;itemData&quot;:{&quot;type&quot;:&quot;article&quot;,&quot;id&quot;:&quot;6c4baaa3-775a-3dbf-a139-fd1d6e95eb7b&quot;,&quot;title&quot;:&quot;Misc Functions of the Department of Statistics (e1071), TU Wien&quot;,&quot;author&quot;:[{&quot;family&quot;:&quot;Dimitriadou&quot;,&quot;given&quot;:&quot;Evgenia&quot;,&quot;parse-names&quot;:false,&quot;dropping-particle&quot;:&quot;&quot;,&quot;non-dropping-particle&quot;:&quot;&quot;},{&quot;family&quot;:&quot;Hornik&quot;,&quot;given&quot;:&quot;Kurt&quot;,&quot;parse-names&quot;:false,&quot;dropping-particle&quot;:&quot;&quot;,&quot;non-dropping-particle&quot;:&quot;&quot;},{&quot;family&quot;:&quot;Leisch&quot;,&quot;given&quot;:&quot;Friedrich&quot;,&quot;parse-names&quot;:false,&quot;dropping-particle&quot;:&quot;&quot;,&quot;non-dropping-particle&quot;:&quot;&quot;},{&quot;family&quot;:&quot;Meyer&quot;,&quot;given&quot;:&quot;David&quot;,&quot;parse-names&quot;:false,&quot;dropping-particle&quot;:&quot;&quot;,&quot;non-dropping-particle&quot;:&quot;&quot;},{&quot;family&quot;:&quot;Maintainer&quot;,&quot;given&quot;:&quot;Andreas Weingessel&quot;,&quot;parse-names&quot;:false,&quot;dropping-particle&quot;:&quot;&quot;,&quot;non-dropping-particle&quot;:&quot;&quot;}],&quot;issued&quot;:{&quot;date-parts&quot;:[[2006]]},&quot;container-title-short&quot;:&quot;&quot;},&quot;isTemporary&quot;:false}],&quot;citationTag&quot;:&quot;MENDELEY_CITATION_v3_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F61AE-5178-F344-B03A-46203EE62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1864</Words>
  <Characters>10627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133</cp:revision>
  <dcterms:created xsi:type="dcterms:W3CDTF">2023-11-23T16:59:00Z</dcterms:created>
  <dcterms:modified xsi:type="dcterms:W3CDTF">2024-04-25T09:00:00Z</dcterms:modified>
</cp:coreProperties>
</file>