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61E1" w14:textId="48311BB8" w:rsidR="00E51FC2" w:rsidRDefault="001960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*Domande su JavaScript</w:t>
      </w:r>
    </w:p>
    <w:p w14:paraId="0C5BA5C2" w14:textId="77777777" w:rsidR="0019609A" w:rsidRDefault="0019609A">
      <w:pPr>
        <w:rPr>
          <w:rFonts w:ascii="Times New Roman" w:hAnsi="Times New Roman" w:cs="Times New Roman"/>
          <w:sz w:val="24"/>
          <w:szCs w:val="24"/>
        </w:rPr>
      </w:pPr>
    </w:p>
    <w:p w14:paraId="27893BF9" w14:textId="78FF3CB8" w:rsidR="0019609A" w:rsidRDefault="001960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Dati basilare *speciale* = NULL (viene “stampato” come Object)</w:t>
      </w:r>
    </w:p>
    <w:p w14:paraId="308CD57D" w14:textId="77777777" w:rsidR="0019609A" w:rsidRDefault="0019609A">
      <w:pPr>
        <w:rPr>
          <w:rFonts w:ascii="Times New Roman" w:hAnsi="Times New Roman" w:cs="Times New Roman"/>
          <w:sz w:val="24"/>
          <w:szCs w:val="24"/>
        </w:rPr>
      </w:pPr>
    </w:p>
    <w:p w14:paraId="498F6A45" w14:textId="6CCEFF29" w:rsidR="0019609A" w:rsidRPr="0019609A" w:rsidRDefault="0019609A" w:rsidP="0019609A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609A">
        <w:rPr>
          <w:rFonts w:ascii="Times New Roman" w:hAnsi="Times New Roman" w:cs="Times New Roman"/>
          <w:sz w:val="24"/>
          <w:szCs w:val="24"/>
        </w:rPr>
        <w:t xml:space="preserve">Il </w:t>
      </w:r>
      <w:r w:rsidRPr="004A35FE">
        <w:rPr>
          <w:rFonts w:ascii="Times New Roman" w:hAnsi="Times New Roman" w:cs="Times New Roman"/>
          <w:b/>
          <w:bCs/>
          <w:i/>
          <w:iCs/>
          <w:sz w:val="24"/>
          <w:szCs w:val="24"/>
        </w:rPr>
        <w:t>Let</w:t>
      </w:r>
      <w:r w:rsidRPr="0019609A">
        <w:rPr>
          <w:rFonts w:ascii="Times New Roman" w:hAnsi="Times New Roman" w:cs="Times New Roman"/>
          <w:sz w:val="24"/>
          <w:szCs w:val="24"/>
        </w:rPr>
        <w:t xml:space="preserve"> consente di dichiarare variabili modificabili con scope di blocco, cioè risultano visibili </w:t>
      </w:r>
      <w:r w:rsidRPr="004A35F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SOLO</w:t>
      </w:r>
      <w:r w:rsidRPr="0019609A">
        <w:rPr>
          <w:rFonts w:ascii="Times New Roman" w:hAnsi="Times New Roman" w:cs="Times New Roman"/>
          <w:sz w:val="24"/>
          <w:szCs w:val="24"/>
        </w:rPr>
        <w:t xml:space="preserve"> all’interno delle parentesi graffe {}</w:t>
      </w:r>
      <w:r w:rsidR="004A35FE">
        <w:rPr>
          <w:rFonts w:ascii="Times New Roman" w:hAnsi="Times New Roman" w:cs="Times New Roman"/>
          <w:sz w:val="24"/>
          <w:szCs w:val="24"/>
        </w:rPr>
        <w:t xml:space="preserve"> ; </w:t>
      </w:r>
    </w:p>
    <w:p w14:paraId="2D9FE57B" w14:textId="5553D403" w:rsidR="0019609A" w:rsidRPr="0019609A" w:rsidRDefault="0019609A" w:rsidP="0019609A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35F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const</w:t>
      </w:r>
      <w:r w:rsidRPr="0019609A">
        <w:rPr>
          <w:rFonts w:ascii="Times New Roman" w:hAnsi="Times New Roman" w:cs="Times New Roman"/>
          <w:sz w:val="24"/>
          <w:szCs w:val="24"/>
        </w:rPr>
        <w:t xml:space="preserve"> dichiara variabili che non possono essere riassegnate dopo l’inizializzazione; anche const ha scope di blocco</w:t>
      </w:r>
      <w:r w:rsidR="004A35FE">
        <w:rPr>
          <w:rFonts w:ascii="Times New Roman" w:hAnsi="Times New Roman" w:cs="Times New Roman"/>
          <w:sz w:val="24"/>
          <w:szCs w:val="24"/>
        </w:rPr>
        <w:t>;</w:t>
      </w:r>
    </w:p>
    <w:p w14:paraId="6FF310D2" w14:textId="768E6D09" w:rsidR="0019609A" w:rsidRDefault="0019609A" w:rsidP="0019609A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09A">
        <w:rPr>
          <w:rFonts w:ascii="Times New Roman" w:hAnsi="Times New Roman" w:cs="Times New Roman"/>
          <w:sz w:val="24"/>
          <w:szCs w:val="24"/>
        </w:rPr>
        <w:t xml:space="preserve">Lo </w:t>
      </w:r>
      <w:r w:rsidRPr="004A35F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scope</w:t>
      </w:r>
      <w:r w:rsidRPr="0019609A">
        <w:rPr>
          <w:rFonts w:ascii="Times New Roman" w:hAnsi="Times New Roman" w:cs="Times New Roman"/>
          <w:sz w:val="24"/>
          <w:szCs w:val="24"/>
        </w:rPr>
        <w:t xml:space="preserve"> definisce dove una variabile è accessibile nel codice. Con let e const si ha </w:t>
      </w:r>
      <w:r w:rsidRPr="004A35FE">
        <w:rPr>
          <w:rFonts w:ascii="Times New Roman" w:hAnsi="Times New Roman" w:cs="Times New Roman"/>
          <w:b/>
          <w:bCs/>
          <w:i/>
          <w:iCs/>
          <w:sz w:val="24"/>
          <w:szCs w:val="24"/>
        </w:rPr>
        <w:t>block</w:t>
      </w:r>
      <w:r w:rsidRPr="0019609A">
        <w:rPr>
          <w:rFonts w:ascii="Times New Roman" w:hAnsi="Times New Roman" w:cs="Times New Roman"/>
          <w:sz w:val="24"/>
          <w:szCs w:val="24"/>
        </w:rPr>
        <w:t xml:space="preserve"> </w:t>
      </w:r>
      <w:r w:rsidRPr="004A35F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scope</w:t>
      </w:r>
      <w:r w:rsidRPr="0019609A">
        <w:rPr>
          <w:rFonts w:ascii="Times New Roman" w:hAnsi="Times New Roman" w:cs="Times New Roman"/>
          <w:sz w:val="24"/>
          <w:szCs w:val="24"/>
        </w:rPr>
        <w:t>, mentre variabili dichiarate fuori da qualsiasi blocco hanno scope globale</w:t>
      </w:r>
      <w:r w:rsidR="004A35FE">
        <w:rPr>
          <w:rFonts w:ascii="Times New Roman" w:hAnsi="Times New Roman" w:cs="Times New Roman"/>
          <w:sz w:val="24"/>
          <w:szCs w:val="24"/>
        </w:rPr>
        <w:t>;</w:t>
      </w:r>
    </w:p>
    <w:p w14:paraId="639A1B66" w14:textId="408CCCC5" w:rsidR="0019609A" w:rsidRDefault="0019609A" w:rsidP="0019609A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5FE">
        <w:rPr>
          <w:rFonts w:ascii="Times New Roman" w:hAnsi="Times New Roman" w:cs="Times New Roman"/>
          <w:b/>
          <w:bCs/>
          <w:i/>
          <w:iCs/>
          <w:sz w:val="24"/>
          <w:szCs w:val="24"/>
        </w:rPr>
        <w:t>L’hoisting</w:t>
      </w:r>
      <w:r w:rsidRPr="0019609A">
        <w:rPr>
          <w:rFonts w:ascii="Times New Roman" w:hAnsi="Times New Roman" w:cs="Times New Roman"/>
          <w:sz w:val="24"/>
          <w:szCs w:val="24"/>
        </w:rPr>
        <w:t xml:space="preserve"> è il comportamento per cui le dichiarazioni di variabili vengono spostate in cima al loro scope durante la fase di compilazione. Con let e const, però, le variabili non sono utilizzabili prima della dichiarazione (</w:t>
      </w:r>
      <w:r w:rsidRPr="004A35FE">
        <w:rPr>
          <w:rFonts w:ascii="Times New Roman" w:hAnsi="Times New Roman" w:cs="Times New Roman"/>
          <w:b/>
          <w:bCs/>
          <w:sz w:val="24"/>
          <w:szCs w:val="24"/>
        </w:rPr>
        <w:t>Temporal</w:t>
      </w:r>
      <w:r w:rsidRPr="0019609A">
        <w:rPr>
          <w:rFonts w:ascii="Times New Roman" w:hAnsi="Times New Roman" w:cs="Times New Roman"/>
          <w:sz w:val="24"/>
          <w:szCs w:val="24"/>
        </w:rPr>
        <w:t xml:space="preserve"> </w:t>
      </w:r>
      <w:r w:rsidRPr="004A35FE">
        <w:rPr>
          <w:rFonts w:ascii="Times New Roman" w:hAnsi="Times New Roman" w:cs="Times New Roman"/>
          <w:b/>
          <w:bCs/>
          <w:sz w:val="24"/>
          <w:szCs w:val="24"/>
        </w:rPr>
        <w:t>Dead</w:t>
      </w:r>
      <w:r w:rsidRPr="0019609A">
        <w:rPr>
          <w:rFonts w:ascii="Times New Roman" w:hAnsi="Times New Roman" w:cs="Times New Roman"/>
          <w:sz w:val="24"/>
          <w:szCs w:val="24"/>
        </w:rPr>
        <w:t xml:space="preserve"> </w:t>
      </w:r>
      <w:r w:rsidRPr="004A35FE">
        <w:rPr>
          <w:rFonts w:ascii="Times New Roman" w:hAnsi="Times New Roman" w:cs="Times New Roman"/>
          <w:b/>
          <w:bCs/>
          <w:sz w:val="24"/>
          <w:szCs w:val="24"/>
        </w:rPr>
        <w:t>Zone</w:t>
      </w:r>
      <w:r w:rsidRPr="0019609A">
        <w:rPr>
          <w:rFonts w:ascii="Times New Roman" w:hAnsi="Times New Roman" w:cs="Times New Roman"/>
          <w:sz w:val="24"/>
          <w:szCs w:val="24"/>
        </w:rPr>
        <w:t>).</w:t>
      </w:r>
    </w:p>
    <w:p w14:paraId="69E6CED6" w14:textId="77777777" w:rsidR="0019609A" w:rsidRDefault="0019609A" w:rsidP="008A2B4E">
      <w:pPr>
        <w:pStyle w:val="Paragrafoelenco"/>
        <w:rPr>
          <w:rFonts w:ascii="Times New Roman" w:hAnsi="Times New Roman" w:cs="Times New Roman"/>
          <w:sz w:val="24"/>
          <w:szCs w:val="24"/>
        </w:rPr>
      </w:pPr>
    </w:p>
    <w:p w14:paraId="1E107741" w14:textId="77777777" w:rsidR="008A2B4E" w:rsidRDefault="008A2B4E" w:rsidP="008A2B4E">
      <w:pPr>
        <w:pStyle w:val="Paragrafoelenco"/>
        <w:rPr>
          <w:rFonts w:ascii="Times New Roman" w:hAnsi="Times New Roman" w:cs="Times New Roman"/>
          <w:sz w:val="24"/>
          <w:szCs w:val="24"/>
        </w:rPr>
      </w:pPr>
    </w:p>
    <w:p w14:paraId="527543A6" w14:textId="14BABB6B" w:rsidR="008A2B4E" w:rsidRDefault="008A2B4E" w:rsidP="008A2B4E">
      <w:pPr>
        <w:pStyle w:val="Paragrafoelenc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Lezione Lunedi 18 maggio</w:t>
      </w:r>
    </w:p>
    <w:p w14:paraId="7D8938D6" w14:textId="633D630D" w:rsidR="008A2B4E" w:rsidRDefault="008A2B4E" w:rsidP="008A2B4E">
      <w:pPr>
        <w:rPr>
          <w:rFonts w:ascii="Times New Roman" w:hAnsi="Times New Roman" w:cs="Times New Roman"/>
          <w:sz w:val="24"/>
          <w:szCs w:val="24"/>
        </w:rPr>
      </w:pPr>
      <w:r w:rsidRPr="008A2B4E">
        <w:rPr>
          <w:rFonts w:ascii="Times New Roman" w:hAnsi="Times New Roman" w:cs="Times New Roman"/>
          <w:sz w:val="24"/>
          <w:szCs w:val="24"/>
        </w:rPr>
        <w:t>Le strutture di controllo condizionali in JavaScript permettono di eseguire blocchi di codice diversi in base alla valutazione di una condizione logica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CC34B5" w14:textId="4379AA56" w:rsidR="008A2B4E" w:rsidRDefault="008A2B4E" w:rsidP="008A2B4E">
      <w:pPr>
        <w:rPr>
          <w:rFonts w:ascii="Times New Roman" w:hAnsi="Times New Roman" w:cs="Times New Roman"/>
          <w:sz w:val="24"/>
          <w:szCs w:val="24"/>
        </w:rPr>
      </w:pPr>
      <w:r w:rsidRPr="008A2B4E">
        <w:rPr>
          <w:rFonts w:ascii="Times New Roman" w:hAnsi="Times New Roman" w:cs="Times New Roman"/>
          <w:sz w:val="24"/>
          <w:szCs w:val="24"/>
        </w:rPr>
        <w:t>Le condizioni sono espressioni che restituiscono un valore booleano (true o false), spesso costruite tramite operatori di confronto (=</w:t>
      </w:r>
      <w:r w:rsidR="004A35FE">
        <w:rPr>
          <w:rFonts w:ascii="Times New Roman" w:hAnsi="Times New Roman" w:cs="Times New Roman"/>
          <w:sz w:val="24"/>
          <w:szCs w:val="24"/>
        </w:rPr>
        <w:t xml:space="preserve"> </w:t>
      </w:r>
      <w:r w:rsidRPr="008A2B4E">
        <w:rPr>
          <w:rFonts w:ascii="Times New Roman" w:hAnsi="Times New Roman" w:cs="Times New Roman"/>
          <w:sz w:val="24"/>
          <w:szCs w:val="24"/>
        </w:rPr>
        <w:t>=, =</w:t>
      </w:r>
      <w:r w:rsidR="004A35FE">
        <w:rPr>
          <w:rFonts w:ascii="Times New Roman" w:hAnsi="Times New Roman" w:cs="Times New Roman"/>
          <w:sz w:val="24"/>
          <w:szCs w:val="24"/>
        </w:rPr>
        <w:t xml:space="preserve"> </w:t>
      </w:r>
      <w:r w:rsidRPr="008A2B4E">
        <w:rPr>
          <w:rFonts w:ascii="Times New Roman" w:hAnsi="Times New Roman" w:cs="Times New Roman"/>
          <w:sz w:val="24"/>
          <w:szCs w:val="24"/>
        </w:rPr>
        <w:t>=</w:t>
      </w:r>
      <w:r w:rsidR="004A35FE">
        <w:rPr>
          <w:rFonts w:ascii="Times New Roman" w:hAnsi="Times New Roman" w:cs="Times New Roman"/>
          <w:sz w:val="24"/>
          <w:szCs w:val="24"/>
        </w:rPr>
        <w:t xml:space="preserve"> </w:t>
      </w:r>
      <w:r w:rsidRPr="008A2B4E">
        <w:rPr>
          <w:rFonts w:ascii="Times New Roman" w:hAnsi="Times New Roman" w:cs="Times New Roman"/>
          <w:sz w:val="24"/>
          <w:szCs w:val="24"/>
        </w:rPr>
        <w:t>= , !=, &gt;,</w:t>
      </w:r>
      <w:r>
        <w:rPr>
          <w:rFonts w:ascii="Times New Roman" w:hAnsi="Times New Roman" w:cs="Times New Roman"/>
          <w:sz w:val="24"/>
          <w:szCs w:val="24"/>
        </w:rPr>
        <w:t>!).</w:t>
      </w:r>
    </w:p>
    <w:p w14:paraId="038BEE54" w14:textId="41ADA359" w:rsidR="008A2B4E" w:rsidRPr="008A2B4E" w:rsidRDefault="008A2B4E" w:rsidP="008A2B4E">
      <w:pPr>
        <w:rPr>
          <w:rFonts w:ascii="Times New Roman" w:hAnsi="Times New Roman" w:cs="Times New Roman"/>
          <w:sz w:val="24"/>
          <w:szCs w:val="24"/>
        </w:rPr>
      </w:pPr>
      <w:r w:rsidRPr="008A2B4E">
        <w:rPr>
          <w:rFonts w:ascii="Times New Roman" w:hAnsi="Times New Roman" w:cs="Times New Roman"/>
          <w:sz w:val="24"/>
          <w:szCs w:val="24"/>
        </w:rPr>
        <w:t>È importante distinguere tra confronto debole (=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2B4E">
        <w:rPr>
          <w:rFonts w:ascii="Times New Roman" w:hAnsi="Times New Roman" w:cs="Times New Roman"/>
          <w:sz w:val="24"/>
          <w:szCs w:val="24"/>
        </w:rPr>
        <w:t>=), che effettua conversioni implicite di tipo, e confronto stretto (=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2B4E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2B4E">
        <w:rPr>
          <w:rFonts w:ascii="Times New Roman" w:hAnsi="Times New Roman" w:cs="Times New Roman"/>
          <w:sz w:val="24"/>
          <w:szCs w:val="24"/>
        </w:rPr>
        <w:t xml:space="preserve">=), </w:t>
      </w:r>
      <w:r w:rsidRPr="008A2B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che verifica sia valore che tipo</w:t>
      </w:r>
      <w:r w:rsidRPr="008A2B4E">
        <w:rPr>
          <w:rFonts w:ascii="Times New Roman" w:hAnsi="Times New Roman" w:cs="Times New Roman"/>
          <w:sz w:val="24"/>
          <w:szCs w:val="24"/>
        </w:rPr>
        <w:t xml:space="preserve"> ed è generalmente preferito per evitare ambiguità.</w:t>
      </w:r>
    </w:p>
    <w:p w14:paraId="4010BD42" w14:textId="4B2FD638" w:rsidR="008A2B4E" w:rsidRDefault="008A2B4E" w:rsidP="008A2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2B4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3A0720" wp14:editId="6A8118DB">
            <wp:extent cx="6120130" cy="3433445"/>
            <wp:effectExtent l="0" t="0" r="0" b="0"/>
            <wp:docPr id="2482240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24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2E9B" w14:textId="77777777" w:rsidR="008A2B4E" w:rsidRDefault="008A2B4E" w:rsidP="008A2B4E">
      <w:pPr>
        <w:pStyle w:val="Paragrafoelenc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FBCC8" w14:textId="1948BF8A" w:rsidR="008A2B4E" w:rsidRDefault="00822477" w:rsidP="008A2B4E">
      <w:pPr>
        <w:pStyle w:val="Paragrafoelenco"/>
        <w:rPr>
          <w:rFonts w:ascii="Times New Roman" w:hAnsi="Times New Roman" w:cs="Times New Roman"/>
          <w:b/>
          <w:bCs/>
          <w:sz w:val="24"/>
          <w:szCs w:val="24"/>
        </w:rPr>
      </w:pPr>
      <w:r w:rsidRPr="0082247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6E8BEEB" wp14:editId="312F166E">
            <wp:extent cx="6120130" cy="2926715"/>
            <wp:effectExtent l="0" t="0" r="0" b="6985"/>
            <wp:docPr id="8847221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22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BA43" w14:textId="269E831F" w:rsidR="00822477" w:rsidRDefault="00822477" w:rsidP="00822477">
      <w:pPr>
        <w:pStyle w:val="Paragrafoelenc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822477">
        <w:rPr>
          <w:rFonts w:ascii="Times New Roman" w:hAnsi="Times New Roman" w:cs="Times New Roman"/>
          <w:b/>
          <w:bCs/>
          <w:sz w:val="24"/>
          <w:szCs w:val="24"/>
        </w:rPr>
        <w:t>ARTE DELLE CONDIZIONI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(Da riga 24 – ultimo esempio )</w:t>
      </w:r>
    </w:p>
    <w:p w14:paraId="1B24C6A7" w14:textId="6CEBBC2C" w:rsidR="00822477" w:rsidRPr="00822477" w:rsidRDefault="00822477" w:rsidP="00822477">
      <w:pPr>
        <w:pStyle w:val="Paragrafoelenc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L’idea è quello di semplificare.</w:t>
      </w:r>
    </w:p>
    <w:p w14:paraId="17ADF36B" w14:textId="29437AAD" w:rsidR="00822477" w:rsidRDefault="00822477" w:rsidP="008A2B4E">
      <w:pPr>
        <w:pStyle w:val="Paragrafoelenc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79E79" w14:textId="77777777" w:rsidR="004A35FE" w:rsidRDefault="004A35FE" w:rsidP="004A35FE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 </w:t>
      </w:r>
      <w:r>
        <w:rPr>
          <w:rFonts w:ascii="Times New Roman" w:hAnsi="Times New Roman" w:cs="Times New Roman"/>
          <w:sz w:val="24"/>
          <w:szCs w:val="24"/>
        </w:rPr>
        <w:t xml:space="preserve">opposto 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Null. </w:t>
      </w:r>
    </w:p>
    <w:p w14:paraId="67CB0272" w14:textId="3E3B22B1" w:rsidR="004A35FE" w:rsidRPr="004A35FE" w:rsidRDefault="004A35FE" w:rsidP="004A35FE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 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Undefined – </w:t>
      </w:r>
      <w:r>
        <w:rPr>
          <w:rFonts w:ascii="Times New Roman" w:hAnsi="Times New Roman" w:cs="Times New Roman"/>
          <w:sz w:val="24"/>
          <w:szCs w:val="24"/>
        </w:rPr>
        <w:t xml:space="preserve">non riesce a vedere la variabile </w:t>
      </w:r>
      <w:r w:rsidRPr="004A35F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Provoca Errore</w:t>
      </w:r>
    </w:p>
    <w:p w14:paraId="33476754" w14:textId="77777777" w:rsidR="004A35FE" w:rsidRPr="008A2B4E" w:rsidRDefault="004A35FE" w:rsidP="004A35FE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A35FE" w:rsidRPr="008A2B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46E6"/>
    <w:multiLevelType w:val="hybridMultilevel"/>
    <w:tmpl w:val="071035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F5E11"/>
    <w:multiLevelType w:val="hybridMultilevel"/>
    <w:tmpl w:val="F7984B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2C5D33"/>
    <w:multiLevelType w:val="hybridMultilevel"/>
    <w:tmpl w:val="876CBEE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8178204">
    <w:abstractNumId w:val="1"/>
  </w:num>
  <w:num w:numId="2" w16cid:durableId="569387070">
    <w:abstractNumId w:val="0"/>
  </w:num>
  <w:num w:numId="3" w16cid:durableId="1803233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67"/>
    <w:rsid w:val="00013D0E"/>
    <w:rsid w:val="0019609A"/>
    <w:rsid w:val="004A35FE"/>
    <w:rsid w:val="00822477"/>
    <w:rsid w:val="008A2B4E"/>
    <w:rsid w:val="009C1FF0"/>
    <w:rsid w:val="00C06267"/>
    <w:rsid w:val="00D63920"/>
    <w:rsid w:val="00E51FC2"/>
    <w:rsid w:val="00F6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2DD3A"/>
  <w15:chartTrackingRefBased/>
  <w15:docId w15:val="{01FD7AEF-1722-4ED9-95ED-0EA8A26B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0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0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06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0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06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0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0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0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0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06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06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06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0626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0626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0626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0626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0626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0626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0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0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0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0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0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0626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0626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0626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06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0626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06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ZEPPA</dc:creator>
  <cp:keywords/>
  <dc:description/>
  <cp:lastModifiedBy>EMANUELE ZEPPA</cp:lastModifiedBy>
  <cp:revision>2</cp:revision>
  <dcterms:created xsi:type="dcterms:W3CDTF">2026-05-18T07:25:00Z</dcterms:created>
  <dcterms:modified xsi:type="dcterms:W3CDTF">2026-05-18T08:15:00Z</dcterms:modified>
</cp:coreProperties>
</file>