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7C27B4" w14:textId="77777777" w:rsidR="000F4944" w:rsidRPr="000F4944" w:rsidRDefault="000F4944" w:rsidP="000F4944">
      <w:pPr>
        <w:shd w:val="clear" w:color="auto" w:fill="FFFFFF"/>
        <w:spacing w:before="150" w:after="150" w:line="600" w:lineRule="atLeast"/>
        <w:outlineLvl w:val="1"/>
        <w:rPr>
          <w:rFonts w:ascii="Helvetica" w:eastAsia="Times New Roman" w:hAnsi="Helvetica" w:cs="Helvetica"/>
          <w:b/>
          <w:bCs/>
          <w:color w:val="111111"/>
          <w:sz w:val="45"/>
          <w:szCs w:val="45"/>
          <w:lang w:eastAsia="it-IT"/>
        </w:rPr>
      </w:pPr>
      <w:r w:rsidRPr="000F4944">
        <w:rPr>
          <w:rFonts w:ascii="Helvetica" w:eastAsia="Times New Roman" w:hAnsi="Helvetica" w:cs="Helvetica"/>
          <w:b/>
          <w:bCs/>
          <w:color w:val="111111"/>
          <w:sz w:val="45"/>
          <w:szCs w:val="45"/>
          <w:lang w:eastAsia="it-IT"/>
        </w:rPr>
        <w:t>Purpose</w:t>
      </w:r>
    </w:p>
    <w:p w14:paraId="5E0C03C6" w14:textId="77777777" w:rsidR="000F4944" w:rsidRPr="000F4944" w:rsidRDefault="000F4944" w:rsidP="000F4944">
      <w:pPr>
        <w:shd w:val="clear" w:color="auto" w:fill="FFFFFF"/>
        <w:spacing w:before="150" w:after="60"/>
        <w:rPr>
          <w:rFonts w:ascii="Helvetica" w:eastAsia="Times New Roman" w:hAnsi="Helvetica" w:cs="Helvetica"/>
          <w:color w:val="111111"/>
          <w:sz w:val="20"/>
          <w:szCs w:val="20"/>
          <w:lang w:eastAsia="it-IT"/>
        </w:rPr>
      </w:pPr>
      <w:r w:rsidRPr="000F4944">
        <w:rPr>
          <w:rFonts w:ascii="Helvetica" w:eastAsia="Times New Roman" w:hAnsi="Helvetica" w:cs="Helvetica"/>
          <w:color w:val="111111"/>
          <w:sz w:val="20"/>
          <w:szCs w:val="20"/>
          <w:lang w:eastAsia="it-IT"/>
        </w:rPr>
        <w:t>The results of the requirements elicitation and the analysis activities are documented in the Requirements Analysis Document (RAD). This document completely describes the system in terms of functional and nonfunctional requirements and serves as a contractual basis between the client and the developers.</w:t>
      </w:r>
    </w:p>
    <w:p w14:paraId="0DF9A58A" w14:textId="77777777" w:rsidR="000F4944" w:rsidRPr="000F4944" w:rsidRDefault="000F4944" w:rsidP="000F4944">
      <w:pPr>
        <w:shd w:val="clear" w:color="auto" w:fill="FFFFFF"/>
        <w:spacing w:before="150" w:after="60"/>
        <w:rPr>
          <w:rFonts w:ascii="Helvetica" w:eastAsia="Times New Roman" w:hAnsi="Helvetica" w:cs="Helvetica"/>
          <w:color w:val="111111"/>
          <w:sz w:val="20"/>
          <w:szCs w:val="20"/>
          <w:lang w:eastAsia="it-IT"/>
        </w:rPr>
      </w:pPr>
      <w:r w:rsidRPr="000F4944">
        <w:rPr>
          <w:rFonts w:ascii="Helvetica" w:eastAsia="Times New Roman" w:hAnsi="Helvetica" w:cs="Helvetica"/>
          <w:color w:val="111111"/>
          <w:sz w:val="20"/>
          <w:szCs w:val="20"/>
          <w:lang w:eastAsia="it-IT"/>
        </w:rPr>
        <w:t> </w:t>
      </w:r>
    </w:p>
    <w:p w14:paraId="3D50541C" w14:textId="77777777" w:rsidR="000F4944" w:rsidRPr="000F4944" w:rsidRDefault="000F4944" w:rsidP="000F4944">
      <w:pPr>
        <w:shd w:val="clear" w:color="auto" w:fill="FFFFFF"/>
        <w:spacing w:line="600" w:lineRule="atLeast"/>
        <w:outlineLvl w:val="1"/>
        <w:rPr>
          <w:rFonts w:ascii="Helvetica" w:eastAsia="Times New Roman" w:hAnsi="Helvetica" w:cs="Helvetica"/>
          <w:b/>
          <w:bCs/>
          <w:color w:val="111111"/>
          <w:sz w:val="45"/>
          <w:szCs w:val="45"/>
          <w:lang w:eastAsia="it-IT"/>
        </w:rPr>
      </w:pPr>
      <w:bookmarkStart w:id="0" w:name="Audience"/>
      <w:bookmarkEnd w:id="0"/>
      <w:r w:rsidRPr="000F4944">
        <w:rPr>
          <w:rFonts w:ascii="Helvetica" w:eastAsia="Times New Roman" w:hAnsi="Helvetica" w:cs="Helvetica"/>
          <w:b/>
          <w:bCs/>
          <w:color w:val="111111"/>
          <w:sz w:val="45"/>
          <w:szCs w:val="45"/>
          <w:lang w:eastAsia="it-IT"/>
        </w:rPr>
        <w:t>Audience</w:t>
      </w:r>
    </w:p>
    <w:p w14:paraId="4DB779C2" w14:textId="77777777" w:rsidR="000F4944" w:rsidRPr="000F4944" w:rsidRDefault="000F4944" w:rsidP="000F4944">
      <w:pPr>
        <w:shd w:val="clear" w:color="auto" w:fill="FFFFFF"/>
        <w:spacing w:before="150" w:after="60"/>
        <w:rPr>
          <w:rFonts w:ascii="Helvetica" w:eastAsia="Times New Roman" w:hAnsi="Helvetica" w:cs="Helvetica"/>
          <w:color w:val="111111"/>
          <w:sz w:val="20"/>
          <w:szCs w:val="20"/>
          <w:lang w:eastAsia="it-IT"/>
        </w:rPr>
      </w:pPr>
      <w:r w:rsidRPr="000F4944">
        <w:rPr>
          <w:rFonts w:ascii="Helvetica" w:eastAsia="Times New Roman" w:hAnsi="Helvetica" w:cs="Helvetica"/>
          <w:color w:val="111111"/>
          <w:sz w:val="20"/>
          <w:szCs w:val="20"/>
          <w:lang w:eastAsia="it-IT"/>
        </w:rPr>
        <w:t>The audience for the RAD includes the client, the users, the project management, the system analysts (i.e., the developers who participate in the requirements), and the system designers (i.e., the developers who participate in the system design). The first part of the document, including use cases and nonfunctional requirements, is written during requirements elicitation. The formalization of the specification in terms of object models is written during analysis. We use an example template for a RAD introduced in the book.</w:t>
      </w:r>
    </w:p>
    <w:p w14:paraId="12C6DB2D" w14:textId="77777777" w:rsidR="000F4944" w:rsidRPr="000F4944" w:rsidRDefault="000F4944" w:rsidP="000F4944">
      <w:pPr>
        <w:shd w:val="clear" w:color="auto" w:fill="FFFFFF"/>
        <w:spacing w:before="150" w:after="60"/>
        <w:rPr>
          <w:rFonts w:ascii="Helvetica" w:eastAsia="Times New Roman" w:hAnsi="Helvetica" w:cs="Helvetica"/>
          <w:color w:val="111111"/>
          <w:sz w:val="20"/>
          <w:szCs w:val="20"/>
          <w:lang w:eastAsia="it-IT"/>
        </w:rPr>
      </w:pPr>
      <w:r w:rsidRPr="000F4944">
        <w:rPr>
          <w:rFonts w:ascii="Helvetica" w:eastAsia="Times New Roman" w:hAnsi="Helvetica" w:cs="Helvetica"/>
          <w:color w:val="111111"/>
          <w:sz w:val="20"/>
          <w:szCs w:val="20"/>
          <w:lang w:eastAsia="it-IT"/>
        </w:rPr>
        <w:t> </w:t>
      </w:r>
    </w:p>
    <w:p w14:paraId="71D2FCB3" w14:textId="77777777" w:rsidR="000F4944" w:rsidRPr="000F4944" w:rsidRDefault="000F4944" w:rsidP="000F4944">
      <w:pPr>
        <w:shd w:val="clear" w:color="auto" w:fill="FFFFFF"/>
        <w:spacing w:line="600" w:lineRule="atLeast"/>
        <w:outlineLvl w:val="1"/>
        <w:rPr>
          <w:rFonts w:ascii="Helvetica" w:eastAsia="Times New Roman" w:hAnsi="Helvetica" w:cs="Helvetica"/>
          <w:b/>
          <w:bCs/>
          <w:color w:val="111111"/>
          <w:sz w:val="45"/>
          <w:szCs w:val="45"/>
          <w:lang w:eastAsia="it-IT"/>
        </w:rPr>
      </w:pPr>
      <w:bookmarkStart w:id="1" w:name="Template"/>
      <w:bookmarkEnd w:id="1"/>
      <w:r w:rsidRPr="000F4944">
        <w:rPr>
          <w:rFonts w:ascii="Helvetica" w:eastAsia="Times New Roman" w:hAnsi="Helvetica" w:cs="Helvetica"/>
          <w:b/>
          <w:bCs/>
          <w:color w:val="111111"/>
          <w:sz w:val="45"/>
          <w:szCs w:val="45"/>
          <w:lang w:eastAsia="it-IT"/>
        </w:rPr>
        <w:t>Template</w:t>
      </w:r>
      <w:r w:rsidRPr="000F4944">
        <w:rPr>
          <w:rFonts w:ascii="Tahoma" w:eastAsia="Times New Roman" w:hAnsi="Tahoma" w:cs="Tahoma"/>
          <w:b/>
          <w:bCs/>
          <w:color w:val="111111"/>
          <w:sz w:val="18"/>
          <w:szCs w:val="18"/>
          <w:lang w:eastAsia="it-IT"/>
        </w:rPr>
        <w:t> </w:t>
      </w:r>
    </w:p>
    <w:tbl>
      <w:tblPr>
        <w:tblW w:w="16200" w:type="dxa"/>
        <w:shd w:val="clear" w:color="auto" w:fill="FFFFFF"/>
        <w:tblCellMar>
          <w:left w:w="0" w:type="dxa"/>
          <w:right w:w="0" w:type="dxa"/>
        </w:tblCellMar>
        <w:tblLook w:val="04A0" w:firstRow="1" w:lastRow="0" w:firstColumn="1" w:lastColumn="0" w:noHBand="0" w:noVBand="1"/>
      </w:tblPr>
      <w:tblGrid>
        <w:gridCol w:w="8100"/>
        <w:gridCol w:w="8100"/>
      </w:tblGrid>
      <w:tr w:rsidR="000F4944" w:rsidRPr="000F4944" w14:paraId="4477BC71" w14:textId="77777777" w:rsidTr="000F4944">
        <w:tc>
          <w:tcPr>
            <w:tcW w:w="2500" w:type="pct"/>
            <w:shd w:val="clear" w:color="auto" w:fill="FFFFFF"/>
            <w:tcMar>
              <w:top w:w="150" w:type="dxa"/>
              <w:left w:w="150" w:type="dxa"/>
              <w:bottom w:w="150" w:type="dxa"/>
              <w:right w:w="150" w:type="dxa"/>
            </w:tcMar>
            <w:hideMark/>
          </w:tcPr>
          <w:p w14:paraId="46355770" w14:textId="77777777" w:rsidR="000F4944" w:rsidRPr="000F4944" w:rsidRDefault="000F4944" w:rsidP="000F4944">
            <w:pPr>
              <w:rPr>
                <w:rFonts w:ascii="Arial" w:eastAsia="Times New Roman" w:hAnsi="Arial" w:cs="Arial"/>
                <w:color w:val="111111"/>
                <w:sz w:val="18"/>
                <w:szCs w:val="18"/>
                <w:lang w:eastAsia="it-IT"/>
              </w:rPr>
            </w:pPr>
            <w:r w:rsidRPr="000F4944">
              <w:rPr>
                <w:rFonts w:ascii="Arial" w:eastAsia="Times New Roman" w:hAnsi="Arial" w:cs="Arial"/>
                <w:b/>
                <w:bCs/>
                <w:color w:val="111111"/>
                <w:sz w:val="18"/>
                <w:szCs w:val="18"/>
                <w:lang w:eastAsia="it-IT"/>
              </w:rPr>
              <w:t>Outline</w:t>
            </w:r>
          </w:p>
        </w:tc>
        <w:tc>
          <w:tcPr>
            <w:tcW w:w="2500" w:type="pct"/>
            <w:shd w:val="clear" w:color="auto" w:fill="FFFFFF"/>
            <w:tcMar>
              <w:top w:w="150" w:type="dxa"/>
              <w:left w:w="150" w:type="dxa"/>
              <w:bottom w:w="150" w:type="dxa"/>
              <w:right w:w="150" w:type="dxa"/>
            </w:tcMar>
            <w:hideMark/>
          </w:tcPr>
          <w:p w14:paraId="076839A2" w14:textId="77777777" w:rsidR="000F4944" w:rsidRPr="000F4944" w:rsidRDefault="000F4944" w:rsidP="000F4944">
            <w:pPr>
              <w:rPr>
                <w:rFonts w:ascii="Arial" w:eastAsia="Times New Roman" w:hAnsi="Arial" w:cs="Arial"/>
                <w:color w:val="111111"/>
                <w:sz w:val="18"/>
                <w:szCs w:val="18"/>
                <w:lang w:eastAsia="it-IT"/>
              </w:rPr>
            </w:pPr>
            <w:r w:rsidRPr="000F4944">
              <w:rPr>
                <w:rFonts w:ascii="Arial" w:eastAsia="Times New Roman" w:hAnsi="Arial" w:cs="Arial"/>
                <w:b/>
                <w:bCs/>
                <w:color w:val="111111"/>
                <w:sz w:val="18"/>
                <w:szCs w:val="18"/>
                <w:lang w:eastAsia="it-IT"/>
              </w:rPr>
              <w:t>Description</w:t>
            </w:r>
          </w:p>
        </w:tc>
      </w:tr>
      <w:tr w:rsidR="000F4944" w:rsidRPr="000F4944" w14:paraId="60E41BB9" w14:textId="77777777" w:rsidTr="000F4944">
        <w:tc>
          <w:tcPr>
            <w:tcW w:w="2500" w:type="pct"/>
            <w:shd w:val="clear" w:color="auto" w:fill="FFFFFF"/>
            <w:tcMar>
              <w:top w:w="150" w:type="dxa"/>
              <w:left w:w="150" w:type="dxa"/>
              <w:bottom w:w="150" w:type="dxa"/>
              <w:right w:w="150" w:type="dxa"/>
            </w:tcMar>
            <w:hideMark/>
          </w:tcPr>
          <w:p w14:paraId="4085048E" w14:textId="77777777" w:rsidR="000F4944" w:rsidRPr="000F4944" w:rsidRDefault="000F4944" w:rsidP="000F4944">
            <w:pPr>
              <w:rPr>
                <w:rFonts w:ascii="Arial" w:eastAsia="Times New Roman" w:hAnsi="Arial" w:cs="Arial"/>
                <w:color w:val="111111"/>
                <w:sz w:val="18"/>
                <w:szCs w:val="18"/>
                <w:lang w:eastAsia="it-IT"/>
              </w:rPr>
            </w:pPr>
            <w:r w:rsidRPr="000F4944">
              <w:rPr>
                <w:rFonts w:ascii="Arial" w:eastAsia="Times New Roman" w:hAnsi="Arial" w:cs="Arial"/>
                <w:b/>
                <w:bCs/>
                <w:color w:val="111111"/>
                <w:sz w:val="18"/>
                <w:szCs w:val="18"/>
                <w:lang w:eastAsia="it-IT"/>
              </w:rPr>
              <w:t>1. Introduction</w:t>
            </w:r>
            <w:r w:rsidRPr="000F4944">
              <w:rPr>
                <w:rFonts w:ascii="Arial" w:eastAsia="Times New Roman" w:hAnsi="Arial" w:cs="Arial"/>
                <w:color w:val="111111"/>
                <w:sz w:val="18"/>
                <w:szCs w:val="18"/>
                <w:lang w:eastAsia="it-IT"/>
              </w:rPr>
              <w:br/>
              <w:t>1.1 Purpose of the system</w:t>
            </w:r>
            <w:r w:rsidRPr="000F4944">
              <w:rPr>
                <w:rFonts w:ascii="Arial" w:eastAsia="Times New Roman" w:hAnsi="Arial" w:cs="Arial"/>
                <w:color w:val="111111"/>
                <w:sz w:val="18"/>
                <w:szCs w:val="18"/>
                <w:lang w:eastAsia="it-IT"/>
              </w:rPr>
              <w:br/>
              <w:t>1.2 Scope of the system</w:t>
            </w:r>
            <w:r w:rsidRPr="000F4944">
              <w:rPr>
                <w:rFonts w:ascii="Arial" w:eastAsia="Times New Roman" w:hAnsi="Arial" w:cs="Arial"/>
                <w:color w:val="111111"/>
                <w:sz w:val="18"/>
                <w:szCs w:val="18"/>
                <w:lang w:eastAsia="it-IT"/>
              </w:rPr>
              <w:br/>
              <w:t>1.3 Objectives and success criteria of the project</w:t>
            </w:r>
            <w:r w:rsidRPr="000F4944">
              <w:rPr>
                <w:rFonts w:ascii="Arial" w:eastAsia="Times New Roman" w:hAnsi="Arial" w:cs="Arial"/>
                <w:color w:val="111111"/>
                <w:sz w:val="18"/>
                <w:szCs w:val="18"/>
                <w:lang w:eastAsia="it-IT"/>
              </w:rPr>
              <w:br/>
              <w:t>1.4 Definitions, acronyms, and abbreviations</w:t>
            </w:r>
            <w:r w:rsidRPr="000F4944">
              <w:rPr>
                <w:rFonts w:ascii="Arial" w:eastAsia="Times New Roman" w:hAnsi="Arial" w:cs="Arial"/>
                <w:color w:val="111111"/>
                <w:sz w:val="18"/>
                <w:szCs w:val="18"/>
                <w:lang w:eastAsia="it-IT"/>
              </w:rPr>
              <w:br/>
              <w:t>1.5 References</w:t>
            </w:r>
            <w:r w:rsidRPr="000F4944">
              <w:rPr>
                <w:rFonts w:ascii="Arial" w:eastAsia="Times New Roman" w:hAnsi="Arial" w:cs="Arial"/>
                <w:color w:val="111111"/>
                <w:sz w:val="18"/>
                <w:szCs w:val="18"/>
                <w:lang w:eastAsia="it-IT"/>
              </w:rPr>
              <w:br/>
              <w:t>1.6 Overview</w:t>
            </w:r>
          </w:p>
        </w:tc>
        <w:tc>
          <w:tcPr>
            <w:tcW w:w="2500" w:type="pct"/>
            <w:shd w:val="clear" w:color="auto" w:fill="FFFFFF"/>
            <w:tcMar>
              <w:top w:w="150" w:type="dxa"/>
              <w:left w:w="150" w:type="dxa"/>
              <w:bottom w:w="150" w:type="dxa"/>
              <w:right w:w="150" w:type="dxa"/>
            </w:tcMar>
            <w:hideMark/>
          </w:tcPr>
          <w:p w14:paraId="4A0C9CB1" w14:textId="77777777" w:rsidR="000F4944" w:rsidRPr="000F4944" w:rsidRDefault="000F4944" w:rsidP="000F4944">
            <w:pPr>
              <w:rPr>
                <w:rFonts w:ascii="Arial" w:eastAsia="Times New Roman" w:hAnsi="Arial" w:cs="Arial"/>
                <w:color w:val="111111"/>
                <w:sz w:val="18"/>
                <w:szCs w:val="18"/>
                <w:lang w:eastAsia="it-IT"/>
              </w:rPr>
            </w:pPr>
            <w:r w:rsidRPr="000F4944">
              <w:rPr>
                <w:rFonts w:ascii="Arial" w:eastAsia="Times New Roman" w:hAnsi="Arial" w:cs="Arial"/>
                <w:i/>
                <w:iCs/>
                <w:color w:val="111111"/>
                <w:sz w:val="18"/>
                <w:szCs w:val="18"/>
                <w:lang w:eastAsia="it-IT"/>
              </w:rPr>
              <w:t>The first section of the RAD is an Introduction. Its purpose is to provide a brief overview of the function of the system and the reasons for its development, its scope, and references to the development context (e.g., reference to the problem statement written by the client, references to existing systems, feasibility studies). The introduction also includes the objectives and success criteria of the project.</w:t>
            </w:r>
          </w:p>
        </w:tc>
      </w:tr>
      <w:tr w:rsidR="000F4944" w:rsidRPr="000F4944" w14:paraId="21EAB266" w14:textId="77777777" w:rsidTr="000F4944">
        <w:tc>
          <w:tcPr>
            <w:tcW w:w="0" w:type="auto"/>
            <w:gridSpan w:val="2"/>
            <w:shd w:val="clear" w:color="auto" w:fill="FFFFFF"/>
            <w:tcMar>
              <w:top w:w="150" w:type="dxa"/>
              <w:left w:w="150" w:type="dxa"/>
              <w:bottom w:w="150" w:type="dxa"/>
              <w:right w:w="150" w:type="dxa"/>
            </w:tcMar>
            <w:hideMark/>
          </w:tcPr>
          <w:p w14:paraId="2A0877DA" w14:textId="77777777" w:rsidR="000F4944" w:rsidRPr="000F4944" w:rsidRDefault="000F4944" w:rsidP="000F4944">
            <w:pPr>
              <w:rPr>
                <w:rFonts w:ascii="Arial" w:eastAsia="Times New Roman" w:hAnsi="Arial" w:cs="Arial"/>
                <w:color w:val="111111"/>
                <w:sz w:val="18"/>
                <w:szCs w:val="18"/>
                <w:lang w:eastAsia="it-IT"/>
              </w:rPr>
            </w:pPr>
            <w:r w:rsidRPr="000F4944">
              <w:rPr>
                <w:rFonts w:ascii="Arial" w:eastAsia="Times New Roman" w:hAnsi="Arial" w:cs="Arial"/>
                <w:color w:val="111111"/>
                <w:sz w:val="18"/>
                <w:szCs w:val="18"/>
                <w:lang w:eastAsia="it-IT"/>
              </w:rPr>
              <w:t> </w:t>
            </w:r>
          </w:p>
        </w:tc>
      </w:tr>
      <w:tr w:rsidR="000F4944" w:rsidRPr="000F4944" w14:paraId="40F3FEDF" w14:textId="77777777" w:rsidTr="000F4944">
        <w:tc>
          <w:tcPr>
            <w:tcW w:w="2500" w:type="pct"/>
            <w:shd w:val="clear" w:color="auto" w:fill="FFFFFF"/>
            <w:tcMar>
              <w:top w:w="150" w:type="dxa"/>
              <w:left w:w="150" w:type="dxa"/>
              <w:bottom w:w="150" w:type="dxa"/>
              <w:right w:w="150" w:type="dxa"/>
            </w:tcMar>
            <w:hideMark/>
          </w:tcPr>
          <w:p w14:paraId="43CAC27B" w14:textId="77777777" w:rsidR="000F4944" w:rsidRPr="000F4944" w:rsidRDefault="000F4944" w:rsidP="000F4944">
            <w:pPr>
              <w:rPr>
                <w:rFonts w:ascii="Arial" w:eastAsia="Times New Roman" w:hAnsi="Arial" w:cs="Arial"/>
                <w:color w:val="111111"/>
                <w:sz w:val="18"/>
                <w:szCs w:val="18"/>
                <w:lang w:eastAsia="it-IT"/>
              </w:rPr>
            </w:pPr>
            <w:r w:rsidRPr="000F4944">
              <w:rPr>
                <w:rFonts w:ascii="Arial" w:eastAsia="Times New Roman" w:hAnsi="Arial" w:cs="Arial"/>
                <w:b/>
                <w:bCs/>
                <w:color w:val="111111"/>
                <w:sz w:val="18"/>
                <w:szCs w:val="18"/>
                <w:lang w:eastAsia="it-IT"/>
              </w:rPr>
              <w:t>2. Current system</w:t>
            </w:r>
          </w:p>
        </w:tc>
        <w:tc>
          <w:tcPr>
            <w:tcW w:w="2500" w:type="pct"/>
            <w:shd w:val="clear" w:color="auto" w:fill="FFFFFF"/>
            <w:tcMar>
              <w:top w:w="150" w:type="dxa"/>
              <w:left w:w="150" w:type="dxa"/>
              <w:bottom w:w="150" w:type="dxa"/>
              <w:right w:w="150" w:type="dxa"/>
            </w:tcMar>
            <w:hideMark/>
          </w:tcPr>
          <w:p w14:paraId="5493B0D7" w14:textId="77777777" w:rsidR="000F4944" w:rsidRPr="000F4944" w:rsidRDefault="000F4944" w:rsidP="000F4944">
            <w:pPr>
              <w:rPr>
                <w:rFonts w:ascii="Arial" w:eastAsia="Times New Roman" w:hAnsi="Arial" w:cs="Arial"/>
                <w:color w:val="111111"/>
                <w:sz w:val="18"/>
                <w:szCs w:val="18"/>
                <w:lang w:eastAsia="it-IT"/>
              </w:rPr>
            </w:pPr>
            <w:r w:rsidRPr="000F4944">
              <w:rPr>
                <w:rFonts w:ascii="Arial" w:eastAsia="Times New Roman" w:hAnsi="Arial" w:cs="Arial"/>
                <w:i/>
                <w:iCs/>
                <w:color w:val="111111"/>
                <w:sz w:val="18"/>
                <w:szCs w:val="18"/>
                <w:lang w:eastAsia="it-IT"/>
              </w:rPr>
              <w:t>The second section, Current system, describes the current state of affairs. If the new system will replace an existing system, this section describes the functionality and the problems of the current system. Otherwise, this section describes how the tasks supported by the new system are accomplished now.</w:t>
            </w:r>
          </w:p>
        </w:tc>
      </w:tr>
      <w:tr w:rsidR="000F4944" w:rsidRPr="000F4944" w14:paraId="7F20C85C" w14:textId="77777777" w:rsidTr="000F4944">
        <w:tc>
          <w:tcPr>
            <w:tcW w:w="0" w:type="auto"/>
            <w:gridSpan w:val="2"/>
            <w:shd w:val="clear" w:color="auto" w:fill="FFFFFF"/>
            <w:tcMar>
              <w:top w:w="150" w:type="dxa"/>
              <w:left w:w="150" w:type="dxa"/>
              <w:bottom w:w="150" w:type="dxa"/>
              <w:right w:w="150" w:type="dxa"/>
            </w:tcMar>
            <w:hideMark/>
          </w:tcPr>
          <w:p w14:paraId="6B8597E3" w14:textId="77777777" w:rsidR="000F4944" w:rsidRPr="000F4944" w:rsidRDefault="000F4944" w:rsidP="000F4944">
            <w:pPr>
              <w:rPr>
                <w:rFonts w:ascii="Arial" w:eastAsia="Times New Roman" w:hAnsi="Arial" w:cs="Arial"/>
                <w:color w:val="111111"/>
                <w:sz w:val="18"/>
                <w:szCs w:val="18"/>
                <w:lang w:eastAsia="it-IT"/>
              </w:rPr>
            </w:pPr>
            <w:r w:rsidRPr="000F4944">
              <w:rPr>
                <w:rFonts w:ascii="Arial" w:eastAsia="Times New Roman" w:hAnsi="Arial" w:cs="Arial"/>
                <w:color w:val="111111"/>
                <w:sz w:val="18"/>
                <w:szCs w:val="18"/>
                <w:lang w:eastAsia="it-IT"/>
              </w:rPr>
              <w:t> </w:t>
            </w:r>
          </w:p>
        </w:tc>
      </w:tr>
      <w:tr w:rsidR="000F4944" w:rsidRPr="000F4944" w14:paraId="5CCDA2C0" w14:textId="77777777" w:rsidTr="000F4944">
        <w:tc>
          <w:tcPr>
            <w:tcW w:w="2500" w:type="pct"/>
            <w:shd w:val="clear" w:color="auto" w:fill="FFFFFF"/>
            <w:tcMar>
              <w:top w:w="150" w:type="dxa"/>
              <w:left w:w="150" w:type="dxa"/>
              <w:bottom w:w="150" w:type="dxa"/>
              <w:right w:w="150" w:type="dxa"/>
            </w:tcMar>
            <w:hideMark/>
          </w:tcPr>
          <w:p w14:paraId="27B37D04" w14:textId="77777777" w:rsidR="000F4944" w:rsidRPr="000F4944" w:rsidRDefault="000F4944" w:rsidP="000F4944">
            <w:pPr>
              <w:rPr>
                <w:rFonts w:ascii="Arial" w:eastAsia="Times New Roman" w:hAnsi="Arial" w:cs="Arial"/>
                <w:color w:val="111111"/>
                <w:sz w:val="18"/>
                <w:szCs w:val="18"/>
                <w:lang w:eastAsia="it-IT"/>
              </w:rPr>
            </w:pPr>
            <w:r w:rsidRPr="000F4944">
              <w:rPr>
                <w:rFonts w:ascii="Arial" w:eastAsia="Times New Roman" w:hAnsi="Arial" w:cs="Arial"/>
                <w:b/>
                <w:bCs/>
                <w:color w:val="111111"/>
                <w:sz w:val="18"/>
                <w:szCs w:val="18"/>
                <w:lang w:eastAsia="it-IT"/>
              </w:rPr>
              <w:t>3. Proposed system</w:t>
            </w:r>
          </w:p>
        </w:tc>
        <w:tc>
          <w:tcPr>
            <w:tcW w:w="2500" w:type="pct"/>
            <w:shd w:val="clear" w:color="auto" w:fill="FFFFFF"/>
            <w:tcMar>
              <w:top w:w="150" w:type="dxa"/>
              <w:left w:w="150" w:type="dxa"/>
              <w:bottom w:w="150" w:type="dxa"/>
              <w:right w:w="150" w:type="dxa"/>
            </w:tcMar>
            <w:hideMark/>
          </w:tcPr>
          <w:p w14:paraId="2BCFC537" w14:textId="77777777" w:rsidR="000F4944" w:rsidRPr="000F4944" w:rsidRDefault="000F4944" w:rsidP="000F4944">
            <w:pPr>
              <w:rPr>
                <w:rFonts w:ascii="Arial" w:eastAsia="Times New Roman" w:hAnsi="Arial" w:cs="Arial"/>
                <w:color w:val="111111"/>
                <w:sz w:val="18"/>
                <w:szCs w:val="18"/>
                <w:lang w:eastAsia="it-IT"/>
              </w:rPr>
            </w:pPr>
            <w:r w:rsidRPr="000F4944">
              <w:rPr>
                <w:rFonts w:ascii="Arial" w:eastAsia="Times New Roman" w:hAnsi="Arial" w:cs="Arial"/>
                <w:i/>
                <w:iCs/>
                <w:color w:val="111111"/>
                <w:sz w:val="18"/>
                <w:szCs w:val="18"/>
                <w:lang w:eastAsia="it-IT"/>
              </w:rPr>
              <w:t>The third section documents the requirements elicitation and the analysis model of the new system.</w:t>
            </w:r>
          </w:p>
        </w:tc>
      </w:tr>
      <w:tr w:rsidR="000F4944" w:rsidRPr="000F4944" w14:paraId="3357A29D" w14:textId="77777777" w:rsidTr="000F4944">
        <w:tc>
          <w:tcPr>
            <w:tcW w:w="0" w:type="auto"/>
            <w:gridSpan w:val="2"/>
            <w:shd w:val="clear" w:color="auto" w:fill="FFFFFF"/>
            <w:tcMar>
              <w:top w:w="150" w:type="dxa"/>
              <w:left w:w="150" w:type="dxa"/>
              <w:bottom w:w="150" w:type="dxa"/>
              <w:right w:w="150" w:type="dxa"/>
            </w:tcMar>
            <w:hideMark/>
          </w:tcPr>
          <w:p w14:paraId="57E97C6F" w14:textId="77777777" w:rsidR="000F4944" w:rsidRPr="000F4944" w:rsidRDefault="000F4944" w:rsidP="000F4944">
            <w:pPr>
              <w:rPr>
                <w:rFonts w:ascii="Arial" w:eastAsia="Times New Roman" w:hAnsi="Arial" w:cs="Arial"/>
                <w:color w:val="111111"/>
                <w:sz w:val="18"/>
                <w:szCs w:val="18"/>
                <w:lang w:eastAsia="it-IT"/>
              </w:rPr>
            </w:pPr>
            <w:r w:rsidRPr="000F4944">
              <w:rPr>
                <w:rFonts w:ascii="Arial" w:eastAsia="Times New Roman" w:hAnsi="Arial" w:cs="Arial"/>
                <w:color w:val="111111"/>
                <w:sz w:val="18"/>
                <w:szCs w:val="18"/>
                <w:lang w:eastAsia="it-IT"/>
              </w:rPr>
              <w:t> </w:t>
            </w:r>
          </w:p>
        </w:tc>
      </w:tr>
      <w:tr w:rsidR="000F4944" w:rsidRPr="000F4944" w14:paraId="781C4BFE" w14:textId="77777777" w:rsidTr="000F4944">
        <w:tc>
          <w:tcPr>
            <w:tcW w:w="2500" w:type="pct"/>
            <w:shd w:val="clear" w:color="auto" w:fill="FFFFFF"/>
            <w:tcMar>
              <w:top w:w="150" w:type="dxa"/>
              <w:left w:w="150" w:type="dxa"/>
              <w:bottom w:w="150" w:type="dxa"/>
              <w:right w:w="150" w:type="dxa"/>
            </w:tcMar>
            <w:hideMark/>
          </w:tcPr>
          <w:p w14:paraId="44063747" w14:textId="77777777" w:rsidR="000F4944" w:rsidRPr="000F4944" w:rsidRDefault="000F4944" w:rsidP="000F4944">
            <w:pPr>
              <w:rPr>
                <w:rFonts w:ascii="Arial" w:eastAsia="Times New Roman" w:hAnsi="Arial" w:cs="Arial"/>
                <w:color w:val="111111"/>
                <w:sz w:val="18"/>
                <w:szCs w:val="18"/>
                <w:lang w:eastAsia="it-IT"/>
              </w:rPr>
            </w:pPr>
            <w:r w:rsidRPr="000F4944">
              <w:rPr>
                <w:rFonts w:ascii="Arial" w:eastAsia="Times New Roman" w:hAnsi="Arial" w:cs="Arial"/>
                <w:b/>
                <w:bCs/>
                <w:color w:val="111111"/>
                <w:sz w:val="18"/>
                <w:szCs w:val="18"/>
                <w:lang w:eastAsia="it-IT"/>
              </w:rPr>
              <w:t>3.1 Overview</w:t>
            </w:r>
          </w:p>
        </w:tc>
        <w:tc>
          <w:tcPr>
            <w:tcW w:w="2500" w:type="pct"/>
            <w:shd w:val="clear" w:color="auto" w:fill="FFFFFF"/>
            <w:tcMar>
              <w:top w:w="150" w:type="dxa"/>
              <w:left w:w="150" w:type="dxa"/>
              <w:bottom w:w="150" w:type="dxa"/>
              <w:right w:w="150" w:type="dxa"/>
            </w:tcMar>
            <w:hideMark/>
          </w:tcPr>
          <w:p w14:paraId="3D837B41" w14:textId="77777777" w:rsidR="000F4944" w:rsidRPr="000F4944" w:rsidRDefault="000F4944" w:rsidP="000F4944">
            <w:pPr>
              <w:rPr>
                <w:rFonts w:ascii="Arial" w:eastAsia="Times New Roman" w:hAnsi="Arial" w:cs="Arial"/>
                <w:color w:val="111111"/>
                <w:sz w:val="18"/>
                <w:szCs w:val="18"/>
                <w:lang w:eastAsia="it-IT"/>
              </w:rPr>
            </w:pPr>
            <w:r w:rsidRPr="000F4944">
              <w:rPr>
                <w:rFonts w:ascii="Arial" w:eastAsia="Times New Roman" w:hAnsi="Arial" w:cs="Arial"/>
                <w:i/>
                <w:iCs/>
                <w:color w:val="111111"/>
                <w:sz w:val="18"/>
                <w:szCs w:val="18"/>
                <w:lang w:eastAsia="it-IT"/>
              </w:rPr>
              <w:t>The overview presents a functional overview of the system.</w:t>
            </w:r>
          </w:p>
        </w:tc>
      </w:tr>
      <w:tr w:rsidR="000F4944" w:rsidRPr="000F4944" w14:paraId="38F21DDD" w14:textId="77777777" w:rsidTr="000F4944">
        <w:tc>
          <w:tcPr>
            <w:tcW w:w="0" w:type="auto"/>
            <w:gridSpan w:val="2"/>
            <w:shd w:val="clear" w:color="auto" w:fill="FFFFFF"/>
            <w:tcMar>
              <w:top w:w="150" w:type="dxa"/>
              <w:left w:w="150" w:type="dxa"/>
              <w:bottom w:w="150" w:type="dxa"/>
              <w:right w:w="150" w:type="dxa"/>
            </w:tcMar>
            <w:hideMark/>
          </w:tcPr>
          <w:p w14:paraId="709C583D" w14:textId="77777777" w:rsidR="000F4944" w:rsidRPr="000F4944" w:rsidRDefault="000F4944" w:rsidP="000F4944">
            <w:pPr>
              <w:rPr>
                <w:rFonts w:ascii="Arial" w:eastAsia="Times New Roman" w:hAnsi="Arial" w:cs="Arial"/>
                <w:color w:val="111111"/>
                <w:sz w:val="18"/>
                <w:szCs w:val="18"/>
                <w:lang w:eastAsia="it-IT"/>
              </w:rPr>
            </w:pPr>
            <w:r w:rsidRPr="000F4944">
              <w:rPr>
                <w:rFonts w:ascii="Arial" w:eastAsia="Times New Roman" w:hAnsi="Arial" w:cs="Arial"/>
                <w:color w:val="111111"/>
                <w:sz w:val="18"/>
                <w:szCs w:val="18"/>
                <w:lang w:eastAsia="it-IT"/>
              </w:rPr>
              <w:t> </w:t>
            </w:r>
          </w:p>
        </w:tc>
      </w:tr>
      <w:tr w:rsidR="000F4944" w:rsidRPr="000F4944" w14:paraId="05F41F5E" w14:textId="77777777" w:rsidTr="000F4944">
        <w:tc>
          <w:tcPr>
            <w:tcW w:w="2500" w:type="pct"/>
            <w:shd w:val="clear" w:color="auto" w:fill="FFFFFF"/>
            <w:tcMar>
              <w:top w:w="150" w:type="dxa"/>
              <w:left w:w="150" w:type="dxa"/>
              <w:bottom w:w="150" w:type="dxa"/>
              <w:right w:w="150" w:type="dxa"/>
            </w:tcMar>
            <w:hideMark/>
          </w:tcPr>
          <w:p w14:paraId="3B706AF2" w14:textId="77777777" w:rsidR="000F4944" w:rsidRPr="000F4944" w:rsidRDefault="000F4944" w:rsidP="000F4944">
            <w:pPr>
              <w:rPr>
                <w:rFonts w:ascii="Arial" w:eastAsia="Times New Roman" w:hAnsi="Arial" w:cs="Arial"/>
                <w:color w:val="111111"/>
                <w:sz w:val="18"/>
                <w:szCs w:val="18"/>
                <w:lang w:eastAsia="it-IT"/>
              </w:rPr>
            </w:pPr>
            <w:r w:rsidRPr="000F4944">
              <w:rPr>
                <w:rFonts w:ascii="Arial" w:eastAsia="Times New Roman" w:hAnsi="Arial" w:cs="Arial"/>
                <w:b/>
                <w:bCs/>
                <w:color w:val="111111"/>
                <w:sz w:val="18"/>
                <w:szCs w:val="18"/>
                <w:lang w:eastAsia="it-IT"/>
              </w:rPr>
              <w:t>3.2 Functional requirements</w:t>
            </w:r>
          </w:p>
        </w:tc>
        <w:tc>
          <w:tcPr>
            <w:tcW w:w="2500" w:type="pct"/>
            <w:shd w:val="clear" w:color="auto" w:fill="FFFFFF"/>
            <w:tcMar>
              <w:top w:w="150" w:type="dxa"/>
              <w:left w:w="150" w:type="dxa"/>
              <w:bottom w:w="150" w:type="dxa"/>
              <w:right w:w="150" w:type="dxa"/>
            </w:tcMar>
            <w:hideMark/>
          </w:tcPr>
          <w:p w14:paraId="62C3A093" w14:textId="77777777" w:rsidR="000F4944" w:rsidRPr="000F4944" w:rsidRDefault="000F4944" w:rsidP="000F4944">
            <w:pPr>
              <w:rPr>
                <w:rFonts w:ascii="Arial" w:eastAsia="Times New Roman" w:hAnsi="Arial" w:cs="Arial"/>
                <w:color w:val="111111"/>
                <w:sz w:val="18"/>
                <w:szCs w:val="18"/>
                <w:lang w:eastAsia="it-IT"/>
              </w:rPr>
            </w:pPr>
            <w:r w:rsidRPr="000F4944">
              <w:rPr>
                <w:rFonts w:ascii="Arial" w:eastAsia="Times New Roman" w:hAnsi="Arial" w:cs="Arial"/>
                <w:i/>
                <w:iCs/>
                <w:color w:val="111111"/>
                <w:sz w:val="18"/>
                <w:szCs w:val="18"/>
                <w:lang w:eastAsia="it-IT"/>
              </w:rPr>
              <w:t>Functional requirements describes the high-level functionality of the system.</w:t>
            </w:r>
          </w:p>
        </w:tc>
      </w:tr>
      <w:tr w:rsidR="000F4944" w:rsidRPr="000F4944" w14:paraId="75289499" w14:textId="77777777" w:rsidTr="000F4944">
        <w:tc>
          <w:tcPr>
            <w:tcW w:w="0" w:type="auto"/>
            <w:gridSpan w:val="2"/>
            <w:shd w:val="clear" w:color="auto" w:fill="FFFFFF"/>
            <w:tcMar>
              <w:top w:w="150" w:type="dxa"/>
              <w:left w:w="150" w:type="dxa"/>
              <w:bottom w:w="150" w:type="dxa"/>
              <w:right w:w="150" w:type="dxa"/>
            </w:tcMar>
            <w:hideMark/>
          </w:tcPr>
          <w:p w14:paraId="01640536" w14:textId="77777777" w:rsidR="000F4944" w:rsidRPr="000F4944" w:rsidRDefault="000F4944" w:rsidP="000F4944">
            <w:pPr>
              <w:rPr>
                <w:rFonts w:ascii="Arial" w:eastAsia="Times New Roman" w:hAnsi="Arial" w:cs="Arial"/>
                <w:color w:val="111111"/>
                <w:sz w:val="18"/>
                <w:szCs w:val="18"/>
                <w:lang w:eastAsia="it-IT"/>
              </w:rPr>
            </w:pPr>
            <w:r w:rsidRPr="000F4944">
              <w:rPr>
                <w:rFonts w:ascii="Arial" w:eastAsia="Times New Roman" w:hAnsi="Arial" w:cs="Arial"/>
                <w:color w:val="111111"/>
                <w:sz w:val="18"/>
                <w:szCs w:val="18"/>
                <w:lang w:eastAsia="it-IT"/>
              </w:rPr>
              <w:t> </w:t>
            </w:r>
          </w:p>
        </w:tc>
      </w:tr>
      <w:tr w:rsidR="000F4944" w:rsidRPr="000F4944" w14:paraId="599E5FE0" w14:textId="77777777" w:rsidTr="000F4944">
        <w:tc>
          <w:tcPr>
            <w:tcW w:w="2500" w:type="pct"/>
            <w:shd w:val="clear" w:color="auto" w:fill="FFFFFF"/>
            <w:tcMar>
              <w:top w:w="150" w:type="dxa"/>
              <w:left w:w="150" w:type="dxa"/>
              <w:bottom w:w="150" w:type="dxa"/>
              <w:right w:w="150" w:type="dxa"/>
            </w:tcMar>
            <w:hideMark/>
          </w:tcPr>
          <w:p w14:paraId="30D9A353" w14:textId="77777777" w:rsidR="000F4944" w:rsidRPr="000F4944" w:rsidRDefault="000F4944" w:rsidP="000F4944">
            <w:pPr>
              <w:rPr>
                <w:rFonts w:ascii="Arial" w:eastAsia="Times New Roman" w:hAnsi="Arial" w:cs="Arial"/>
                <w:color w:val="111111"/>
                <w:sz w:val="18"/>
                <w:szCs w:val="18"/>
                <w:lang w:eastAsia="it-IT"/>
              </w:rPr>
            </w:pPr>
            <w:r w:rsidRPr="000F4944">
              <w:rPr>
                <w:rFonts w:ascii="Arial" w:eastAsia="Times New Roman" w:hAnsi="Arial" w:cs="Arial"/>
                <w:b/>
                <w:bCs/>
                <w:color w:val="111111"/>
                <w:sz w:val="18"/>
                <w:szCs w:val="18"/>
                <w:lang w:eastAsia="it-IT"/>
              </w:rPr>
              <w:t>3.3 Nonfunctional requirements</w:t>
            </w:r>
            <w:r w:rsidRPr="000F4944">
              <w:rPr>
                <w:rFonts w:ascii="Arial" w:eastAsia="Times New Roman" w:hAnsi="Arial" w:cs="Arial"/>
                <w:color w:val="111111"/>
                <w:sz w:val="18"/>
                <w:szCs w:val="18"/>
                <w:lang w:eastAsia="it-IT"/>
              </w:rPr>
              <w:br/>
              <w:t>3.3.1 Usability</w:t>
            </w:r>
            <w:r w:rsidRPr="000F4944">
              <w:rPr>
                <w:rFonts w:ascii="Arial" w:eastAsia="Times New Roman" w:hAnsi="Arial" w:cs="Arial"/>
                <w:color w:val="111111"/>
                <w:sz w:val="18"/>
                <w:szCs w:val="18"/>
                <w:lang w:eastAsia="it-IT"/>
              </w:rPr>
              <w:br/>
              <w:t>3.3.2 Reliability</w:t>
            </w:r>
            <w:r w:rsidRPr="000F4944">
              <w:rPr>
                <w:rFonts w:ascii="Arial" w:eastAsia="Times New Roman" w:hAnsi="Arial" w:cs="Arial"/>
                <w:color w:val="111111"/>
                <w:sz w:val="18"/>
                <w:szCs w:val="18"/>
                <w:lang w:eastAsia="it-IT"/>
              </w:rPr>
              <w:br/>
              <w:t>3.3.3 Performance</w:t>
            </w:r>
            <w:r w:rsidRPr="000F4944">
              <w:rPr>
                <w:rFonts w:ascii="Arial" w:eastAsia="Times New Roman" w:hAnsi="Arial" w:cs="Arial"/>
                <w:color w:val="111111"/>
                <w:sz w:val="18"/>
                <w:szCs w:val="18"/>
                <w:lang w:eastAsia="it-IT"/>
              </w:rPr>
              <w:br/>
              <w:t>3.3.4 Supportability</w:t>
            </w:r>
            <w:r w:rsidRPr="000F4944">
              <w:rPr>
                <w:rFonts w:ascii="Arial" w:eastAsia="Times New Roman" w:hAnsi="Arial" w:cs="Arial"/>
                <w:color w:val="111111"/>
                <w:sz w:val="18"/>
                <w:szCs w:val="18"/>
                <w:lang w:eastAsia="it-IT"/>
              </w:rPr>
              <w:br/>
              <w:t>3.3.5 Implementation</w:t>
            </w:r>
            <w:r w:rsidRPr="000F4944">
              <w:rPr>
                <w:rFonts w:ascii="Arial" w:eastAsia="Times New Roman" w:hAnsi="Arial" w:cs="Arial"/>
                <w:color w:val="111111"/>
                <w:sz w:val="18"/>
                <w:szCs w:val="18"/>
                <w:lang w:eastAsia="it-IT"/>
              </w:rPr>
              <w:br/>
            </w:r>
            <w:r w:rsidRPr="000F4944">
              <w:rPr>
                <w:rFonts w:ascii="Arial" w:eastAsia="Times New Roman" w:hAnsi="Arial" w:cs="Arial"/>
                <w:color w:val="111111"/>
                <w:sz w:val="18"/>
                <w:szCs w:val="18"/>
                <w:lang w:eastAsia="it-IT"/>
              </w:rPr>
              <w:lastRenderedPageBreak/>
              <w:t>3.3.6 Interface</w:t>
            </w:r>
            <w:r w:rsidRPr="000F4944">
              <w:rPr>
                <w:rFonts w:ascii="Arial" w:eastAsia="Times New Roman" w:hAnsi="Arial" w:cs="Arial"/>
                <w:color w:val="111111"/>
                <w:sz w:val="18"/>
                <w:szCs w:val="18"/>
                <w:lang w:eastAsia="it-IT"/>
              </w:rPr>
              <w:br/>
              <w:t>3.3.7 Packaging</w:t>
            </w:r>
            <w:r w:rsidRPr="000F4944">
              <w:rPr>
                <w:rFonts w:ascii="Arial" w:eastAsia="Times New Roman" w:hAnsi="Arial" w:cs="Arial"/>
                <w:color w:val="111111"/>
                <w:sz w:val="18"/>
                <w:szCs w:val="18"/>
                <w:lang w:eastAsia="it-IT"/>
              </w:rPr>
              <w:br/>
              <w:t>3.3.8 Legal</w:t>
            </w:r>
          </w:p>
        </w:tc>
        <w:tc>
          <w:tcPr>
            <w:tcW w:w="2500" w:type="pct"/>
            <w:shd w:val="clear" w:color="auto" w:fill="FFFFFF"/>
            <w:tcMar>
              <w:top w:w="150" w:type="dxa"/>
              <w:left w:w="150" w:type="dxa"/>
              <w:bottom w:w="150" w:type="dxa"/>
              <w:right w:w="150" w:type="dxa"/>
            </w:tcMar>
            <w:hideMark/>
          </w:tcPr>
          <w:p w14:paraId="285B8231" w14:textId="77777777" w:rsidR="000F4944" w:rsidRPr="000F4944" w:rsidRDefault="000F4944" w:rsidP="000F4944">
            <w:pPr>
              <w:rPr>
                <w:rFonts w:ascii="Arial" w:eastAsia="Times New Roman" w:hAnsi="Arial" w:cs="Arial"/>
                <w:color w:val="111111"/>
                <w:sz w:val="18"/>
                <w:szCs w:val="18"/>
                <w:lang w:eastAsia="it-IT"/>
              </w:rPr>
            </w:pPr>
            <w:r w:rsidRPr="000F4944">
              <w:rPr>
                <w:rFonts w:ascii="Arial" w:eastAsia="Times New Roman" w:hAnsi="Arial" w:cs="Arial"/>
                <w:i/>
                <w:iCs/>
                <w:color w:val="111111"/>
                <w:sz w:val="18"/>
                <w:szCs w:val="18"/>
                <w:lang w:eastAsia="it-IT"/>
              </w:rPr>
              <w:lastRenderedPageBreak/>
              <w:t>Nonfunctional requirements describes user-level requirements that are not directly related to functionality. This includes usability, reliability, performance, supportability, implementation, interface, operational, packaging, and legal requirements.</w:t>
            </w:r>
          </w:p>
        </w:tc>
      </w:tr>
      <w:tr w:rsidR="000F4944" w:rsidRPr="000F4944" w14:paraId="0ADC33CF" w14:textId="77777777" w:rsidTr="000F4944">
        <w:tc>
          <w:tcPr>
            <w:tcW w:w="0" w:type="auto"/>
            <w:gridSpan w:val="2"/>
            <w:shd w:val="clear" w:color="auto" w:fill="FFFFFF"/>
            <w:tcMar>
              <w:top w:w="150" w:type="dxa"/>
              <w:left w:w="150" w:type="dxa"/>
              <w:bottom w:w="150" w:type="dxa"/>
              <w:right w:w="150" w:type="dxa"/>
            </w:tcMar>
            <w:hideMark/>
          </w:tcPr>
          <w:p w14:paraId="2BD0F88E" w14:textId="77777777" w:rsidR="000F4944" w:rsidRPr="000F4944" w:rsidRDefault="000F4944" w:rsidP="000F4944">
            <w:pPr>
              <w:rPr>
                <w:rFonts w:ascii="Arial" w:eastAsia="Times New Roman" w:hAnsi="Arial" w:cs="Arial"/>
                <w:color w:val="111111"/>
                <w:sz w:val="18"/>
                <w:szCs w:val="18"/>
                <w:lang w:eastAsia="it-IT"/>
              </w:rPr>
            </w:pPr>
            <w:r w:rsidRPr="000F4944">
              <w:rPr>
                <w:rFonts w:ascii="Arial" w:eastAsia="Times New Roman" w:hAnsi="Arial" w:cs="Arial"/>
                <w:color w:val="111111"/>
                <w:sz w:val="18"/>
                <w:szCs w:val="18"/>
                <w:lang w:eastAsia="it-IT"/>
              </w:rPr>
              <w:t> </w:t>
            </w:r>
          </w:p>
        </w:tc>
      </w:tr>
      <w:tr w:rsidR="000F4944" w:rsidRPr="000F4944" w14:paraId="12D30386" w14:textId="77777777" w:rsidTr="000F4944">
        <w:tc>
          <w:tcPr>
            <w:tcW w:w="2500" w:type="pct"/>
            <w:shd w:val="clear" w:color="auto" w:fill="FFFFFF"/>
            <w:tcMar>
              <w:top w:w="150" w:type="dxa"/>
              <w:left w:w="150" w:type="dxa"/>
              <w:bottom w:w="150" w:type="dxa"/>
              <w:right w:w="150" w:type="dxa"/>
            </w:tcMar>
            <w:hideMark/>
          </w:tcPr>
          <w:p w14:paraId="3CBC45F8" w14:textId="77777777" w:rsidR="000F4944" w:rsidRPr="000F4944" w:rsidRDefault="000F4944" w:rsidP="000F4944">
            <w:pPr>
              <w:rPr>
                <w:rFonts w:ascii="Arial" w:eastAsia="Times New Roman" w:hAnsi="Arial" w:cs="Arial"/>
                <w:color w:val="111111"/>
                <w:sz w:val="18"/>
                <w:szCs w:val="18"/>
                <w:lang w:eastAsia="it-IT"/>
              </w:rPr>
            </w:pPr>
            <w:r w:rsidRPr="000F4944">
              <w:rPr>
                <w:rFonts w:ascii="Arial" w:eastAsia="Times New Roman" w:hAnsi="Arial" w:cs="Arial"/>
                <w:b/>
                <w:bCs/>
                <w:color w:val="111111"/>
                <w:sz w:val="18"/>
                <w:szCs w:val="18"/>
                <w:lang w:eastAsia="it-IT"/>
              </w:rPr>
              <w:t>3.4 System models</w:t>
            </w:r>
            <w:r w:rsidRPr="000F4944">
              <w:rPr>
                <w:rFonts w:ascii="Arial" w:eastAsia="Times New Roman" w:hAnsi="Arial" w:cs="Arial"/>
                <w:color w:val="111111"/>
                <w:sz w:val="18"/>
                <w:szCs w:val="18"/>
                <w:lang w:eastAsia="it-IT"/>
              </w:rPr>
              <w:br/>
              <w:t>3.4.1 Scenarios</w:t>
            </w:r>
            <w:r w:rsidRPr="000F4944">
              <w:rPr>
                <w:rFonts w:ascii="Arial" w:eastAsia="Times New Roman" w:hAnsi="Arial" w:cs="Arial"/>
                <w:color w:val="111111"/>
                <w:sz w:val="18"/>
                <w:szCs w:val="18"/>
                <w:lang w:eastAsia="it-IT"/>
              </w:rPr>
              <w:br/>
              <w:t>3.4.2 Use case model</w:t>
            </w:r>
            <w:r w:rsidRPr="000F4944">
              <w:rPr>
                <w:rFonts w:ascii="Arial" w:eastAsia="Times New Roman" w:hAnsi="Arial" w:cs="Arial"/>
                <w:color w:val="111111"/>
                <w:sz w:val="18"/>
                <w:szCs w:val="18"/>
                <w:lang w:eastAsia="it-IT"/>
              </w:rPr>
              <w:br/>
              <w:t>3.4.3 Object model</w:t>
            </w:r>
            <w:r w:rsidRPr="000F4944">
              <w:rPr>
                <w:rFonts w:ascii="Arial" w:eastAsia="Times New Roman" w:hAnsi="Arial" w:cs="Arial"/>
                <w:color w:val="111111"/>
                <w:sz w:val="18"/>
                <w:szCs w:val="18"/>
                <w:lang w:eastAsia="it-IT"/>
              </w:rPr>
              <w:br/>
              <w:t>3.4.4 Dynamic model</w:t>
            </w:r>
            <w:r w:rsidRPr="000F4944">
              <w:rPr>
                <w:rFonts w:ascii="Arial" w:eastAsia="Times New Roman" w:hAnsi="Arial" w:cs="Arial"/>
                <w:color w:val="111111"/>
                <w:sz w:val="18"/>
                <w:szCs w:val="18"/>
                <w:lang w:eastAsia="it-IT"/>
              </w:rPr>
              <w:br/>
              <w:t>3.4.5 User interfacenavigational paths and screen mock-ups</w:t>
            </w:r>
          </w:p>
        </w:tc>
        <w:tc>
          <w:tcPr>
            <w:tcW w:w="2500" w:type="pct"/>
            <w:shd w:val="clear" w:color="auto" w:fill="FFFFFF"/>
            <w:tcMar>
              <w:top w:w="150" w:type="dxa"/>
              <w:left w:w="150" w:type="dxa"/>
              <w:bottom w:w="150" w:type="dxa"/>
              <w:right w:w="150" w:type="dxa"/>
            </w:tcMar>
            <w:hideMark/>
          </w:tcPr>
          <w:p w14:paraId="1DD516A9" w14:textId="77777777" w:rsidR="000F4944" w:rsidRPr="000F4944" w:rsidRDefault="000F4944" w:rsidP="000F4944">
            <w:pPr>
              <w:rPr>
                <w:rFonts w:ascii="Arial" w:eastAsia="Times New Roman" w:hAnsi="Arial" w:cs="Arial"/>
                <w:color w:val="111111"/>
                <w:sz w:val="18"/>
                <w:szCs w:val="18"/>
                <w:lang w:eastAsia="it-IT"/>
              </w:rPr>
            </w:pPr>
            <w:r w:rsidRPr="000F4944">
              <w:rPr>
                <w:rFonts w:ascii="Arial" w:eastAsia="Times New Roman" w:hAnsi="Arial" w:cs="Arial"/>
                <w:i/>
                <w:iCs/>
                <w:color w:val="111111"/>
                <w:sz w:val="18"/>
                <w:szCs w:val="18"/>
                <w:lang w:eastAsia="it-IT"/>
              </w:rPr>
              <w:t>System models describes the scenarios, use cases, object model, and dynamic models for the system. This section contains the complete functional specification, including mock-ups illustrating the user interface of the system and navigational paths representing the sequence of screens. The subsections Object model and Dynamic model are written during the Analysis activity.</w:t>
            </w:r>
          </w:p>
        </w:tc>
      </w:tr>
      <w:tr w:rsidR="000F4944" w:rsidRPr="000F4944" w14:paraId="248990EF" w14:textId="77777777" w:rsidTr="000F4944">
        <w:tc>
          <w:tcPr>
            <w:tcW w:w="0" w:type="auto"/>
            <w:gridSpan w:val="2"/>
            <w:shd w:val="clear" w:color="auto" w:fill="FFFFFF"/>
            <w:tcMar>
              <w:top w:w="150" w:type="dxa"/>
              <w:left w:w="150" w:type="dxa"/>
              <w:bottom w:w="150" w:type="dxa"/>
              <w:right w:w="150" w:type="dxa"/>
            </w:tcMar>
            <w:hideMark/>
          </w:tcPr>
          <w:p w14:paraId="443AF303" w14:textId="77777777" w:rsidR="000F4944" w:rsidRPr="000F4944" w:rsidRDefault="000F4944" w:rsidP="000F4944">
            <w:pPr>
              <w:rPr>
                <w:rFonts w:ascii="Arial" w:eastAsia="Times New Roman" w:hAnsi="Arial" w:cs="Arial"/>
                <w:color w:val="111111"/>
                <w:sz w:val="18"/>
                <w:szCs w:val="18"/>
                <w:lang w:eastAsia="it-IT"/>
              </w:rPr>
            </w:pPr>
            <w:r w:rsidRPr="000F4944">
              <w:rPr>
                <w:rFonts w:ascii="Arial" w:eastAsia="Times New Roman" w:hAnsi="Arial" w:cs="Arial"/>
                <w:color w:val="111111"/>
                <w:sz w:val="18"/>
                <w:szCs w:val="18"/>
                <w:lang w:eastAsia="it-IT"/>
              </w:rPr>
              <w:t> </w:t>
            </w:r>
          </w:p>
        </w:tc>
      </w:tr>
      <w:tr w:rsidR="000F4944" w:rsidRPr="000F4944" w14:paraId="19AC8724" w14:textId="77777777" w:rsidTr="000F4944">
        <w:tc>
          <w:tcPr>
            <w:tcW w:w="2500" w:type="pct"/>
            <w:shd w:val="clear" w:color="auto" w:fill="FFFFFF"/>
            <w:tcMar>
              <w:top w:w="150" w:type="dxa"/>
              <w:left w:w="150" w:type="dxa"/>
              <w:bottom w:w="150" w:type="dxa"/>
              <w:right w:w="150" w:type="dxa"/>
            </w:tcMar>
            <w:hideMark/>
          </w:tcPr>
          <w:p w14:paraId="4C89E84E" w14:textId="77777777" w:rsidR="000F4944" w:rsidRPr="000F4944" w:rsidRDefault="000F4944" w:rsidP="000F4944">
            <w:pPr>
              <w:rPr>
                <w:rFonts w:ascii="Arial" w:eastAsia="Times New Roman" w:hAnsi="Arial" w:cs="Arial"/>
                <w:color w:val="111111"/>
                <w:sz w:val="18"/>
                <w:szCs w:val="18"/>
                <w:lang w:eastAsia="it-IT"/>
              </w:rPr>
            </w:pPr>
            <w:r w:rsidRPr="000F4944">
              <w:rPr>
                <w:rFonts w:ascii="Arial" w:eastAsia="Times New Roman" w:hAnsi="Arial" w:cs="Arial"/>
                <w:b/>
                <w:bCs/>
                <w:color w:val="111111"/>
                <w:sz w:val="18"/>
                <w:szCs w:val="18"/>
                <w:lang w:eastAsia="it-IT"/>
              </w:rPr>
              <w:t>4. Glossary</w:t>
            </w:r>
          </w:p>
        </w:tc>
        <w:tc>
          <w:tcPr>
            <w:tcW w:w="2500" w:type="pct"/>
            <w:shd w:val="clear" w:color="auto" w:fill="FFFFFF"/>
            <w:tcMar>
              <w:top w:w="150" w:type="dxa"/>
              <w:left w:w="150" w:type="dxa"/>
              <w:bottom w:w="150" w:type="dxa"/>
              <w:right w:w="150" w:type="dxa"/>
            </w:tcMar>
            <w:hideMark/>
          </w:tcPr>
          <w:p w14:paraId="61A1DD1D" w14:textId="77777777" w:rsidR="000F4944" w:rsidRPr="000F4944" w:rsidRDefault="000F4944" w:rsidP="000F4944">
            <w:pPr>
              <w:rPr>
                <w:rFonts w:ascii="Arial" w:eastAsia="Times New Roman" w:hAnsi="Arial" w:cs="Arial"/>
                <w:color w:val="111111"/>
                <w:sz w:val="18"/>
                <w:szCs w:val="18"/>
                <w:lang w:eastAsia="it-IT"/>
              </w:rPr>
            </w:pPr>
            <w:r w:rsidRPr="000F4944">
              <w:rPr>
                <w:rFonts w:ascii="Arial" w:eastAsia="Times New Roman" w:hAnsi="Arial" w:cs="Arial"/>
                <w:i/>
                <w:iCs/>
                <w:color w:val="111111"/>
                <w:sz w:val="18"/>
                <w:szCs w:val="18"/>
                <w:lang w:eastAsia="it-IT"/>
              </w:rPr>
              <w:t>A glossary of important terms, to ensure consistency in the specification and to ensure that we use the clients terms.</w:t>
            </w:r>
          </w:p>
        </w:tc>
      </w:tr>
    </w:tbl>
    <w:p w14:paraId="0AC92F3F" w14:textId="77777777" w:rsidR="000F4944" w:rsidRPr="000F4944" w:rsidRDefault="000F4944" w:rsidP="000F4944">
      <w:pPr>
        <w:shd w:val="clear" w:color="auto" w:fill="FFFFFF"/>
        <w:spacing w:before="150" w:after="60"/>
        <w:rPr>
          <w:rFonts w:ascii="Helvetica" w:eastAsia="Times New Roman" w:hAnsi="Helvetica" w:cs="Helvetica"/>
          <w:color w:val="111111"/>
          <w:sz w:val="20"/>
          <w:szCs w:val="20"/>
          <w:lang w:eastAsia="it-IT"/>
        </w:rPr>
      </w:pPr>
      <w:r w:rsidRPr="000F4944">
        <w:rPr>
          <w:rFonts w:ascii="Helvetica" w:eastAsia="Times New Roman" w:hAnsi="Helvetica" w:cs="Helvetica"/>
          <w:color w:val="111111"/>
          <w:sz w:val="20"/>
          <w:szCs w:val="20"/>
          <w:lang w:eastAsia="it-IT"/>
        </w:rPr>
        <w:t> </w:t>
      </w:r>
    </w:p>
    <w:p w14:paraId="476C036F" w14:textId="77777777" w:rsidR="000E62B9" w:rsidRDefault="000E62B9">
      <w:bookmarkStart w:id="2" w:name="_GoBack"/>
      <w:bookmarkEnd w:id="2"/>
    </w:p>
    <w:sectPr w:rsidR="000E62B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427"/>
    <w:rsid w:val="000E62B9"/>
    <w:rsid w:val="000F4944"/>
    <w:rsid w:val="005E0C86"/>
    <w:rsid w:val="00CC642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CA434E-6BF5-44D0-9D21-85B6DE422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E0C86"/>
  </w:style>
  <w:style w:type="paragraph" w:styleId="Titolo2">
    <w:name w:val="heading 2"/>
    <w:basedOn w:val="Normale"/>
    <w:link w:val="Titolo2Carattere"/>
    <w:uiPriority w:val="9"/>
    <w:qFormat/>
    <w:rsid w:val="000F4944"/>
    <w:pPr>
      <w:spacing w:before="100" w:beforeAutospacing="1" w:after="100" w:afterAutospacing="1"/>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0F4944"/>
    <w:rPr>
      <w:rFonts w:ascii="Times New Roman" w:eastAsia="Times New Roman" w:hAnsi="Times New Roman" w:cs="Times New Roman"/>
      <w:b/>
      <w:bCs/>
      <w:sz w:val="36"/>
      <w:szCs w:val="36"/>
      <w:lang w:eastAsia="it-IT"/>
    </w:rPr>
  </w:style>
  <w:style w:type="paragraph" w:styleId="NormaleWeb">
    <w:name w:val="Normal (Web)"/>
    <w:basedOn w:val="Normale"/>
    <w:uiPriority w:val="99"/>
    <w:semiHidden/>
    <w:unhideWhenUsed/>
    <w:rsid w:val="000F4944"/>
    <w:pPr>
      <w:spacing w:before="100" w:beforeAutospacing="1" w:after="100" w:afterAutospacing="1"/>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0F4944"/>
    <w:rPr>
      <w:b/>
      <w:bCs/>
    </w:rPr>
  </w:style>
  <w:style w:type="character" w:styleId="Enfasicorsivo">
    <w:name w:val="Emphasis"/>
    <w:basedOn w:val="Carpredefinitoparagrafo"/>
    <w:uiPriority w:val="20"/>
    <w:qFormat/>
    <w:rsid w:val="000F49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362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481</Words>
  <Characters>2742</Characters>
  <Application>Microsoft Office Word</Application>
  <DocSecurity>0</DocSecurity>
  <Lines>22</Lines>
  <Paragraphs>6</Paragraphs>
  <ScaleCrop>false</ScaleCrop>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Fittipaldi</dc:creator>
  <cp:keywords/>
  <dc:description/>
  <cp:lastModifiedBy>Emanuele Fittipaldi</cp:lastModifiedBy>
  <cp:revision>2</cp:revision>
  <dcterms:created xsi:type="dcterms:W3CDTF">2020-10-11T10:10:00Z</dcterms:created>
  <dcterms:modified xsi:type="dcterms:W3CDTF">2020-10-11T10:10:00Z</dcterms:modified>
</cp:coreProperties>
</file>