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Partecipante: Gabriele</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TASK 1</w:t>
      </w:r>
    </w:p>
    <w:p w:rsidR="00000000" w:rsidDel="00000000" w:rsidP="00000000" w:rsidRDefault="00000000" w:rsidRPr="00000000" w14:paraId="00000003">
      <w:pPr>
        <w:rPr>
          <w:sz w:val="24"/>
          <w:szCs w:val="24"/>
        </w:rPr>
      </w:pPr>
      <w:r w:rsidDel="00000000" w:rsidR="00000000" w:rsidRPr="00000000">
        <w:rPr>
          <w:sz w:val="24"/>
          <w:szCs w:val="24"/>
          <w:rtl w:val="0"/>
        </w:rPr>
        <w:t xml:space="preserve">Dopo aver letto lo scenario e averlo compreso, l’utente clicca sul pulsante “Orari” della home e afferma di non vedere “Algebra” sulla lista delle lezioni salvate, quindi clicca sul pulsante “+” per provare ad aggiungerla. L’utente dice di vedere tre tab contenenti ognuno le materie del rispettivi anni. Clicca quindi sul tab “2° Anno” e abilita lo switch button riferito ad algebra, cliccando poi su salva per salvare le modifiche. Viene quindi reindirizzato di nuovo sulla pagina delle materie salvate e nota che questa volta è presente algebra. Ci clicca sopra e consulta l’orario e le aule della materia.</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TASK 2</w:t>
      </w:r>
    </w:p>
    <w:p w:rsidR="00000000" w:rsidDel="00000000" w:rsidP="00000000" w:rsidRDefault="00000000" w:rsidRPr="00000000" w14:paraId="00000006">
      <w:pPr>
        <w:rPr>
          <w:sz w:val="24"/>
          <w:szCs w:val="24"/>
        </w:rPr>
      </w:pPr>
      <w:r w:rsidDel="00000000" w:rsidR="00000000" w:rsidRPr="00000000">
        <w:rPr>
          <w:sz w:val="24"/>
          <w:szCs w:val="24"/>
          <w:rtl w:val="0"/>
        </w:rPr>
        <w:t xml:space="preserve">Dopo aver letto e aver compreso lo scenario, l’utente clicca sul pulsante “Materiale” della home page. Clicca sulla barra di ricerca e digita “automi” per cercare la materia di interesse e, quando clicca invio, viene reindirizzato su una pagina che contiene una lista di materie riconducibili alla ricerca appena fatta. Cliccando su “Automi 2023-2024” viene reindirizzato in una pagina contenente 4 bottoni che indicano diverse tipologie di materiali per quella materia. Cliccando su “appunti” si apre la pagina che contiene tutti gli appunti di quella materia e, cliccando sulla search bar, scrivendo “macchine di turing” e premendo invio, si apre la pagina di appunti con solo macchine di turing. Clicca poi sull’icona dei filtri e seleziona le 4 e 5 stelle cliccando su salva. Viene indirizzato sulla pagina con appunti di macchine di turing con 4 o più stelle e, cliccando su “Macchine di Turing - Completo”, viene reindirizzato su l'appunto che può scaricare premendo sull’apposito pulsante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TASK 3</w:t>
      </w:r>
    </w:p>
    <w:p w:rsidR="00000000" w:rsidDel="00000000" w:rsidP="00000000" w:rsidRDefault="00000000" w:rsidRPr="00000000" w14:paraId="00000009">
      <w:pPr>
        <w:rPr>
          <w:b w:val="1"/>
          <w:sz w:val="28"/>
          <w:szCs w:val="28"/>
        </w:rPr>
      </w:pPr>
      <w:r w:rsidDel="00000000" w:rsidR="00000000" w:rsidRPr="00000000">
        <w:rPr>
          <w:sz w:val="24"/>
          <w:szCs w:val="24"/>
          <w:rtl w:val="0"/>
        </w:rPr>
        <w:t xml:space="preserve">Dopo aver letto e aver compreso lo scenario, l’utente clicca sul pulsante “Ripetizioni” della home page. Da qui, clicca su una search bar, digita la parola “fisica” e, premendo invio, viene reindirizzato in una pagina contenente una lista di ragazzi che danno ripetizioni. Clicca quindi sui filtri per selezionare 5 e 4 stelle, clicca su salva e viene indirizzato sui docenti filtrati. Qui, clicca su “Massimo Tedesco” e può leggere le info sul ragazzo, compresi i contatti.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