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GRAFICI SCELTI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scegliere 3 visualizzazioni da information is beautiful, spiegando perché si è scelta, se la fonte di dati è attendibile o meno, che criticità vedete nella visualizzazione (se ce ne sono) e perché.</w:t>
      </w:r>
    </w:p>
    <w:p w:rsidR="00000000" w:rsidDel="00000000" w:rsidP="00000000" w:rsidRDefault="00000000" w:rsidRPr="00000000" w14:paraId="00000004">
      <w:pPr>
        <w:rPr>
          <w:b w:val="1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color w:val="351c75"/>
          <w:sz w:val="34"/>
          <w:szCs w:val="34"/>
          <w:rtl w:val="0"/>
        </w:rPr>
        <w:t xml:space="preserve">WORLD POPULATION</w:t>
      </w:r>
      <w:r w:rsidDel="00000000" w:rsidR="00000000" w:rsidRPr="00000000">
        <w:rPr>
          <w:rtl w:val="0"/>
        </w:rPr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https://informationisbeautiful.net/visualizations/world-population/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6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Aspetti positivi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comprensione immediata → ottimo utilizzo di geometrie.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Dubbio</w:t>
      </w:r>
      <w:r w:rsidDel="00000000" w:rsidR="00000000" w:rsidRPr="00000000">
        <w:rPr>
          <w:rtl w:val="0"/>
        </w:rPr>
        <w:t xml:space="preserve">: In base a cosa sono stati scelti determinati colori?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Fonte</w:t>
      </w:r>
      <w:r w:rsidDel="00000000" w:rsidR="00000000" w:rsidRPr="00000000">
        <w:rPr>
          <w:rtl w:val="0"/>
        </w:rPr>
        <w:t xml:space="preserve">: Nazioni unite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https://www.un-ilibrary.org/content/books/9789210027137/read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ff00ff"/>
          <w:sz w:val="36"/>
          <w:szCs w:val="36"/>
          <w:rtl w:val="0"/>
        </w:rPr>
        <w:t xml:space="preserve">WHO OLD ARE YOU</w:t>
      </w:r>
      <w:r w:rsidDel="00000000" w:rsidR="00000000" w:rsidRPr="00000000">
        <w:rPr>
          <w:b w:val="1"/>
          <w:color w:val="ff00ff"/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https://informationisbeautiful.net/visualizations/who-old-are-you/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00878" cy="208420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1254" r="107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878" cy="2084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Aspetti positivi</w:t>
      </w:r>
      <w:r w:rsidDel="00000000" w:rsidR="00000000" w:rsidRPr="00000000">
        <w:rPr>
          <w:rtl w:val="0"/>
        </w:rPr>
        <w:t xml:space="preserve">: Dinamicità e interattività. L’idea è divertente. Facile comprensione.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Criticità</w:t>
      </w:r>
      <w:r w:rsidDel="00000000" w:rsidR="00000000" w:rsidRPr="00000000">
        <w:rPr>
          <w:rtl w:val="0"/>
        </w:rPr>
        <w:t xml:space="preserve">:Nel grafico, alcuni elementi non sono indicati in modo preciso, a volte manca il nome della “celebrità” e il dettaglio su ciò che quest’ultima ha conseguito in quella determinata età. Magari sarebbe stato più piacevole avere dei metadati più dettagliati e un controllo migliore dei singoli elementi, cercando di limitare i dati nulli.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Fonte</w:t>
      </w:r>
      <w:r w:rsidDel="00000000" w:rsidR="00000000" w:rsidRPr="00000000">
        <w:rPr>
          <w:rtl w:val="0"/>
        </w:rPr>
        <w:t xml:space="preserve">: Dott.ssa Stephanie starling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http://www.stephaniestarling.com/</w:t>
        </w:r>
      </w:hyperlink>
      <w:r w:rsidDel="00000000" w:rsidR="00000000" w:rsidRPr="00000000">
        <w:rPr>
          <w:rtl w:val="0"/>
        </w:rPr>
        <w:t xml:space="preserve">) e Miriam Quick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color w:val="666666"/>
          <w:sz w:val="36"/>
          <w:szCs w:val="36"/>
        </w:rPr>
      </w:pP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COLOURS IN CULTURES</w:t>
      </w:r>
    </w:p>
    <w:p w:rsidR="00000000" w:rsidDel="00000000" w:rsidP="00000000" w:rsidRDefault="00000000" w:rsidRPr="00000000" w14:paraId="00000021">
      <w:pPr>
        <w:jc w:val="center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https://informationisbeautiful.net/visualizations/colours-in-cultures/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Aspetti positivi: </w:t>
      </w:r>
      <w:r w:rsidDel="00000000" w:rsidR="00000000" w:rsidRPr="00000000">
        <w:rPr>
          <w:rtl w:val="0"/>
        </w:rPr>
        <w:t xml:space="preserve">L’idea di base è molto interessante. Si può vedere come i colori, che sono alla portata e alla comprensione anche dei più piccoli, vengano associati ad aspetti di varia natura (stati d’animo/sentimenti/aspetti del mondo in generale), differentemente da cultura a cultura.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Criticità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il grafico è di difficile comprensione → individuare la riga a cui appartiene ogni elemento colorato non è immediato, ci si perde la vista. La base di dati non è molto completa, considerando che ci sono tanti elementi vuoti, specialmente per i gruppi culturali del Sud America, Africa e Arabi. Mentre è presente una mole di dati più consistente per Occidentali e Giapponesi.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Fonte: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afafa" w:val="clear"/>
            <w:rtl w:val="0"/>
          </w:rPr>
          <w:t xml:space="preserve">Colormatters.com</w:t>
        </w:r>
      </w:hyperlink>
      <w:r w:rsidDel="00000000" w:rsidR="00000000" w:rsidRPr="00000000">
        <w:rPr>
          <w:rFonts w:ascii="Roboto" w:cs="Roboto" w:eastAsia="Roboto" w:hAnsi="Roboto"/>
          <w:color w:val="666666"/>
          <w:sz w:val="21"/>
          <w:szCs w:val="21"/>
          <w:shd w:fill="fafafa" w:val="clear"/>
          <w:rtl w:val="0"/>
        </w:rPr>
        <w:t xml:space="preserve">, 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afafa" w:val="clear"/>
            <w:rtl w:val="0"/>
          </w:rPr>
          <w:t xml:space="preserve">Brandcurve.com</w:t>
        </w:r>
      </w:hyperlink>
      <w:r w:rsidDel="00000000" w:rsidR="00000000" w:rsidRPr="00000000">
        <w:rPr>
          <w:rFonts w:ascii="Roboto" w:cs="Roboto" w:eastAsia="Roboto" w:hAnsi="Roboto"/>
          <w:color w:val="666666"/>
          <w:sz w:val="21"/>
          <w:szCs w:val="21"/>
          <w:shd w:fill="fafafa" w:val="clear"/>
          <w:rtl w:val="0"/>
        </w:rPr>
        <w:t xml:space="preserve">, 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afafa" w:val="clear"/>
            <w:rtl w:val="0"/>
          </w:rPr>
          <w:t xml:space="preserve">About.com</w:t>
        </w:r>
      </w:hyperlink>
      <w:r w:rsidDel="00000000" w:rsidR="00000000" w:rsidRPr="00000000">
        <w:rPr>
          <w:rFonts w:ascii="Roboto" w:cs="Roboto" w:eastAsia="Roboto" w:hAnsi="Roboto"/>
          <w:color w:val="666666"/>
          <w:sz w:val="21"/>
          <w:szCs w:val="21"/>
          <w:shd w:fill="fafafa" w:val="clear"/>
          <w:rtl w:val="0"/>
        </w:rPr>
        <w:t xml:space="preserve">, 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afafa" w:val="clear"/>
            <w:rtl w:val="0"/>
          </w:rPr>
          <w:t xml:space="preserve">Pantone</w:t>
        </w:r>
      </w:hyperlink>
      <w:r w:rsidDel="00000000" w:rsidR="00000000" w:rsidRPr="00000000">
        <w:rPr>
          <w:rFonts w:ascii="Roboto" w:cs="Roboto" w:eastAsia="Roboto" w:hAnsi="Roboto"/>
          <w:color w:val="666666"/>
          <w:sz w:val="21"/>
          <w:szCs w:val="21"/>
          <w:shd w:fill="fafafa" w:val="clear"/>
          <w:rtl w:val="0"/>
        </w:rPr>
        <w:t xml:space="preserve">, </w:t>
      </w: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afafa" w:val="clear"/>
            <w:rtl w:val="0"/>
          </w:rPr>
          <w:t xml:space="preserve">John Gage</w:t>
        </w:r>
      </w:hyperlink>
      <w:r w:rsidDel="00000000" w:rsidR="00000000" w:rsidRPr="00000000">
        <w:rPr>
          <w:rFonts w:ascii="Roboto" w:cs="Roboto" w:eastAsia="Roboto" w:hAnsi="Roboto"/>
          <w:color w:val="666666"/>
          <w:sz w:val="21"/>
          <w:szCs w:val="21"/>
          <w:shd w:fill="fafafa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hyperlink" Target="https://informationisbeautiful.net/visualizations/colours-in-cultures/" TargetMode="External"/><Relationship Id="rId12" Type="http://schemas.openxmlformats.org/officeDocument/2006/relationships/hyperlink" Target="http://www.stephaniestarling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nformationisbeautiful.net/visualizations/who-old-are-you/" TargetMode="External"/><Relationship Id="rId15" Type="http://schemas.openxmlformats.org/officeDocument/2006/relationships/hyperlink" Target="http://www.colormatters.com/search.html" TargetMode="External"/><Relationship Id="rId14" Type="http://schemas.openxmlformats.org/officeDocument/2006/relationships/image" Target="media/image3.png"/><Relationship Id="rId17" Type="http://schemas.openxmlformats.org/officeDocument/2006/relationships/hyperlink" Target="http://webdesign.about.com/od/color/a/bl_colorculture.htm" TargetMode="External"/><Relationship Id="rId16" Type="http://schemas.openxmlformats.org/officeDocument/2006/relationships/hyperlink" Target="http://www.brandcurve.com/color-meanings-around-the-world/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amazon.com/exec/obidos/ASIN/0520226119/titb-20/" TargetMode="External"/><Relationship Id="rId6" Type="http://schemas.openxmlformats.org/officeDocument/2006/relationships/hyperlink" Target="https://informationisbeautiful.net/visualizations/world-population/" TargetMode="External"/><Relationship Id="rId18" Type="http://schemas.openxmlformats.org/officeDocument/2006/relationships/hyperlink" Target="http://www.amazon.com/exec/obidos/ASIN/0966638328/titb-20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un-ilibrary.org/content/books/9789210027137/rea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