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B2539" w:rsidRPr="000A4AED">
        <w:rPr>
          <w:rStyle w:val="ORCID"/>
        </w:rPr>
        <w:t>]</w:t>
      </w:r>
      <w:r w:rsidRPr="000A4AED">
        <w:t>Rashmi Agarwal</w:t>
      </w:r>
      <w:r w:rsidR="009B2539" w:rsidRPr="000A4AED">
        <w:rPr>
          <w:vertAlign w:val="superscript"/>
        </w:rPr>
        <w:t>2</w:t>
      </w:r>
      <w:r w:rsidR="009B2539" w:rsidRPr="000A4AED">
        <w:rPr>
          <w:rStyle w:val="ORCID"/>
        </w:rPr>
        <w:t>[</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CTO,Abiba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diction performance for trend and volatility indicators.Therefore, various class</w:t>
      </w:r>
      <w:r w:rsidR="00C92D2B" w:rsidRPr="00C92D2B">
        <w:t>i</w:t>
      </w:r>
      <w:r w:rsidR="00C92D2B" w:rsidRPr="00C92D2B">
        <w:t>fication modelling techniques had been remarkably useful in direction detection for the stock under consideration.</w:t>
      </w:r>
    </w:p>
    <w:p w:rsidR="005E2779" w:rsidRDefault="009B2539" w:rsidP="005E2779">
      <w:pPr>
        <w:pStyle w:val="keywords"/>
      </w:pPr>
      <w:r w:rsidRPr="00EE426C">
        <w:rPr>
          <w:b/>
          <w:bCs/>
        </w:rPr>
        <w:t>Keywords:</w:t>
      </w:r>
      <w:r w:rsidR="008E06D8">
        <w:t>Direction Detection, Stock Market, Technical Indicators, C</w:t>
      </w:r>
      <w:r w:rsidR="007F3896" w:rsidRPr="007F3896">
        <w:t>lassific</w:t>
      </w:r>
      <w:r w:rsidR="007F3896" w:rsidRPr="007F3896">
        <w:t>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35683C">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35683C">
        <w:fldChar w:fldCharType="separate"/>
      </w:r>
      <w:r w:rsidR="007A1BE0" w:rsidRPr="007A1BE0">
        <w:rPr>
          <w:noProof/>
        </w:rPr>
        <w:t>[1]</w:t>
      </w:r>
      <w:r w:rsidR="0035683C">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35683C">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35683C">
        <w:fldChar w:fldCharType="separate"/>
      </w:r>
      <w:r w:rsidR="007A1BE0" w:rsidRPr="007A1BE0">
        <w:rPr>
          <w:noProof/>
        </w:rPr>
        <w:t>[2]</w:t>
      </w:r>
      <w:r w:rsidR="0035683C">
        <w:fldChar w:fldCharType="end"/>
      </w:r>
      <w:r w:rsidRPr="002B0F4D">
        <w:t>.For the transaction of shares via a broker, there is mostly a fee paid to the broker for each buy and salewhich will almost eat up the gains</w:t>
      </w:r>
      <w:r w:rsidR="0035683C">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35683C">
        <w:fldChar w:fldCharType="separate"/>
      </w:r>
      <w:r w:rsidR="007A1BE0" w:rsidRPr="007A1BE0">
        <w:rPr>
          <w:noProof/>
        </w:rPr>
        <w:t>[3]</w:t>
      </w:r>
      <w:r w:rsidR="0035683C">
        <w:fldChar w:fldCharType="end"/>
      </w:r>
      <w:r w:rsidRPr="002B0F4D">
        <w:t>.</w:t>
      </w:r>
      <w:r w:rsidRPr="00850424">
        <w:t xml:space="preserve">The requirement is </w:t>
      </w:r>
      <w:r>
        <w:t>to overcome the ambiguities of f</w:t>
      </w:r>
      <w:r w:rsidRPr="00850424">
        <w:t>undamental and technical evaluation, and advanced development in the modelling strategies has pushed several researchers to check new strategies for stock value forecasting</w:t>
      </w:r>
      <w:r w:rsidR="0035683C">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35683C">
        <w:fldChar w:fldCharType="separate"/>
      </w:r>
      <w:r w:rsidR="007A1BE0" w:rsidRPr="007A1BE0">
        <w:rPr>
          <w:noProof/>
        </w:rPr>
        <w:t>[4]</w:t>
      </w:r>
      <w:r w:rsidR="0035683C">
        <w:fldChar w:fldCharType="end"/>
      </w:r>
      <w:r w:rsidRPr="00850424">
        <w:t>.</w:t>
      </w:r>
    </w:p>
    <w:p w:rsidR="004014E4" w:rsidRDefault="004014E4" w:rsidP="004014E4"/>
    <w:p w:rsidR="00320DD2" w:rsidRDefault="00320DD2" w:rsidP="004014E4">
      <w:r w:rsidRPr="00850424">
        <w:t xml:space="preserve">In the next section, some of the available literature </w:t>
      </w:r>
      <w:r>
        <w:t xml:space="preserve">isscanned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35683C">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35683C">
        <w:fldChar w:fldCharType="separate"/>
      </w:r>
      <w:r w:rsidR="007A1BE0" w:rsidRPr="007A1BE0">
        <w:rPr>
          <w:noProof/>
        </w:rPr>
        <w:t>[5]</w:t>
      </w:r>
      <w:r w:rsidR="0035683C">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35683C">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35683C">
        <w:fldChar w:fldCharType="separate"/>
      </w:r>
      <w:r w:rsidR="007A1BE0" w:rsidRPr="007A1BE0">
        <w:rPr>
          <w:noProof/>
        </w:rPr>
        <w:t>[6]</w:t>
      </w:r>
      <w:r w:rsidR="0035683C">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35683C">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35683C">
        <w:fldChar w:fldCharType="separate"/>
      </w:r>
      <w:r w:rsidR="007A1BE0" w:rsidRPr="007A1BE0">
        <w:rPr>
          <w:noProof/>
        </w:rPr>
        <w:t>[7]</w:t>
      </w:r>
      <w:r w:rsidR="0035683C">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 </w:t>
      </w:r>
      <w:r w:rsidR="0035683C">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35683C">
        <w:fldChar w:fldCharType="separate"/>
      </w:r>
      <w:r w:rsidR="007A1BE0" w:rsidRPr="007A1BE0">
        <w:rPr>
          <w:noProof/>
        </w:rPr>
        <w:t>[8]</w:t>
      </w:r>
      <w:r w:rsidR="0035683C">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35683C">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35683C">
        <w:fldChar w:fldCharType="separate"/>
      </w:r>
      <w:r w:rsidR="007A1BE0" w:rsidRPr="007A1BE0">
        <w:rPr>
          <w:noProof/>
        </w:rPr>
        <w:t>[9]</w:t>
      </w:r>
      <w:r w:rsidR="0035683C">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35683C">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35683C">
        <w:fldChar w:fldCharType="separate"/>
      </w:r>
      <w:r w:rsidR="007A1BE0" w:rsidRPr="007A1BE0">
        <w:rPr>
          <w:noProof/>
        </w:rPr>
        <w:t>[10]</w:t>
      </w:r>
      <w:r w:rsidR="0035683C">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35683C">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35683C">
        <w:fldChar w:fldCharType="separate"/>
      </w:r>
      <w:r w:rsidR="007A1BE0" w:rsidRPr="007A1BE0">
        <w:rPr>
          <w:noProof/>
        </w:rPr>
        <w:t>[11]</w:t>
      </w:r>
      <w:r w:rsidR="0035683C">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35683C">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35683C">
        <w:fldChar w:fldCharType="separate"/>
      </w:r>
      <w:r w:rsidR="007A1BE0" w:rsidRPr="007A1BE0">
        <w:rPr>
          <w:noProof/>
        </w:rPr>
        <w:t>[12]</w:t>
      </w:r>
      <w:r w:rsidR="0035683C">
        <w:fldChar w:fldCharType="end"/>
      </w:r>
      <w:r>
        <w:t>. Dar researched further on unsupervised machine learning techniques by deeply studying principal component analysis and suggested that the central plan of principal component analysis is to spot correlations and patterns in a dataset with high dimensionality and scale back it to a considerably lower dimension without lo</w:t>
      </w:r>
      <w:r>
        <w:t>s</w:t>
      </w:r>
      <w:r w:rsidR="007A1BE0">
        <w:t xml:space="preserve">ing any important info </w:t>
      </w:r>
      <w:r w:rsidR="0035683C">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35683C">
        <w:fldChar w:fldCharType="separate"/>
      </w:r>
      <w:r w:rsidR="007A1BE0" w:rsidRPr="007A1BE0">
        <w:rPr>
          <w:noProof/>
        </w:rPr>
        <w:t>[13]</w:t>
      </w:r>
      <w:r w:rsidR="0035683C">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35683C">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35683C">
        <w:fldChar w:fldCharType="separate"/>
      </w:r>
      <w:r w:rsidR="007A1BE0" w:rsidRPr="007A1BE0">
        <w:rPr>
          <w:noProof/>
        </w:rPr>
        <w:t>[14]</w:t>
      </w:r>
      <w:r w:rsidR="0035683C">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35683C">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35683C">
        <w:fldChar w:fldCharType="separate"/>
      </w:r>
      <w:r w:rsidR="00356C74" w:rsidRPr="00356C74">
        <w:rPr>
          <w:noProof/>
        </w:rPr>
        <w:t>[15]</w:t>
      </w:r>
      <w:r w:rsidR="0035683C">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35683C">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35683C">
        <w:fldChar w:fldCharType="separate"/>
      </w:r>
      <w:r w:rsidR="00356C74" w:rsidRPr="00356C74">
        <w:rPr>
          <w:noProof/>
        </w:rPr>
        <w:t>[16]</w:t>
      </w:r>
      <w:r w:rsidR="0035683C">
        <w:fldChar w:fldCharType="end"/>
      </w:r>
      <w:r>
        <w:t xml:space="preserve">. Wang studied k nearest neighbours and informs that it is the most popular statistical technique utilized in pattern identification over the last </w:t>
      </w:r>
      <w:r w:rsidR="00356C74">
        <w:t xml:space="preserve">four decades </w:t>
      </w:r>
      <w:r w:rsidR="0035683C">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35683C">
        <w:fldChar w:fldCharType="separate"/>
      </w:r>
      <w:r w:rsidR="00356C74" w:rsidRPr="00356C74">
        <w:rPr>
          <w:noProof/>
        </w:rPr>
        <w:t>[17]</w:t>
      </w:r>
      <w:r w:rsidR="0035683C">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35683C">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35683C">
        <w:fldChar w:fldCharType="separate"/>
      </w:r>
      <w:r w:rsidR="00356C74" w:rsidRPr="00356C74">
        <w:rPr>
          <w:noProof/>
        </w:rPr>
        <w:t>[18]</w:t>
      </w:r>
      <w:r w:rsidR="0035683C">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35683C">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35683C">
        <w:fldChar w:fldCharType="separate"/>
      </w:r>
      <w:r w:rsidR="00356C74" w:rsidRPr="00356C74">
        <w:rPr>
          <w:noProof/>
        </w:rPr>
        <w:t>[19]</w:t>
      </w:r>
      <w:r w:rsidR="0035683C">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The</w:t>
      </w:r>
      <w:r w:rsidRPr="002239E9">
        <w:rPr>
          <w:i/>
        </w:rPr>
        <w:t>symbo</w:t>
      </w:r>
      <w:r>
        <w:t xml:space="preserve">l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istribution For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ind w:firstLine="0"/>
      </w:pP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E21906" w:rsidRDefault="00E21906" w:rsidP="00521EED">
      <w:pPr>
        <w:pStyle w:val="ListParagraph"/>
        <w:ind w:left="0" w:firstLine="0"/>
      </w:pPr>
      <w:r>
        <w:t>Minmax Scaler is the data scaling approach that is being used. MinMax Scaler shrinks the data inside the given range, from zero to one.</w:t>
      </w:r>
    </w:p>
    <w:p w:rsidR="00521EED" w:rsidRDefault="00521EED" w:rsidP="00521EED">
      <w:pPr>
        <w:pStyle w:val="ListParagraph"/>
        <w:ind w:left="0" w:firstLine="0"/>
      </w:pPr>
    </w:p>
    <w:p w:rsidR="00E21906" w:rsidRDefault="00E21906" w:rsidP="00521EED">
      <w:pPr>
        <w:pStyle w:val="heading2"/>
      </w:pPr>
      <w:r w:rsidRPr="00E21906">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 xml:space="preserve">ion is performed separately using momentum, trend, volatility, and volume </w:t>
            </w:r>
            <w:r>
              <w:rPr>
                <w:rFonts w:eastAsia="Calibri"/>
                <w:sz w:val="16"/>
                <w:szCs w:val="16"/>
              </w:rPr>
              <w:lastRenderedPageBreak/>
              <w:t>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lastRenderedPageBreak/>
              <w:t>percentage change on closing price&gt;0.5% =&gt;Positive Trend</w:t>
            </w:r>
          </w:p>
          <w:p w:rsidR="00E21906" w:rsidRDefault="00E21906" w:rsidP="00E8320D">
            <w:pPr>
              <w:pStyle w:val="BodyText"/>
              <w:ind w:firstLine="0"/>
              <w:jc w:val="left"/>
            </w:pPr>
            <w:r w:rsidRPr="00712FAD">
              <w:rPr>
                <w:rFonts w:eastAsia="Calibri"/>
                <w:sz w:val="16"/>
                <w:szCs w:val="16"/>
              </w:rPr>
              <w:lastRenderedPageBreak/>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8943BC" w:rsidP="007D3696">
      <w:pPr>
        <w:pStyle w:val="heading2"/>
      </w:pPr>
      <w:r w:rsidRPr="008943BC">
        <w:t>Model evaluation using logistic regression classifier for go long direction prediction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7D3696" w:rsidRDefault="00E64334" w:rsidP="00E8320D">
      <w:pPr>
        <w:pStyle w:val="BodyText"/>
        <w:ind w:firstLine="0"/>
      </w:pPr>
      <w:r w:rsidRPr="00E64334">
        <w:t>From Table 3, it is observed that go long direction prediction using volume indicators has given considerable precision, recall, and accuracy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volume Indicators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 xml:space="preserve">diction using volatility indicators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E64334" w:rsidRDefault="00E64334" w:rsidP="00AC19D7">
      <w:pPr>
        <w:ind w:firstLine="0"/>
      </w:pPr>
      <w:r w:rsidRPr="00E64334">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7D3696" w:rsidRDefault="007D3696" w:rsidP="00AC19D7">
      <w:pPr>
        <w:ind w:firstLine="0"/>
      </w:pP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7D3696" w:rsidRDefault="007D3696" w:rsidP="00AC19D7">
      <w:pPr>
        <w:ind w:firstLine="0"/>
      </w:pPr>
    </w:p>
    <w:p w:rsidR="00E8320D" w:rsidRDefault="00E8320D" w:rsidP="00AC19D7">
      <w:pPr>
        <w:ind w:firstLine="0"/>
      </w:pPr>
      <w:r w:rsidRPr="00E8320D">
        <w:lastRenderedPageBreak/>
        <w:t xml:space="preserve">From </w:t>
      </w:r>
      <w:r w:rsidR="000A4AED">
        <w:t>T</w:t>
      </w:r>
      <w:r w:rsidRPr="00E8320D">
        <w:t>able 5, it is observed that go long direction prediction using volume indicators has given considerable precision, recall, and accuracy in direction prediction.</w:t>
      </w:r>
    </w:p>
    <w:p w:rsidR="007D3696" w:rsidRDefault="007D3696" w:rsidP="00AC19D7">
      <w:pPr>
        <w:ind w:firstLine="0"/>
      </w:pPr>
    </w:p>
    <w:p w:rsidR="00E8320D" w:rsidRDefault="00BF3A06" w:rsidP="007D3696">
      <w:pPr>
        <w:pStyle w:val="heading2"/>
      </w:pPr>
      <w:r>
        <w:t>Model E</w:t>
      </w:r>
      <w:r w:rsidR="00E8320D" w:rsidRPr="00E64334">
        <w:t xml:space="preserve">valuation using </w:t>
      </w:r>
      <w:r>
        <w:t>Extreme Gradient B</w:t>
      </w:r>
      <w:r w:rsidR="00E8320D" w:rsidRPr="00E64334">
        <w:t>oos</w:t>
      </w:r>
      <w:r>
        <w:t>t Classifier for Go L</w:t>
      </w:r>
      <w:r w:rsidR="00E8320D" w:rsidRPr="00E64334">
        <w:t xml:space="preserve">ong </w:t>
      </w:r>
      <w:r>
        <w:t>Direction P</w:t>
      </w:r>
      <w:r w:rsidR="00E8320D" w:rsidRPr="00E64334">
        <w:t>rediction</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tc>
        <w:tc>
          <w:tcPr>
            <w:tcW w:w="1440"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momentum indicators(logistic regression classifier)</w:t>
            </w:r>
          </w:p>
        </w:tc>
        <w:tc>
          <w:tcPr>
            <w:tcW w:w="1440" w:type="dxa"/>
            <w:vAlign w:val="center"/>
          </w:tcPr>
          <w:p w:rsidR="00E8320D" w:rsidRPr="007B4705" w:rsidRDefault="00E8320D" w:rsidP="00E8320D">
            <w:pPr>
              <w:jc w:val="left"/>
              <w:rPr>
                <w:sz w:val="16"/>
                <w:szCs w:val="16"/>
              </w:rPr>
            </w:pPr>
            <w:r w:rsidRPr="007B4705">
              <w:rPr>
                <w:sz w:val="16"/>
                <w:szCs w:val="16"/>
              </w:rPr>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accuracy-0.76</w:t>
            </w:r>
          </w:p>
        </w:tc>
        <w:tc>
          <w:tcPr>
            <w:tcW w:w="1461" w:type="dxa"/>
            <w:vAlign w:val="center"/>
          </w:tcPr>
          <w:p w:rsidR="00E8320D" w:rsidRPr="007B4705" w:rsidRDefault="00E8320D" w:rsidP="00E8320D">
            <w:pPr>
              <w:jc w:val="left"/>
              <w:rPr>
                <w:sz w:val="16"/>
                <w:szCs w:val="16"/>
              </w:rPr>
            </w:pPr>
            <w:r w:rsidRPr="007B4705">
              <w:rPr>
                <w:sz w:val="16"/>
                <w:szCs w:val="16"/>
              </w:rPr>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accuracy-0.75</w:t>
            </w:r>
          </w:p>
        </w:tc>
        <w:tc>
          <w:tcPr>
            <w:tcW w:w="1783" w:type="dxa"/>
            <w:vAlign w:val="center"/>
          </w:tcPr>
          <w:p w:rsidR="00E8320D" w:rsidRPr="007B4705" w:rsidRDefault="00E8320D" w:rsidP="00E8320D">
            <w:pPr>
              <w:jc w:val="left"/>
              <w:rPr>
                <w:sz w:val="16"/>
                <w:szCs w:val="16"/>
              </w:rPr>
            </w:pPr>
            <w:r w:rsidRPr="007B4705">
              <w:rPr>
                <w:sz w:val="16"/>
                <w:szCs w:val="16"/>
              </w:rPr>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t>accuracy-0.74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For a stop loss of 2.0 reward-risk ratio for approximately 0.8 precision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If we invest Rs.10000 for six years and roughly calculate profit with 0.5% change on </w:t>
      </w:r>
      <w:r>
        <w:lastRenderedPageBreak/>
        <w:t xml:space="preserve">close price with the highest precision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455569" w:rsidP="00DD6177">
      <w:pPr>
        <w:ind w:firstLine="0"/>
        <w:rPr>
          <w:b/>
        </w:rPr>
      </w:pPr>
      <w:r>
        <w:rPr>
          <w:b/>
        </w:rPr>
        <w:t>4</w:t>
      </w:r>
      <w:r w:rsidRPr="00E21906">
        <w:rPr>
          <w:b/>
        </w:rPr>
        <w:t>.</w:t>
      </w:r>
      <w:r>
        <w:rPr>
          <w:b/>
        </w:rPr>
        <w:t>6</w:t>
      </w:r>
      <w:r>
        <w:tab/>
      </w:r>
      <w:r w:rsidR="00BF3A06">
        <w:rPr>
          <w:b/>
        </w:rPr>
        <w:t>Risk A</w:t>
      </w:r>
      <w:r w:rsidRPr="00455569">
        <w:rPr>
          <w:b/>
        </w:rPr>
        <w:t>djuste</w:t>
      </w:r>
      <w:r w:rsidR="00BF3A06">
        <w:rPr>
          <w:b/>
        </w:rPr>
        <w:t>d R</w:t>
      </w:r>
      <w:r w:rsidRPr="00455569">
        <w:rPr>
          <w:b/>
        </w:rPr>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culated. The Sharpe ratio for HDFC, KOTAK, and SBI Stock is calculated as 0.173818, 0.149589, and 0.005306 respectively.Therefore,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lastRenderedPageBreak/>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This paper has not discussed how to address one majordrawback of stock prediction, namely that over differentperiods the stock returns can change drastically</w:t>
      </w:r>
      <w:r>
        <w:t>.</w:t>
      </w:r>
      <w:r w:rsidRPr="0018018F">
        <w:t xml:space="preserve">In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t>g stock market returns. In the future, there is a deployment d</w:t>
      </w:r>
      <w:r w:rsidRPr="0018018F">
        <w:t>ashboard proposed. An in</w:t>
      </w:r>
      <w:r>
        <w:t>telligent automated system for o</w:t>
      </w:r>
      <w:r>
        <w:t>p</w:t>
      </w:r>
      <w:r>
        <w:t>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35683C"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w:t>
      </w:r>
      <w:r w:rsidRPr="00356C74">
        <w:rPr>
          <w:noProof/>
          <w:szCs w:val="24"/>
        </w:rPr>
        <w:lastRenderedPageBreak/>
        <w:t xml:space="preserve">Physical Treatment on the Physicochemical, Rheological and Functional 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35683C"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521DE" w:rsidRDefault="00D521DE">
      <w:r>
        <w:separator/>
      </w:r>
    </w:p>
  </w:endnote>
  <w:endnote w:type="continuationSeparator" w:id="1">
    <w:p w:rsidR="00D521DE" w:rsidRDefault="00D521D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521DE" w:rsidRDefault="00D521DE" w:rsidP="009F7FCE">
      <w:pPr>
        <w:ind w:firstLine="0"/>
      </w:pPr>
      <w:r>
        <w:separator/>
      </w:r>
    </w:p>
  </w:footnote>
  <w:footnote w:type="continuationSeparator" w:id="1">
    <w:p w:rsidR="00D521DE" w:rsidRDefault="00D521DE"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35683C" w:rsidP="00F321B4">
    <w:pPr>
      <w:pStyle w:val="Header"/>
    </w:pPr>
    <w:r>
      <w:fldChar w:fldCharType="begin"/>
    </w:r>
    <w:r w:rsidR="00D521DE">
      <w:instrText>PAGE   \* MERGEFORMAT</w:instrText>
    </w:r>
    <w:r>
      <w:fldChar w:fldCharType="separate"/>
    </w:r>
    <w:r w:rsidR="00D22380">
      <w:rPr>
        <w:noProof/>
      </w:rPr>
      <w:t>6</w:t>
    </w:r>
    <w:r>
      <w:rPr>
        <w:noProof/>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35683C" w:rsidP="002D48C5">
    <w:pPr>
      <w:pStyle w:val="Header"/>
      <w:jc w:val="right"/>
    </w:pPr>
    <w:r>
      <w:fldChar w:fldCharType="begin"/>
    </w:r>
    <w:r w:rsidR="00D521DE">
      <w:instrText>PAGE   \* MERGEFORMAT</w:instrText>
    </w:r>
    <w:r>
      <w:fldChar w:fldCharType="separate"/>
    </w:r>
    <w:r w:rsidR="00D22380">
      <w:rPr>
        <w:noProof/>
      </w:rPr>
      <w:t>7</w:t>
    </w:r>
    <w:r>
      <w:rPr>
        <w:noProof/>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4098"/>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rQUAdBlU1CwAAAA="/>
  </w:docVars>
  <w:rsids>
    <w:rsidRoot w:val="009F7FCE"/>
    <w:rsid w:val="00035EF1"/>
    <w:rsid w:val="0007472E"/>
    <w:rsid w:val="000A4AED"/>
    <w:rsid w:val="000F7CC9"/>
    <w:rsid w:val="001A02F0"/>
    <w:rsid w:val="001F1DF6"/>
    <w:rsid w:val="00282D31"/>
    <w:rsid w:val="00286A9D"/>
    <w:rsid w:val="002D48C5"/>
    <w:rsid w:val="00320DD2"/>
    <w:rsid w:val="00350455"/>
    <w:rsid w:val="0035683C"/>
    <w:rsid w:val="00356C74"/>
    <w:rsid w:val="004014E4"/>
    <w:rsid w:val="00413C38"/>
    <w:rsid w:val="00435FDC"/>
    <w:rsid w:val="00455569"/>
    <w:rsid w:val="0047769A"/>
    <w:rsid w:val="00521EED"/>
    <w:rsid w:val="00533409"/>
    <w:rsid w:val="00544AF0"/>
    <w:rsid w:val="00546478"/>
    <w:rsid w:val="00562937"/>
    <w:rsid w:val="005A40F3"/>
    <w:rsid w:val="005D62A1"/>
    <w:rsid w:val="005E2779"/>
    <w:rsid w:val="006843CF"/>
    <w:rsid w:val="00696841"/>
    <w:rsid w:val="006A3E4F"/>
    <w:rsid w:val="00745636"/>
    <w:rsid w:val="00783859"/>
    <w:rsid w:val="007919F1"/>
    <w:rsid w:val="00792BBC"/>
    <w:rsid w:val="007A1BE0"/>
    <w:rsid w:val="007D3696"/>
    <w:rsid w:val="007F3896"/>
    <w:rsid w:val="0082227D"/>
    <w:rsid w:val="0083541F"/>
    <w:rsid w:val="008943BC"/>
    <w:rsid w:val="008E06D8"/>
    <w:rsid w:val="008F2D4C"/>
    <w:rsid w:val="008F30EB"/>
    <w:rsid w:val="0096692A"/>
    <w:rsid w:val="009930E4"/>
    <w:rsid w:val="009B2539"/>
    <w:rsid w:val="009C67AE"/>
    <w:rsid w:val="009D41EF"/>
    <w:rsid w:val="009F7FCE"/>
    <w:rsid w:val="00A42F80"/>
    <w:rsid w:val="00A75102"/>
    <w:rsid w:val="00AC19D7"/>
    <w:rsid w:val="00B23481"/>
    <w:rsid w:val="00B348DF"/>
    <w:rsid w:val="00B66D99"/>
    <w:rsid w:val="00BB50E3"/>
    <w:rsid w:val="00BF3A06"/>
    <w:rsid w:val="00C42CA4"/>
    <w:rsid w:val="00C43BA0"/>
    <w:rsid w:val="00C92D2B"/>
    <w:rsid w:val="00CD64AC"/>
    <w:rsid w:val="00CD7C8B"/>
    <w:rsid w:val="00D06331"/>
    <w:rsid w:val="00D17474"/>
    <w:rsid w:val="00D22380"/>
    <w:rsid w:val="00D43DA2"/>
    <w:rsid w:val="00D521DE"/>
    <w:rsid w:val="00D6717C"/>
    <w:rsid w:val="00DA788A"/>
    <w:rsid w:val="00DB0735"/>
    <w:rsid w:val="00DB71FA"/>
    <w:rsid w:val="00DC2CA9"/>
    <w:rsid w:val="00DC6A79"/>
    <w:rsid w:val="00DD6177"/>
    <w:rsid w:val="00E21906"/>
    <w:rsid w:val="00E26370"/>
    <w:rsid w:val="00E603C7"/>
    <w:rsid w:val="00E64334"/>
    <w:rsid w:val="00E76FB3"/>
    <w:rsid w:val="00E8320D"/>
    <w:rsid w:val="00E84C92"/>
    <w:rsid w:val="00EC4378"/>
    <w:rsid w:val="00F119A9"/>
    <w:rsid w:val="00F321B4"/>
    <w:rsid w:val="00F506C4"/>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14</Pages>
  <Words>9839</Words>
  <Characters>56088</Characters>
  <Application>Microsoft Office Word</Application>
  <DocSecurity>0</DocSecurity>
  <Lines>467</Lines>
  <Paragraphs>131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65796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3</cp:revision>
  <dcterms:created xsi:type="dcterms:W3CDTF">2023-03-24T15:20:00Z</dcterms:created>
  <dcterms:modified xsi:type="dcterms:W3CDTF">2023-03-24T15:27:00Z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