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79BC" w14:textId="77777777" w:rsidR="00A250C4" w:rsidRDefault="00614D90" w:rsidP="00C361F9">
      <w:r>
        <w:rPr>
          <w:noProof/>
          <w:lang w:val="en-US" w:eastAsia="en-US"/>
        </w:rPr>
        <w:pict w14:anchorId="4C29E847">
          <v:shapetype id="_x0000_t202" coordsize="21600,21600" o:spt="202" path="m,l,21600r21600,l21600,xe">
            <v:stroke joinstyle="miter"/>
            <v:path gradientshapeok="t" o:connecttype="rect"/>
          </v:shapetype>
          <v:shape id="Text Box 2" o:spid="_x0000_s2050" type="#_x0000_t202" style="position:absolute;margin-left:-8.65pt;margin-top:32.7pt;width:484pt;height:70.05pt;z-index:251659264;visibility:hidden;mso-height-percent:200;mso-wrap-distance-top:3.6pt;mso-wrap-distance-bottom:3.6pt;mso-height-percent:200;mso-width-relative:margin;mso-height-relative:margin">
            <v:textbox style="mso-fit-shape-to-text:t">
              <w:txbxContent>
                <w:p w14:paraId="5566E8C3" w14:textId="34377ABB"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612304">
                    <w:rPr>
                      <w:rFonts w:ascii="Times New Roman" w:hAnsi="Times New Roman" w:cs="Times New Roman"/>
                      <w:b/>
                      <w:sz w:val="24"/>
                      <w:szCs w:val="24"/>
                    </w:rPr>
                    <w:t>FIFTH</w:t>
                  </w:r>
                  <w:r w:rsidR="00581480" w:rsidRPr="00A15E62">
                    <w:rPr>
                      <w:rFonts w:ascii="Times New Roman" w:hAnsi="Times New Roman" w:cs="Times New Roman"/>
                      <w:b/>
                      <w:sz w:val="24"/>
                      <w:szCs w:val="24"/>
                    </w:rPr>
                    <w:t xml:space="preserve"> TRIMESTER</w:t>
                  </w:r>
                </w:p>
                <w:p w14:paraId="67FC556F" w14:textId="77777777"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w:r>
    </w:p>
    <w:p w14:paraId="0B64D693" w14:textId="77777777" w:rsidR="00A250C4" w:rsidRPr="00B84BCA" w:rsidRDefault="00A250C4" w:rsidP="00C361F9">
      <w:pPr>
        <w:spacing w:after="32" w:line="240" w:lineRule="auto"/>
        <w:rPr>
          <w:rFonts w:ascii="Arial" w:hAnsi="Arial" w:cs="Arial"/>
          <w:sz w:val="20"/>
          <w:szCs w:val="20"/>
        </w:rPr>
      </w:pPr>
    </w:p>
    <w:p w14:paraId="36887E80" w14:textId="77777777" w:rsidR="00F22009" w:rsidRPr="00B84BCA" w:rsidRDefault="00F22009" w:rsidP="00C361F9">
      <w:pPr>
        <w:spacing w:after="5"/>
        <w:rPr>
          <w:rFonts w:ascii="Arial" w:hAnsi="Arial" w:cs="Arial"/>
          <w:sz w:val="20"/>
          <w:szCs w:val="20"/>
        </w:rPr>
      </w:pPr>
    </w:p>
    <w:tbl>
      <w:tblPr>
        <w:tblStyle w:val="TableGrid"/>
        <w:tblW w:w="5000" w:type="pct"/>
        <w:tblInd w:w="0" w:type="dxa"/>
        <w:tblLayout w:type="fixed"/>
        <w:tblCellMar>
          <w:left w:w="108" w:type="dxa"/>
          <w:right w:w="115" w:type="dxa"/>
        </w:tblCellMar>
        <w:tblLook w:val="04A0" w:firstRow="1" w:lastRow="0" w:firstColumn="1" w:lastColumn="0" w:noHBand="0" w:noVBand="1"/>
      </w:tblPr>
      <w:tblGrid>
        <w:gridCol w:w="1998"/>
        <w:gridCol w:w="7580"/>
      </w:tblGrid>
      <w:tr w:rsidR="00F22009" w:rsidRPr="00B84BCA" w14:paraId="4D73FE88" w14:textId="77777777" w:rsidTr="008B7F44">
        <w:trPr>
          <w:trHeight w:val="548"/>
        </w:trPr>
        <w:tc>
          <w:tcPr>
            <w:tcW w:w="1043" w:type="pct"/>
            <w:tcBorders>
              <w:top w:val="single" w:sz="4" w:space="0" w:color="000000"/>
              <w:left w:val="single" w:sz="4" w:space="0" w:color="000000"/>
              <w:bottom w:val="single" w:sz="4" w:space="0" w:color="000000"/>
              <w:right w:val="single" w:sz="4" w:space="0" w:color="000000"/>
            </w:tcBorders>
            <w:vAlign w:val="center"/>
          </w:tcPr>
          <w:p w14:paraId="2D69C337" w14:textId="77777777"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3957" w:type="pct"/>
            <w:tcBorders>
              <w:top w:val="single" w:sz="4" w:space="0" w:color="000000"/>
              <w:left w:val="single" w:sz="4" w:space="0" w:color="000000"/>
              <w:bottom w:val="single" w:sz="4" w:space="0" w:color="000000"/>
              <w:right w:val="single" w:sz="4" w:space="0" w:color="000000"/>
            </w:tcBorders>
            <w:vAlign w:val="center"/>
          </w:tcPr>
          <w:p w14:paraId="4D72D485" w14:textId="24BD3BFB"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w:t>
            </w:r>
            <w:r w:rsidR="008B7F44">
              <w:rPr>
                <w:rFonts w:ascii="Arial" w:eastAsia="Arial Unicode MS" w:hAnsi="Arial" w:cs="Arial"/>
                <w:sz w:val="32"/>
                <w:szCs w:val="32"/>
              </w:rPr>
              <w:t>Directional</w:t>
            </w:r>
            <w:r w:rsidRPr="004D769A">
              <w:rPr>
                <w:rFonts w:ascii="Arial" w:eastAsia="Arial Unicode MS" w:hAnsi="Arial" w:cs="Arial"/>
                <w:sz w:val="32"/>
                <w:szCs w:val="32"/>
              </w:rPr>
              <w:t xml:space="preserve"> </w:t>
            </w:r>
            <w:r w:rsidR="00E740EE">
              <w:rPr>
                <w:rFonts w:ascii="Arial" w:eastAsia="Arial Unicode MS" w:hAnsi="Arial" w:cs="Arial"/>
                <w:sz w:val="32"/>
                <w:szCs w:val="32"/>
              </w:rPr>
              <w:t>Analytics for</w:t>
            </w:r>
            <w:r w:rsidRPr="004D769A">
              <w:rPr>
                <w:rFonts w:ascii="Arial" w:eastAsia="Arial Unicode MS" w:hAnsi="Arial" w:cs="Arial"/>
                <w:sz w:val="32"/>
                <w:szCs w:val="32"/>
              </w:rPr>
              <w:t xml:space="preserve"> </w:t>
            </w:r>
          </w:p>
          <w:p w14:paraId="494FCD5B" w14:textId="77777777" w:rsidR="000B654F" w:rsidRPr="004D769A" w:rsidRDefault="00E740EE" w:rsidP="000B654F">
            <w:pPr>
              <w:pStyle w:val="Heading1"/>
              <w:shd w:val="clear" w:color="auto" w:fill="FFFFFF"/>
              <w:spacing w:after="150" w:line="288" w:lineRule="atLeast"/>
              <w:outlineLvl w:val="0"/>
              <w:rPr>
                <w:rFonts w:ascii="Arial" w:eastAsia="Arial Unicode MS" w:hAnsi="Arial" w:cs="Arial"/>
                <w:sz w:val="32"/>
                <w:szCs w:val="32"/>
              </w:rPr>
            </w:pPr>
            <w:r>
              <w:rPr>
                <w:rFonts w:ascii="Arial" w:eastAsia="Arial Unicode MS" w:hAnsi="Arial" w:cs="Arial"/>
                <w:sz w:val="32"/>
                <w:szCs w:val="32"/>
              </w:rPr>
              <w:t>Day Trading</w:t>
            </w:r>
            <w:r w:rsidR="000B654F" w:rsidRPr="004D769A">
              <w:rPr>
                <w:rFonts w:ascii="Arial" w:eastAsia="Arial Unicode MS" w:hAnsi="Arial" w:cs="Arial"/>
                <w:sz w:val="32"/>
                <w:szCs w:val="32"/>
              </w:rPr>
              <w:t xml:space="preserve"> in Stock Market</w:t>
            </w:r>
          </w:p>
          <w:p w14:paraId="1585EA23" w14:textId="77777777" w:rsidR="00F22009" w:rsidRPr="00A37BDF" w:rsidRDefault="00F22009" w:rsidP="008D7E55">
            <w:pPr>
              <w:rPr>
                <w:rFonts w:ascii="Arial" w:hAnsi="Arial" w:cs="Arial"/>
                <w:sz w:val="32"/>
                <w:szCs w:val="32"/>
              </w:rPr>
            </w:pPr>
          </w:p>
        </w:tc>
      </w:tr>
      <w:tr w:rsidR="00F22009" w:rsidRPr="00B84BCA" w14:paraId="387E968D" w14:textId="77777777" w:rsidTr="008B7F44">
        <w:trPr>
          <w:trHeight w:val="62"/>
        </w:trPr>
        <w:tc>
          <w:tcPr>
            <w:tcW w:w="1043" w:type="pct"/>
            <w:tcBorders>
              <w:top w:val="single" w:sz="4" w:space="0" w:color="000000"/>
              <w:left w:val="single" w:sz="4" w:space="0" w:color="000000"/>
              <w:bottom w:val="single" w:sz="4" w:space="0" w:color="000000"/>
              <w:right w:val="single" w:sz="4" w:space="0" w:color="000000"/>
            </w:tcBorders>
            <w:vAlign w:val="center"/>
          </w:tcPr>
          <w:p w14:paraId="75F87B9F" w14:textId="77777777"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3957" w:type="pct"/>
            <w:tcBorders>
              <w:top w:val="single" w:sz="4" w:space="0" w:color="000000"/>
              <w:left w:val="single" w:sz="4" w:space="0" w:color="000000"/>
              <w:bottom w:val="single" w:sz="4" w:space="0" w:color="auto"/>
              <w:right w:val="single" w:sz="4" w:space="0" w:color="000000"/>
            </w:tcBorders>
            <w:vAlign w:val="center"/>
          </w:tcPr>
          <w:p w14:paraId="3540FAA6" w14:textId="70F2DF94" w:rsidR="00E932FD" w:rsidRDefault="009138B0" w:rsidP="00D43B11">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Algorithmic Trading gives benefits like reduced expenses, reduced latency, and no dependence on sentiments</w:t>
            </w:r>
            <w:r>
              <w:rPr>
                <w:rFonts w:ascii="Arial" w:hAnsi="Arial" w:cs="Arial"/>
                <w:sz w:val="32"/>
                <w:szCs w:val="32"/>
                <w:lang w:val="en-US" w:eastAsia="en-US"/>
              </w:rPr>
              <w:t xml:space="preserve">. However, </w:t>
            </w:r>
            <w:r w:rsidRPr="009138B0">
              <w:rPr>
                <w:rFonts w:ascii="Arial" w:hAnsi="Arial" w:cs="Arial"/>
                <w:sz w:val="32"/>
                <w:szCs w:val="32"/>
                <w:lang w:val="en-US" w:eastAsia="en-US"/>
              </w:rPr>
              <w:t>it brings up challenges for retail investors as they do</w:t>
            </w:r>
            <w:r w:rsidR="00D905CB">
              <w:rPr>
                <w:rFonts w:ascii="Arial" w:hAnsi="Arial" w:cs="Arial"/>
                <w:sz w:val="32"/>
                <w:szCs w:val="32"/>
                <w:lang w:val="en-US" w:eastAsia="en-US"/>
              </w:rPr>
              <w:t xml:space="preserve"> </w:t>
            </w:r>
            <w:r w:rsidRPr="009138B0">
              <w:rPr>
                <w:rFonts w:ascii="Arial" w:hAnsi="Arial" w:cs="Arial"/>
                <w:sz w:val="32"/>
                <w:szCs w:val="32"/>
                <w:lang w:val="en-US" w:eastAsia="en-US"/>
              </w:rPr>
              <w:t>not have the desired technology to create such systems. With new algorithms continuing to flood the markets every day, comparison of the effectiveness and accuracy of these algorithms pose nonetheless an added challenge.</w:t>
            </w:r>
          </w:p>
          <w:p w14:paraId="231A3CAD" w14:textId="77777777" w:rsidR="00E932FD" w:rsidRDefault="00E932FD" w:rsidP="00021E80">
            <w:pPr>
              <w:spacing w:after="33" w:line="240" w:lineRule="auto"/>
              <w:jc w:val="both"/>
              <w:rPr>
                <w:rFonts w:ascii="Arial" w:hAnsi="Arial" w:cs="Arial"/>
                <w:sz w:val="32"/>
                <w:szCs w:val="32"/>
                <w:lang w:val="en-US" w:eastAsia="en-US"/>
              </w:rPr>
            </w:pPr>
          </w:p>
          <w:p w14:paraId="6ECDA8BF" w14:textId="479B813E" w:rsidR="009138B0" w:rsidRDefault="009138B0" w:rsidP="00021E80">
            <w:pPr>
              <w:spacing w:after="33" w:line="240" w:lineRule="auto"/>
              <w:jc w:val="both"/>
              <w:rPr>
                <w:rFonts w:ascii="Arial" w:hAnsi="Arial" w:cs="Arial"/>
                <w:sz w:val="32"/>
                <w:szCs w:val="32"/>
                <w:lang w:val="en-US" w:eastAsia="en-US"/>
              </w:rPr>
            </w:pPr>
            <w:r w:rsidRPr="009138B0">
              <w:rPr>
                <w:rFonts w:ascii="Arial" w:hAnsi="Arial" w:cs="Arial"/>
                <w:sz w:val="32"/>
                <w:szCs w:val="32"/>
                <w:lang w:val="en-US" w:eastAsia="en-US"/>
              </w:rPr>
              <w:t xml:space="preserve">Any one or two associated formulas or techniques may go fine on </w:t>
            </w:r>
            <w:r w:rsidR="007D4411" w:rsidRPr="009138B0">
              <w:rPr>
                <w:rFonts w:ascii="Arial" w:hAnsi="Arial" w:cs="Arial"/>
                <w:sz w:val="32"/>
                <w:szCs w:val="32"/>
                <w:lang w:val="en-US" w:eastAsia="en-US"/>
              </w:rPr>
              <w:t>back testing</w:t>
            </w:r>
            <w:r w:rsidRPr="009138B0">
              <w:rPr>
                <w:rFonts w:ascii="Arial" w:hAnsi="Arial" w:cs="Arial"/>
                <w:sz w:val="32"/>
                <w:szCs w:val="32"/>
                <w:lang w:val="en-US" w:eastAsia="en-US"/>
              </w:rPr>
              <w:t xml:space="preserve"> in controlled environments, but the main challenge is live testing, as a result of many things like price variations, quiet news, and existing noise.</w:t>
            </w:r>
          </w:p>
          <w:p w14:paraId="0E6B86E0" w14:textId="059B6739" w:rsidR="001A4255" w:rsidRDefault="001A4255" w:rsidP="00E932FD">
            <w:pPr>
              <w:spacing w:after="33" w:line="240" w:lineRule="auto"/>
              <w:jc w:val="both"/>
              <w:rPr>
                <w:rFonts w:ascii="Arial" w:hAnsi="Arial" w:cs="Arial"/>
                <w:sz w:val="32"/>
                <w:szCs w:val="32"/>
              </w:rPr>
            </w:pPr>
          </w:p>
          <w:p w14:paraId="1C7BA313" w14:textId="77777777" w:rsidR="008B7F44" w:rsidRDefault="008B7F44" w:rsidP="008B7F44">
            <w:pPr>
              <w:spacing w:after="33" w:line="240" w:lineRule="auto"/>
              <w:jc w:val="both"/>
              <w:rPr>
                <w:rFonts w:ascii="Arial" w:hAnsi="Arial" w:cs="Arial"/>
                <w:sz w:val="32"/>
                <w:szCs w:val="32"/>
              </w:rPr>
            </w:pPr>
            <w:r w:rsidRPr="008B7F44">
              <w:rPr>
                <w:rFonts w:ascii="Arial" w:hAnsi="Arial" w:cs="Arial"/>
                <w:sz w:val="32"/>
                <w:szCs w:val="32"/>
              </w:rPr>
              <w:t>An oversized inventory of stock prediction techniques has been developed over the years, though the consistency of the particular prediction performance of most of those techniques remains debatable.</w:t>
            </w:r>
          </w:p>
          <w:p w14:paraId="5222CF68" w14:textId="77777777" w:rsidR="008B7F44" w:rsidRDefault="009138B0" w:rsidP="00E932FD">
            <w:pPr>
              <w:spacing w:after="33" w:line="240" w:lineRule="auto"/>
              <w:jc w:val="both"/>
              <w:rPr>
                <w:rFonts w:ascii="Arial" w:hAnsi="Arial" w:cs="Arial"/>
                <w:bCs/>
                <w:sz w:val="32"/>
                <w:szCs w:val="32"/>
                <w:lang w:val="en-US" w:eastAsia="en-US"/>
              </w:rPr>
            </w:pPr>
            <w:r w:rsidRPr="009138B0">
              <w:rPr>
                <w:rFonts w:ascii="Arial" w:hAnsi="Arial" w:cs="Arial"/>
                <w:bCs/>
                <w:sz w:val="32"/>
                <w:szCs w:val="32"/>
                <w:lang w:val="en-US" w:eastAsia="en-US"/>
              </w:rPr>
              <w:lastRenderedPageBreak/>
              <w:t>The requirement is to beat the deficiencies of Fundamental and technical analysis, and also the evident advancement within the modeling techniques has driven numerous researchers to review new strategies for stock value prediction.</w:t>
            </w:r>
          </w:p>
          <w:p w14:paraId="18BD7D5A" w14:textId="504A6C1F" w:rsidR="008B7F44" w:rsidRPr="008B7F44" w:rsidRDefault="008B7F44" w:rsidP="00E932FD">
            <w:pPr>
              <w:spacing w:after="33" w:line="240" w:lineRule="auto"/>
              <w:jc w:val="both"/>
              <w:rPr>
                <w:rFonts w:ascii="Arial" w:hAnsi="Arial" w:cs="Arial"/>
                <w:bCs/>
                <w:sz w:val="32"/>
                <w:szCs w:val="32"/>
                <w:lang w:val="en-US" w:eastAsia="en-US"/>
              </w:rPr>
            </w:pPr>
          </w:p>
        </w:tc>
      </w:tr>
      <w:tr w:rsidR="00F22009" w:rsidRPr="00B84BCA" w14:paraId="6342188A" w14:textId="77777777" w:rsidTr="008B7F44">
        <w:trPr>
          <w:trHeight w:val="1123"/>
        </w:trPr>
        <w:tc>
          <w:tcPr>
            <w:tcW w:w="1043" w:type="pct"/>
            <w:tcBorders>
              <w:top w:val="single" w:sz="4" w:space="0" w:color="000000"/>
              <w:left w:val="single" w:sz="4" w:space="0" w:color="000000"/>
              <w:bottom w:val="single" w:sz="4" w:space="0" w:color="000000"/>
              <w:right w:val="single" w:sz="4" w:space="0" w:color="000000"/>
            </w:tcBorders>
            <w:vAlign w:val="center"/>
          </w:tcPr>
          <w:p w14:paraId="6B62632E"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Statement of the Problem</w:t>
            </w:r>
          </w:p>
        </w:tc>
        <w:tc>
          <w:tcPr>
            <w:tcW w:w="3957" w:type="pct"/>
            <w:tcBorders>
              <w:top w:val="single" w:sz="4" w:space="0" w:color="auto"/>
              <w:left w:val="single" w:sz="4" w:space="0" w:color="000000"/>
              <w:bottom w:val="single" w:sz="4" w:space="0" w:color="000000"/>
              <w:right w:val="single" w:sz="4" w:space="0" w:color="000000"/>
            </w:tcBorders>
            <w:vAlign w:val="center"/>
          </w:tcPr>
          <w:p w14:paraId="02E1C29F" w14:textId="1879C1ED" w:rsidR="00ED30A8" w:rsidRDefault="00DD1D92" w:rsidP="00DD1D92">
            <w:pPr>
              <w:jc w:val="both"/>
              <w:rPr>
                <w:rFonts w:ascii="Arial" w:hAnsi="Arial" w:cs="Arial"/>
                <w:sz w:val="32"/>
                <w:szCs w:val="32"/>
                <w:lang w:val="en-US" w:eastAsia="en-US"/>
              </w:rPr>
            </w:pPr>
            <w:r w:rsidRPr="00DD1D92">
              <w:rPr>
                <w:rFonts w:ascii="Arial" w:hAnsi="Arial" w:cs="Arial"/>
                <w:sz w:val="32"/>
                <w:szCs w:val="32"/>
                <w:lang w:val="en-US" w:eastAsia="en-US"/>
              </w:rPr>
              <w:t>Investors are looking at algorithmic trading as an option to reduce volatility.</w:t>
            </w:r>
            <w:r w:rsidRPr="00DD1D92">
              <w:rPr>
                <w:rFonts w:ascii="Arial" w:hAnsi="Arial" w:cs="Arial"/>
                <w:sz w:val="32"/>
                <w:szCs w:val="32"/>
              </w:rPr>
              <w:t xml:space="preserve"> </w:t>
            </w:r>
            <w:r w:rsidRPr="00DD1D92">
              <w:rPr>
                <w:rFonts w:ascii="Arial" w:hAnsi="Arial" w:cs="Arial"/>
                <w:sz w:val="32"/>
                <w:szCs w:val="32"/>
                <w:lang w:val="en-US" w:eastAsia="en-US"/>
              </w:rPr>
              <w:t xml:space="preserve">Fundamental analysis is used for evaluating a share's intrinsic value for long-term investment opportunities. Technical analysis on the other hand assists the traders to evaluate trends in the stock's price, momentum, and volume from a statistical perspective. </w:t>
            </w:r>
          </w:p>
          <w:p w14:paraId="10D1F37C" w14:textId="77777777" w:rsidR="00ED30A8" w:rsidRDefault="00ED30A8" w:rsidP="00DD1D92">
            <w:pPr>
              <w:jc w:val="both"/>
              <w:rPr>
                <w:rFonts w:ascii="Arial" w:hAnsi="Arial" w:cs="Arial"/>
                <w:sz w:val="32"/>
                <w:szCs w:val="32"/>
              </w:rPr>
            </w:pPr>
          </w:p>
          <w:p w14:paraId="2DA92BC2" w14:textId="77777777" w:rsidR="008B7F44" w:rsidRDefault="00DD1D92" w:rsidP="00DD1D92">
            <w:pPr>
              <w:jc w:val="both"/>
              <w:rPr>
                <w:rFonts w:ascii="Arial" w:hAnsi="Arial" w:cs="Arial"/>
                <w:sz w:val="32"/>
                <w:szCs w:val="32"/>
                <w:lang w:val="en-US" w:eastAsia="en-US"/>
              </w:rPr>
            </w:pPr>
            <w:r w:rsidRPr="00DD1D92">
              <w:rPr>
                <w:rFonts w:ascii="Arial" w:hAnsi="Arial" w:cs="Arial"/>
                <w:sz w:val="32"/>
                <w:szCs w:val="32"/>
              </w:rPr>
              <w:t xml:space="preserve">However, the consistency of the prediction performance of most of these techniques remains debatable and the </w:t>
            </w:r>
            <w:r w:rsidRPr="00DD1D92">
              <w:rPr>
                <w:rFonts w:ascii="Arial" w:hAnsi="Arial" w:cs="Arial"/>
                <w:sz w:val="32"/>
                <w:szCs w:val="32"/>
                <w:lang w:val="en-US" w:eastAsia="en-US"/>
              </w:rPr>
              <w:t>volatility of the market is still unpredictable.</w:t>
            </w:r>
          </w:p>
          <w:p w14:paraId="03F38ADD" w14:textId="77777777" w:rsidR="008B7F44" w:rsidRDefault="008B7F44" w:rsidP="00DD1D92">
            <w:pPr>
              <w:jc w:val="both"/>
              <w:rPr>
                <w:rFonts w:ascii="Arial" w:hAnsi="Arial" w:cs="Arial"/>
                <w:sz w:val="32"/>
                <w:szCs w:val="32"/>
                <w:lang w:val="en-US" w:eastAsia="en-US"/>
              </w:rPr>
            </w:pPr>
          </w:p>
          <w:p w14:paraId="2875A417" w14:textId="3122EFB7" w:rsidR="00ED30A8" w:rsidRDefault="00DD1D92" w:rsidP="00DD1D92">
            <w:pPr>
              <w:jc w:val="both"/>
              <w:rPr>
                <w:rFonts w:ascii="Arial" w:hAnsi="Arial" w:cs="Arial"/>
                <w:sz w:val="32"/>
                <w:szCs w:val="32"/>
              </w:rPr>
            </w:pPr>
            <w:r w:rsidRPr="00DD1D92">
              <w:rPr>
                <w:rFonts w:ascii="Arial" w:hAnsi="Arial" w:cs="Arial"/>
                <w:sz w:val="32"/>
                <w:szCs w:val="32"/>
                <w:lang w:val="en-US" w:eastAsia="en-US"/>
              </w:rPr>
              <w:t>Therefore, it is the constant endeavor of investors to find better, easy, and simple Modelling techniques for forecasting any share’s price for day trading in the stock market.</w:t>
            </w:r>
            <w:r w:rsidRPr="00DD1D92">
              <w:rPr>
                <w:rFonts w:ascii="Arial" w:hAnsi="Arial" w:cs="Arial"/>
                <w:sz w:val="32"/>
                <w:szCs w:val="32"/>
              </w:rPr>
              <w:t xml:space="preserve"> </w:t>
            </w:r>
          </w:p>
          <w:p w14:paraId="2453187F" w14:textId="77777777" w:rsidR="008B7F44" w:rsidRPr="008B7F44" w:rsidRDefault="008B7F44" w:rsidP="00DD1D92">
            <w:pPr>
              <w:jc w:val="both"/>
              <w:rPr>
                <w:rFonts w:ascii="Arial" w:hAnsi="Arial" w:cs="Arial"/>
                <w:sz w:val="32"/>
                <w:szCs w:val="32"/>
                <w:lang w:val="en-US" w:eastAsia="en-US"/>
              </w:rPr>
            </w:pPr>
          </w:p>
          <w:p w14:paraId="51D43CB6" w14:textId="77777777" w:rsidR="00ED30A8" w:rsidRDefault="00ED30A8" w:rsidP="00DD1D92">
            <w:pPr>
              <w:jc w:val="both"/>
              <w:rPr>
                <w:rFonts w:ascii="Arial" w:hAnsi="Arial" w:cs="Arial"/>
                <w:sz w:val="32"/>
                <w:szCs w:val="32"/>
              </w:rPr>
            </w:pPr>
          </w:p>
          <w:p w14:paraId="483C8579" w14:textId="4424C632" w:rsidR="00DD1D92" w:rsidRPr="00ED30A8" w:rsidRDefault="00DD1D92" w:rsidP="00DD1D92">
            <w:pPr>
              <w:jc w:val="both"/>
              <w:rPr>
                <w:rFonts w:ascii="Arial" w:hAnsi="Arial" w:cs="Arial"/>
                <w:sz w:val="32"/>
                <w:szCs w:val="32"/>
              </w:rPr>
            </w:pPr>
            <w:r w:rsidRPr="00DD1D92">
              <w:rPr>
                <w:rFonts w:ascii="Arial" w:hAnsi="Arial" w:cs="Arial"/>
                <w:sz w:val="32"/>
                <w:szCs w:val="32"/>
              </w:rPr>
              <w:lastRenderedPageBreak/>
              <w:t xml:space="preserve">Such a process should also </w:t>
            </w:r>
            <w:r w:rsidRPr="00DD1D92">
              <w:rPr>
                <w:rFonts w:ascii="Arial" w:hAnsi="Arial" w:cs="Arial"/>
                <w:sz w:val="32"/>
                <w:szCs w:val="32"/>
                <w:lang w:val="en-US" w:eastAsia="en-US"/>
              </w:rPr>
              <w:t>evaluate the degree of risks concerned and minimize the chances of loss with the highest possible accuracy.</w:t>
            </w:r>
          </w:p>
          <w:p w14:paraId="6185C0CB" w14:textId="77777777" w:rsidR="00F22009" w:rsidRPr="00DD1D92" w:rsidRDefault="00F22009" w:rsidP="0017311D">
            <w:pPr>
              <w:pStyle w:val="ListParagraph"/>
              <w:spacing w:after="33" w:line="240" w:lineRule="auto"/>
              <w:ind w:left="360"/>
              <w:rPr>
                <w:rFonts w:ascii="Arial" w:hAnsi="Arial" w:cs="Arial"/>
                <w:sz w:val="32"/>
                <w:szCs w:val="32"/>
              </w:rPr>
            </w:pPr>
          </w:p>
        </w:tc>
      </w:tr>
      <w:tr w:rsidR="00F22009" w:rsidRPr="00B84BCA" w14:paraId="18BB5969" w14:textId="77777777" w:rsidTr="008B7F44">
        <w:trPr>
          <w:trHeight w:val="1725"/>
        </w:trPr>
        <w:tc>
          <w:tcPr>
            <w:tcW w:w="1043" w:type="pct"/>
            <w:tcBorders>
              <w:top w:val="single" w:sz="4" w:space="0" w:color="000000"/>
              <w:left w:val="single" w:sz="4" w:space="0" w:color="000000"/>
              <w:bottom w:val="single" w:sz="4" w:space="0" w:color="000000"/>
              <w:right w:val="single" w:sz="4" w:space="0" w:color="000000"/>
            </w:tcBorders>
            <w:vAlign w:val="center"/>
          </w:tcPr>
          <w:p w14:paraId="79B45C71" w14:textId="77777777"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3957" w:type="pct"/>
            <w:tcBorders>
              <w:top w:val="single" w:sz="4" w:space="0" w:color="000000"/>
              <w:left w:val="single" w:sz="4" w:space="0" w:color="000000"/>
              <w:bottom w:val="single" w:sz="4" w:space="0" w:color="000000"/>
              <w:right w:val="single" w:sz="4" w:space="0" w:color="000000"/>
            </w:tcBorders>
            <w:vAlign w:val="center"/>
          </w:tcPr>
          <w:p w14:paraId="0B379232" w14:textId="77777777" w:rsidR="00DE4B0A" w:rsidRP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14:paraId="6DF0302C" w14:textId="77777777" w:rsidR="00DE4B0A" w:rsidRPr="00DE4B0A" w:rsidRDefault="00DE4B0A" w:rsidP="00DE4B0A">
            <w:pPr>
              <w:pStyle w:val="ListParagraph"/>
              <w:spacing w:after="33" w:line="240" w:lineRule="auto"/>
              <w:jc w:val="both"/>
              <w:rPr>
                <w:rFonts w:ascii="Arial" w:hAnsi="Arial" w:cs="Arial"/>
                <w:sz w:val="32"/>
                <w:szCs w:val="32"/>
              </w:rPr>
            </w:pPr>
          </w:p>
          <w:p w14:paraId="3275080A" w14:textId="76C81140" w:rsidR="00DE4B0A" w:rsidRPr="00DE4B0A" w:rsidRDefault="00845C7A" w:rsidP="00DE4B0A">
            <w:pPr>
              <w:pStyle w:val="ListParagraph"/>
              <w:spacing w:after="33" w:line="240" w:lineRule="auto"/>
              <w:ind w:left="0"/>
              <w:jc w:val="both"/>
              <w:rPr>
                <w:rFonts w:ascii="Arial" w:hAnsi="Arial" w:cs="Arial"/>
                <w:sz w:val="32"/>
                <w:szCs w:val="32"/>
              </w:rPr>
            </w:pPr>
            <w:r>
              <w:rPr>
                <w:rFonts w:ascii="Arial" w:hAnsi="Arial" w:cs="Arial"/>
                <w:sz w:val="32"/>
                <w:szCs w:val="32"/>
              </w:rPr>
              <w:t xml:space="preserve">The </w:t>
            </w:r>
            <w:r w:rsidR="00DE4B0A" w:rsidRPr="00DE4B0A">
              <w:rPr>
                <w:rFonts w:ascii="Arial" w:hAnsi="Arial" w:cs="Arial"/>
                <w:sz w:val="32"/>
                <w:szCs w:val="32"/>
              </w:rPr>
              <w:t>6-day consecutive closing price for the stock under consideration is being taken. These 6 days</w:t>
            </w:r>
            <w:r>
              <w:rPr>
                <w:rFonts w:ascii="Arial" w:hAnsi="Arial" w:cs="Arial"/>
                <w:sz w:val="32"/>
                <w:szCs w:val="32"/>
              </w:rPr>
              <w:t>'</w:t>
            </w:r>
            <w:r w:rsidR="00DE4B0A" w:rsidRPr="00DE4B0A">
              <w:rPr>
                <w:rFonts w:ascii="Arial" w:hAnsi="Arial" w:cs="Arial"/>
                <w:sz w:val="32"/>
                <w:szCs w:val="32"/>
              </w:rPr>
              <w:t xml:space="preserve"> consecutive closing prices will be tabulated week on week for the entire dataset and will be utilized as 6 different feature variables for building the classification Model.</w:t>
            </w:r>
          </w:p>
          <w:p w14:paraId="4EC22B71" w14:textId="77777777" w:rsidR="00DE4B0A" w:rsidRPr="00DE4B0A" w:rsidRDefault="00DE4B0A" w:rsidP="00DE4B0A">
            <w:pPr>
              <w:pStyle w:val="ListParagraph"/>
              <w:spacing w:after="33" w:line="240" w:lineRule="auto"/>
              <w:jc w:val="both"/>
              <w:rPr>
                <w:rFonts w:ascii="Arial" w:hAnsi="Arial" w:cs="Arial"/>
                <w:sz w:val="32"/>
                <w:szCs w:val="32"/>
              </w:rPr>
            </w:pPr>
          </w:p>
          <w:p w14:paraId="3854ACC7" w14:textId="0ECE3952" w:rsidR="006C4781"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 xml:space="preserve">Computation is being done to evaluate whether it is </w:t>
            </w:r>
            <w:r w:rsidR="00845C7A">
              <w:rPr>
                <w:rFonts w:ascii="Arial" w:hAnsi="Arial" w:cs="Arial"/>
                <w:sz w:val="32"/>
                <w:szCs w:val="32"/>
              </w:rPr>
              <w:t xml:space="preserve">a </w:t>
            </w:r>
            <w:r w:rsidRPr="00DE4B0A">
              <w:rPr>
                <w:rFonts w:ascii="Arial" w:hAnsi="Arial" w:cs="Arial"/>
                <w:sz w:val="32"/>
                <w:szCs w:val="32"/>
              </w:rPr>
              <w:t>positive change, negative change</w:t>
            </w:r>
            <w:r w:rsidR="00845C7A">
              <w:rPr>
                <w:rFonts w:ascii="Arial" w:hAnsi="Arial" w:cs="Arial"/>
                <w:sz w:val="32"/>
                <w:szCs w:val="32"/>
              </w:rPr>
              <w:t>,</w:t>
            </w:r>
            <w:r w:rsidRPr="00DE4B0A">
              <w:rPr>
                <w:rFonts w:ascii="Arial" w:hAnsi="Arial" w:cs="Arial"/>
                <w:sz w:val="32"/>
                <w:szCs w:val="32"/>
              </w:rPr>
              <w:t xml:space="preserve"> or no change between </w:t>
            </w:r>
            <w:r w:rsidR="00845C7A">
              <w:rPr>
                <w:rFonts w:ascii="Arial" w:hAnsi="Arial" w:cs="Arial"/>
                <w:sz w:val="32"/>
                <w:szCs w:val="32"/>
              </w:rPr>
              <w:t xml:space="preserve">the </w:t>
            </w:r>
            <w:r w:rsidRPr="00DE4B0A">
              <w:rPr>
                <w:rFonts w:ascii="Arial" w:hAnsi="Arial" w:cs="Arial"/>
                <w:sz w:val="32"/>
                <w:szCs w:val="32"/>
              </w:rPr>
              <w:t>7th and 8th</w:t>
            </w:r>
            <w:r w:rsidR="00845C7A">
              <w:rPr>
                <w:rFonts w:ascii="Arial" w:hAnsi="Arial" w:cs="Arial"/>
                <w:sz w:val="32"/>
                <w:szCs w:val="32"/>
              </w:rPr>
              <w:t>-</w:t>
            </w:r>
            <w:r w:rsidRPr="00DE4B0A">
              <w:rPr>
                <w:rFonts w:ascii="Arial" w:hAnsi="Arial" w:cs="Arial"/>
                <w:sz w:val="32"/>
                <w:szCs w:val="32"/>
              </w:rPr>
              <w:t xml:space="preserve">day closing price. The rule is being set to determine what has to be seen as </w:t>
            </w:r>
            <w:r w:rsidR="00845C7A">
              <w:rPr>
                <w:rFonts w:ascii="Arial" w:hAnsi="Arial" w:cs="Arial"/>
                <w:sz w:val="32"/>
                <w:szCs w:val="32"/>
              </w:rPr>
              <w:t xml:space="preserve">a </w:t>
            </w:r>
            <w:r w:rsidRPr="00DE4B0A">
              <w:rPr>
                <w:rFonts w:ascii="Arial" w:hAnsi="Arial" w:cs="Arial"/>
                <w:sz w:val="32"/>
                <w:szCs w:val="32"/>
              </w:rPr>
              <w:t>direction change.0.7%</w:t>
            </w:r>
            <w:r w:rsidR="00845C7A">
              <w:rPr>
                <w:rFonts w:ascii="Arial" w:hAnsi="Arial" w:cs="Arial"/>
                <w:sz w:val="32"/>
                <w:szCs w:val="32"/>
              </w:rPr>
              <w:t xml:space="preserve"> difference</w:t>
            </w:r>
            <w:r w:rsidRPr="00DE4B0A">
              <w:rPr>
                <w:rFonts w:ascii="Arial" w:hAnsi="Arial" w:cs="Arial"/>
                <w:sz w:val="32"/>
                <w:szCs w:val="32"/>
              </w:rPr>
              <w:t xml:space="preserve">,1% </w:t>
            </w:r>
            <w:r w:rsidR="00845C7A">
              <w:rPr>
                <w:rFonts w:ascii="Arial" w:hAnsi="Arial" w:cs="Arial"/>
                <w:sz w:val="32"/>
                <w:szCs w:val="32"/>
              </w:rPr>
              <w:t>difference,</w:t>
            </w:r>
            <w:r w:rsidRPr="00DE4B0A">
              <w:rPr>
                <w:rFonts w:ascii="Arial" w:hAnsi="Arial" w:cs="Arial"/>
                <w:sz w:val="32"/>
                <w:szCs w:val="32"/>
              </w:rPr>
              <w:t xml:space="preserve"> and 1.5% </w:t>
            </w:r>
            <w:r w:rsidR="00845C7A">
              <w:rPr>
                <w:rFonts w:ascii="Arial" w:hAnsi="Arial" w:cs="Arial"/>
                <w:sz w:val="32"/>
                <w:szCs w:val="32"/>
              </w:rPr>
              <w:t>difference</w:t>
            </w:r>
            <w:r w:rsidRPr="00DE4B0A">
              <w:rPr>
                <w:rFonts w:ascii="Arial" w:hAnsi="Arial" w:cs="Arial"/>
                <w:sz w:val="32"/>
                <w:szCs w:val="32"/>
              </w:rPr>
              <w:t xml:space="preserve"> -these are different classes of direction for which rule is being set which</w:t>
            </w:r>
          </w:p>
          <w:p w14:paraId="5DD6F173" w14:textId="77777777" w:rsidR="006C4781" w:rsidRDefault="006C4781" w:rsidP="00DE4B0A">
            <w:pPr>
              <w:pStyle w:val="ListParagraph"/>
              <w:spacing w:after="33" w:line="240" w:lineRule="auto"/>
              <w:ind w:left="0"/>
              <w:jc w:val="both"/>
              <w:rPr>
                <w:rFonts w:ascii="Arial" w:hAnsi="Arial" w:cs="Arial"/>
                <w:sz w:val="32"/>
                <w:szCs w:val="32"/>
              </w:rPr>
            </w:pPr>
          </w:p>
          <w:p w14:paraId="196772FF" w14:textId="77777777" w:rsidR="006C4781" w:rsidRDefault="006C4781" w:rsidP="00DE4B0A">
            <w:pPr>
              <w:pStyle w:val="ListParagraph"/>
              <w:spacing w:after="33" w:line="240" w:lineRule="auto"/>
              <w:ind w:left="0"/>
              <w:jc w:val="both"/>
              <w:rPr>
                <w:rFonts w:ascii="Arial" w:hAnsi="Arial" w:cs="Arial"/>
                <w:sz w:val="32"/>
                <w:szCs w:val="32"/>
              </w:rPr>
            </w:pPr>
          </w:p>
          <w:p w14:paraId="0A0976A7" w14:textId="4E13BE6F" w:rsidR="00DE4B0A" w:rsidRPr="00DE4B0A" w:rsidRDefault="00DE4B0A" w:rsidP="006C4781">
            <w:pPr>
              <w:pStyle w:val="ListParagraph"/>
              <w:spacing w:after="33" w:line="240" w:lineRule="auto"/>
              <w:ind w:left="0"/>
              <w:jc w:val="both"/>
              <w:rPr>
                <w:rFonts w:ascii="Arial" w:hAnsi="Arial" w:cs="Arial"/>
                <w:sz w:val="32"/>
                <w:szCs w:val="32"/>
              </w:rPr>
            </w:pPr>
            <w:r w:rsidRPr="00DE4B0A">
              <w:rPr>
                <w:rFonts w:ascii="Arial" w:hAnsi="Arial" w:cs="Arial"/>
                <w:sz w:val="32"/>
                <w:szCs w:val="32"/>
              </w:rPr>
              <w:lastRenderedPageBreak/>
              <w:t>is to be followed for computing the direction change as either positive change, negative change</w:t>
            </w:r>
            <w:r w:rsidR="00845C7A">
              <w:rPr>
                <w:rFonts w:ascii="Arial" w:hAnsi="Arial" w:cs="Arial"/>
                <w:sz w:val="32"/>
                <w:szCs w:val="32"/>
              </w:rPr>
              <w:t>,</w:t>
            </w:r>
            <w:r w:rsidRPr="00DE4B0A">
              <w:rPr>
                <w:rFonts w:ascii="Arial" w:hAnsi="Arial" w:cs="Arial"/>
                <w:sz w:val="32"/>
                <w:szCs w:val="32"/>
              </w:rPr>
              <w:t xml:space="preserve"> or no change. </w:t>
            </w:r>
          </w:p>
          <w:p w14:paraId="2819AE06" w14:textId="77777777" w:rsidR="00DE4B0A" w:rsidRPr="00DE4B0A" w:rsidRDefault="00DE4B0A" w:rsidP="00DE4B0A">
            <w:pPr>
              <w:pStyle w:val="ListParagraph"/>
              <w:spacing w:after="33" w:line="240" w:lineRule="auto"/>
              <w:jc w:val="both"/>
              <w:rPr>
                <w:rFonts w:ascii="Arial" w:hAnsi="Arial" w:cs="Arial"/>
                <w:sz w:val="32"/>
                <w:szCs w:val="32"/>
              </w:rPr>
            </w:pPr>
          </w:p>
          <w:p w14:paraId="7C35EF59" w14:textId="3AFB19A6" w:rsidR="00DE4B0A" w:rsidRDefault="00DE4B0A" w:rsidP="00DE4B0A">
            <w:pPr>
              <w:pStyle w:val="ListParagraph"/>
              <w:spacing w:after="33" w:line="240" w:lineRule="auto"/>
              <w:ind w:left="0"/>
              <w:jc w:val="both"/>
              <w:rPr>
                <w:rFonts w:ascii="Arial" w:hAnsi="Arial" w:cs="Arial"/>
                <w:sz w:val="32"/>
                <w:szCs w:val="32"/>
              </w:rPr>
            </w:pPr>
            <w:r w:rsidRPr="00DE4B0A">
              <w:rPr>
                <w:rFonts w:ascii="Arial" w:hAnsi="Arial" w:cs="Arial"/>
                <w:sz w:val="32"/>
                <w:szCs w:val="32"/>
              </w:rPr>
              <w:t>Therefore, given 6-day data</w:t>
            </w:r>
            <w:r w:rsidR="00845C7A">
              <w:rPr>
                <w:rFonts w:ascii="Arial" w:hAnsi="Arial" w:cs="Arial"/>
                <w:sz w:val="32"/>
                <w:szCs w:val="32"/>
              </w:rPr>
              <w:t>,</w:t>
            </w:r>
            <w:r w:rsidRPr="00DE4B0A">
              <w:rPr>
                <w:rFonts w:ascii="Arial" w:hAnsi="Arial" w:cs="Arial"/>
                <w:sz w:val="32"/>
                <w:szCs w:val="32"/>
              </w:rPr>
              <w:t xml:space="preserve"> it will be predicted whether on 8th data the closing price of </w:t>
            </w:r>
            <w:r w:rsidR="00845C7A">
              <w:rPr>
                <w:rFonts w:ascii="Arial" w:hAnsi="Arial" w:cs="Arial"/>
                <w:sz w:val="32"/>
                <w:szCs w:val="32"/>
              </w:rPr>
              <w:t xml:space="preserve">the </w:t>
            </w:r>
            <w:r w:rsidRPr="00DE4B0A">
              <w:rPr>
                <w:rFonts w:ascii="Arial" w:hAnsi="Arial" w:cs="Arial"/>
                <w:sz w:val="32"/>
                <w:szCs w:val="32"/>
              </w:rPr>
              <w:t>stock under consideration is going to increase or decrease or remain the same. Based on the close price, the direction of the next day</w:t>
            </w:r>
            <w:r w:rsidR="00845C7A">
              <w:rPr>
                <w:rFonts w:ascii="Arial" w:hAnsi="Arial" w:cs="Arial"/>
                <w:sz w:val="32"/>
                <w:szCs w:val="32"/>
              </w:rPr>
              <w:t>'s</w:t>
            </w:r>
            <w:r w:rsidRPr="00DE4B0A">
              <w:rPr>
                <w:rFonts w:ascii="Arial" w:hAnsi="Arial" w:cs="Arial"/>
                <w:sz w:val="32"/>
                <w:szCs w:val="32"/>
              </w:rPr>
              <w:t xml:space="preserve"> closing price is to be predicted as to whether it is going to increase or decrease. </w:t>
            </w:r>
            <w:r w:rsidR="00845C7A">
              <w:rPr>
                <w:rFonts w:ascii="Arial" w:hAnsi="Arial" w:cs="Arial"/>
                <w:sz w:val="32"/>
                <w:szCs w:val="32"/>
              </w:rPr>
              <w:t>Several</w:t>
            </w:r>
            <w:r w:rsidRPr="00DE4B0A">
              <w:rPr>
                <w:rFonts w:ascii="Arial" w:hAnsi="Arial" w:cs="Arial"/>
                <w:sz w:val="32"/>
                <w:szCs w:val="32"/>
              </w:rPr>
              <w:t xml:space="preserve"> target variables can be created based on whether the change is 0.7%,1%</w:t>
            </w:r>
            <w:r w:rsidR="00845C7A">
              <w:rPr>
                <w:rFonts w:ascii="Arial" w:hAnsi="Arial" w:cs="Arial"/>
                <w:sz w:val="32"/>
                <w:szCs w:val="32"/>
              </w:rPr>
              <w:t>,</w:t>
            </w:r>
            <w:r w:rsidRPr="00DE4B0A">
              <w:rPr>
                <w:rFonts w:ascii="Arial" w:hAnsi="Arial" w:cs="Arial"/>
                <w:sz w:val="32"/>
                <w:szCs w:val="32"/>
              </w:rPr>
              <w:t xml:space="preserve"> or 1.5%</w:t>
            </w:r>
            <w:r w:rsidR="00845C7A">
              <w:rPr>
                <w:rFonts w:ascii="Arial" w:hAnsi="Arial" w:cs="Arial"/>
                <w:sz w:val="32"/>
                <w:szCs w:val="32"/>
              </w:rPr>
              <w:t>,</w:t>
            </w:r>
            <w:r w:rsidRPr="00DE4B0A">
              <w:rPr>
                <w:rFonts w:ascii="Arial" w:hAnsi="Arial" w:cs="Arial"/>
                <w:sz w:val="32"/>
                <w:szCs w:val="32"/>
              </w:rPr>
              <w:t xml:space="preserve"> and then it is to be determined for each of these target variables what would be the prediction accuracy.</w:t>
            </w:r>
          </w:p>
          <w:p w14:paraId="07A0B62D" w14:textId="3B7993A5" w:rsidR="0060283B" w:rsidRDefault="0060283B" w:rsidP="00DE4B0A">
            <w:pPr>
              <w:pStyle w:val="ListParagraph"/>
              <w:spacing w:after="33" w:line="240" w:lineRule="auto"/>
              <w:ind w:left="0"/>
              <w:jc w:val="both"/>
              <w:rPr>
                <w:rFonts w:ascii="Arial" w:hAnsi="Arial" w:cs="Arial"/>
                <w:sz w:val="32"/>
                <w:szCs w:val="32"/>
              </w:rPr>
            </w:pPr>
          </w:p>
          <w:p w14:paraId="4C2DB2D5" w14:textId="33B9FFB7" w:rsidR="0060283B" w:rsidRDefault="0060283B" w:rsidP="0060283B">
            <w:pPr>
              <w:pStyle w:val="ListParagraph"/>
              <w:spacing w:after="33"/>
              <w:ind w:left="0"/>
              <w:jc w:val="both"/>
              <w:rPr>
                <w:rFonts w:ascii="Arial" w:hAnsi="Arial" w:cs="Arial"/>
                <w:sz w:val="32"/>
                <w:szCs w:val="32"/>
                <w:lang w:val="en-US"/>
              </w:rPr>
            </w:pPr>
            <w:r w:rsidRPr="0060283B">
              <w:rPr>
                <w:rFonts w:ascii="Arial" w:hAnsi="Arial" w:cs="Arial"/>
                <w:sz w:val="32"/>
                <w:szCs w:val="32"/>
                <w:lang w:val="en-US"/>
              </w:rPr>
              <w:t>once it is determined say for example 0.</w:t>
            </w:r>
            <w:r w:rsidR="00487FFD">
              <w:rPr>
                <w:rFonts w:ascii="Arial" w:hAnsi="Arial" w:cs="Arial"/>
                <w:sz w:val="32"/>
                <w:szCs w:val="32"/>
                <w:lang w:val="en-US"/>
              </w:rPr>
              <w:t>7</w:t>
            </w:r>
            <w:r w:rsidRPr="0060283B">
              <w:rPr>
                <w:rFonts w:ascii="Arial" w:hAnsi="Arial" w:cs="Arial"/>
                <w:sz w:val="32"/>
                <w:szCs w:val="32"/>
                <w:lang w:val="en-US"/>
              </w:rPr>
              <w:t>% change has the best prediction accuracy among all different classes of direction namely</w:t>
            </w:r>
            <w:r w:rsidR="00487FFD">
              <w:rPr>
                <w:rFonts w:ascii="Arial" w:hAnsi="Arial" w:cs="Arial"/>
                <w:sz w:val="32"/>
                <w:szCs w:val="32"/>
                <w:lang w:val="en-US"/>
              </w:rPr>
              <w:t xml:space="preserve"> </w:t>
            </w:r>
            <w:r w:rsidRPr="0060283B">
              <w:rPr>
                <w:rFonts w:ascii="Arial" w:hAnsi="Arial" w:cs="Arial"/>
                <w:sz w:val="32"/>
                <w:szCs w:val="32"/>
                <w:lang w:val="en-US"/>
              </w:rPr>
              <w:t>0.7% change,1% change</w:t>
            </w:r>
            <w:r w:rsidR="007D4411">
              <w:rPr>
                <w:rFonts w:ascii="Arial" w:hAnsi="Arial" w:cs="Arial"/>
                <w:sz w:val="32"/>
                <w:szCs w:val="32"/>
                <w:lang w:val="en-US"/>
              </w:rPr>
              <w:t>,</w:t>
            </w:r>
            <w:r w:rsidRPr="0060283B">
              <w:rPr>
                <w:rFonts w:ascii="Arial" w:hAnsi="Arial" w:cs="Arial"/>
                <w:sz w:val="32"/>
                <w:szCs w:val="32"/>
                <w:lang w:val="en-US"/>
              </w:rPr>
              <w:t xml:space="preserve"> and 1.5% change then the range of consecutive days to be utilized as feature variable is increased to 10 days and 14 days consecutively. These 10 days and 14 days consecutive closing prices will be tabulated week on week for the entire dataset and will be utilized as different feature variables for building the classification Model.</w:t>
            </w:r>
          </w:p>
          <w:p w14:paraId="7B1DBAC9" w14:textId="77777777" w:rsidR="0060283B" w:rsidRDefault="0060283B" w:rsidP="0060283B">
            <w:pPr>
              <w:pStyle w:val="ListParagraph"/>
              <w:spacing w:after="33"/>
              <w:ind w:left="0"/>
              <w:jc w:val="both"/>
              <w:rPr>
                <w:rFonts w:ascii="Arial" w:hAnsi="Arial" w:cs="Arial"/>
                <w:sz w:val="32"/>
                <w:szCs w:val="32"/>
              </w:rPr>
            </w:pPr>
          </w:p>
          <w:p w14:paraId="0314979C" w14:textId="0D5FE485" w:rsidR="00DE4B0A" w:rsidRPr="0060283B" w:rsidRDefault="00DE4B0A" w:rsidP="0060283B">
            <w:pPr>
              <w:pStyle w:val="ListParagraph"/>
              <w:spacing w:after="33"/>
              <w:ind w:left="0"/>
              <w:jc w:val="both"/>
              <w:rPr>
                <w:rFonts w:ascii="Arial" w:hAnsi="Arial" w:cs="Arial"/>
                <w:sz w:val="32"/>
                <w:szCs w:val="32"/>
                <w:lang w:val="en-US"/>
              </w:rPr>
            </w:pPr>
            <w:r w:rsidRPr="00DE4B0A">
              <w:rPr>
                <w:rFonts w:ascii="Arial" w:hAnsi="Arial" w:cs="Arial"/>
                <w:sz w:val="32"/>
                <w:szCs w:val="32"/>
              </w:rPr>
              <w:t xml:space="preserve">Similarly, all technical indicators can be utilized in Technical Analysis to build another set of classification Models. All different types of technical indicators namely momentum indicators, trend indicators, volatility indicators, </w:t>
            </w:r>
            <w:r w:rsidR="00845C7A">
              <w:rPr>
                <w:rFonts w:ascii="Arial" w:hAnsi="Arial" w:cs="Arial"/>
                <w:sz w:val="32"/>
                <w:szCs w:val="32"/>
              </w:rPr>
              <w:t xml:space="preserve">and </w:t>
            </w:r>
            <w:r w:rsidRPr="00DE4B0A">
              <w:rPr>
                <w:rFonts w:ascii="Arial" w:hAnsi="Arial" w:cs="Arial"/>
                <w:sz w:val="32"/>
                <w:szCs w:val="32"/>
              </w:rPr>
              <w:t>volume indicators can be utilized as feature variables based on the input dataset and different classification models can be built to determine their prediction accuracy. Generally</w:t>
            </w:r>
            <w:r w:rsidR="00845C7A">
              <w:rPr>
                <w:rFonts w:ascii="Arial" w:hAnsi="Arial" w:cs="Arial"/>
                <w:sz w:val="32"/>
                <w:szCs w:val="32"/>
              </w:rPr>
              <w:t>,</w:t>
            </w:r>
            <w:r w:rsidRPr="00DE4B0A">
              <w:rPr>
                <w:rFonts w:ascii="Arial" w:hAnsi="Arial" w:cs="Arial"/>
                <w:sz w:val="32"/>
                <w:szCs w:val="32"/>
              </w:rPr>
              <w:t xml:space="preserve"> Open price, High price, low price, close price</w:t>
            </w:r>
            <w:r w:rsidR="00845C7A">
              <w:rPr>
                <w:rFonts w:ascii="Arial" w:hAnsi="Arial" w:cs="Arial"/>
                <w:sz w:val="32"/>
                <w:szCs w:val="32"/>
              </w:rPr>
              <w:t>,</w:t>
            </w:r>
            <w:r w:rsidRPr="00DE4B0A">
              <w:rPr>
                <w:rFonts w:ascii="Arial" w:hAnsi="Arial" w:cs="Arial"/>
                <w:sz w:val="32"/>
                <w:szCs w:val="32"/>
              </w:rPr>
              <w:t xml:space="preserve"> and volume for the stock under consideration will be utilized to derive feature variables from technical </w:t>
            </w:r>
            <w:r w:rsidR="006C4781" w:rsidRPr="00DE4B0A">
              <w:rPr>
                <w:rFonts w:ascii="Arial" w:hAnsi="Arial" w:cs="Arial"/>
                <w:sz w:val="32"/>
                <w:szCs w:val="32"/>
              </w:rPr>
              <w:t>indicators. These</w:t>
            </w:r>
            <w:r w:rsidRPr="00DE4B0A">
              <w:rPr>
                <w:rFonts w:ascii="Arial" w:hAnsi="Arial" w:cs="Arial"/>
                <w:sz w:val="32"/>
                <w:szCs w:val="32"/>
              </w:rPr>
              <w:t xml:space="preserve"> derived feature variables will then be used as the feature variables to predict the direction of the close price.</w:t>
            </w:r>
          </w:p>
          <w:p w14:paraId="4808EF86" w14:textId="77777777" w:rsidR="00DE4B0A" w:rsidRPr="00DE4B0A" w:rsidRDefault="00DE4B0A" w:rsidP="00DE4B0A">
            <w:pPr>
              <w:pStyle w:val="ListParagraph"/>
              <w:spacing w:after="33" w:line="240" w:lineRule="auto"/>
              <w:jc w:val="both"/>
              <w:rPr>
                <w:rFonts w:ascii="Arial" w:hAnsi="Arial" w:cs="Arial"/>
                <w:sz w:val="32"/>
                <w:szCs w:val="32"/>
              </w:rPr>
            </w:pPr>
          </w:p>
          <w:p w14:paraId="5C35D864" w14:textId="5F5AE075" w:rsidR="00DF149B" w:rsidRPr="00DF149B" w:rsidRDefault="00DE4B0A" w:rsidP="00DE4B0A">
            <w:pPr>
              <w:pStyle w:val="ListParagraph"/>
              <w:spacing w:after="33" w:line="240" w:lineRule="auto"/>
              <w:ind w:left="0"/>
              <w:jc w:val="both"/>
              <w:rPr>
                <w:rFonts w:ascii="Arial" w:hAnsi="Arial" w:cs="Arial"/>
                <w:sz w:val="32"/>
                <w:szCs w:val="32"/>
              </w:rPr>
            </w:pPr>
            <w:r>
              <w:rPr>
                <w:rFonts w:ascii="Arial" w:hAnsi="Arial" w:cs="Arial"/>
                <w:sz w:val="32"/>
                <w:szCs w:val="32"/>
              </w:rPr>
              <w:t>I</w:t>
            </w:r>
            <w:r w:rsidRPr="00DE4B0A">
              <w:rPr>
                <w:rFonts w:ascii="Arial" w:hAnsi="Arial" w:cs="Arial"/>
                <w:sz w:val="32"/>
                <w:szCs w:val="32"/>
              </w:rPr>
              <w:t xml:space="preserve">f for example say 10000 is invested in HDFC stock, and say it is predicted as </w:t>
            </w:r>
            <w:r w:rsidR="00845C7A">
              <w:rPr>
                <w:rFonts w:ascii="Arial" w:hAnsi="Arial" w:cs="Arial"/>
                <w:sz w:val="32"/>
                <w:szCs w:val="32"/>
              </w:rPr>
              <w:t xml:space="preserve">a </w:t>
            </w:r>
            <w:r w:rsidRPr="00DE4B0A">
              <w:rPr>
                <w:rFonts w:ascii="Arial" w:hAnsi="Arial" w:cs="Arial"/>
                <w:sz w:val="32"/>
                <w:szCs w:val="32"/>
              </w:rPr>
              <w:t>positive change for the next day. The same prediction process is repeated say 100 times and evaluated how much is the net gain and loss based on that.</w:t>
            </w:r>
          </w:p>
        </w:tc>
      </w:tr>
      <w:tr w:rsidR="00F22009" w:rsidRPr="00B84BCA" w14:paraId="150AFED9" w14:textId="77777777" w:rsidTr="008B7F44">
        <w:trPr>
          <w:trHeight w:val="2464"/>
        </w:trPr>
        <w:tc>
          <w:tcPr>
            <w:tcW w:w="1043" w:type="pct"/>
            <w:tcBorders>
              <w:top w:val="single" w:sz="4" w:space="0" w:color="000000"/>
              <w:left w:val="single" w:sz="4" w:space="0" w:color="000000"/>
              <w:bottom w:val="single" w:sz="4" w:space="0" w:color="000000"/>
              <w:right w:val="single" w:sz="4" w:space="0" w:color="000000"/>
            </w:tcBorders>
            <w:vAlign w:val="center"/>
          </w:tcPr>
          <w:p w14:paraId="6661C5E4" w14:textId="77777777"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3957" w:type="pct"/>
            <w:tcBorders>
              <w:top w:val="single" w:sz="4" w:space="0" w:color="000000"/>
              <w:left w:val="single" w:sz="4" w:space="0" w:color="000000"/>
              <w:bottom w:val="single" w:sz="4" w:space="0" w:color="000000"/>
              <w:right w:val="single" w:sz="4" w:space="0" w:color="000000"/>
            </w:tcBorders>
            <w:vAlign w:val="center"/>
          </w:tcPr>
          <w:p w14:paraId="7A4F4886" w14:textId="77777777"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Daily Trading Data of HDFC company from the year 2000 to 2022 is being used for this study. This study uses NSE Data. </w:t>
            </w:r>
          </w:p>
          <w:p w14:paraId="4E9E34D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65EE99D" w14:textId="21372E4D" w:rsidR="00373EAE" w:rsidRPr="00373EAE" w:rsidRDefault="007D4411" w:rsidP="00373EAE">
            <w:pPr>
              <w:pStyle w:val="ListParagraph"/>
              <w:autoSpaceDE w:val="0"/>
              <w:autoSpaceDN w:val="0"/>
              <w:adjustRightInd w:val="0"/>
              <w:spacing w:line="240" w:lineRule="auto"/>
              <w:ind w:left="0"/>
              <w:jc w:val="both"/>
              <w:rPr>
                <w:rFonts w:ascii="Arial" w:hAnsi="Arial" w:cs="Arial"/>
                <w:sz w:val="32"/>
                <w:szCs w:val="32"/>
              </w:rPr>
            </w:pPr>
            <w:r>
              <w:rPr>
                <w:rFonts w:ascii="Arial" w:hAnsi="Arial" w:cs="Arial"/>
                <w:sz w:val="32"/>
                <w:szCs w:val="32"/>
              </w:rPr>
              <w:t xml:space="preserve">The </w:t>
            </w:r>
            <w:r w:rsidR="00373EAE" w:rsidRPr="00373EAE">
              <w:rPr>
                <w:rFonts w:ascii="Arial" w:hAnsi="Arial" w:cs="Arial"/>
                <w:sz w:val="32"/>
                <w:szCs w:val="32"/>
              </w:rPr>
              <w:t>6-day consecutive closing price for the stock under consideration is being taken. These 6 days</w:t>
            </w:r>
            <w:r>
              <w:rPr>
                <w:rFonts w:ascii="Arial" w:hAnsi="Arial" w:cs="Arial"/>
                <w:sz w:val="32"/>
                <w:szCs w:val="32"/>
              </w:rPr>
              <w:t>'</w:t>
            </w:r>
            <w:r w:rsidR="00373EAE" w:rsidRPr="00373EAE">
              <w:rPr>
                <w:rFonts w:ascii="Arial" w:hAnsi="Arial" w:cs="Arial"/>
                <w:sz w:val="32"/>
                <w:szCs w:val="32"/>
              </w:rPr>
              <w:t xml:space="preserve"> consecutive closing prices will be tabulated week on week for the entire dataset and will be utilized as 6 different feature variables for building the classification Model.</w:t>
            </w:r>
          </w:p>
          <w:p w14:paraId="2234F205"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208ECB8" w14:textId="102A6CCD"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 data is prepared week on week to determine how exactly computation is being done for what is up, what is down and what is neutral. Say</w:t>
            </w:r>
            <w:r w:rsidR="007D4411">
              <w:rPr>
                <w:rFonts w:ascii="Arial" w:hAnsi="Arial" w:cs="Arial"/>
                <w:sz w:val="32"/>
                <w:szCs w:val="32"/>
              </w:rPr>
              <w:t>,</w:t>
            </w:r>
            <w:r w:rsidRPr="00373EAE">
              <w:rPr>
                <w:rFonts w:ascii="Arial" w:hAnsi="Arial" w:cs="Arial"/>
                <w:sz w:val="32"/>
                <w:szCs w:val="32"/>
              </w:rPr>
              <w:t xml:space="preserve"> for example, anything more than 0.</w:t>
            </w:r>
            <w:r w:rsidR="00C72E45">
              <w:rPr>
                <w:rFonts w:ascii="Arial" w:hAnsi="Arial" w:cs="Arial"/>
                <w:sz w:val="32"/>
                <w:szCs w:val="32"/>
              </w:rPr>
              <w:t>7</w:t>
            </w:r>
            <w:r w:rsidRPr="00373EAE">
              <w:rPr>
                <w:rFonts w:ascii="Arial" w:hAnsi="Arial" w:cs="Arial"/>
                <w:sz w:val="32"/>
                <w:szCs w:val="32"/>
              </w:rPr>
              <w:t>% change can be positive up, anything less than -0.</w:t>
            </w:r>
            <w:r w:rsidR="00C72E45">
              <w:rPr>
                <w:rFonts w:ascii="Arial" w:hAnsi="Arial" w:cs="Arial"/>
                <w:sz w:val="32"/>
                <w:szCs w:val="32"/>
              </w:rPr>
              <w:t>7</w:t>
            </w:r>
            <w:r w:rsidRPr="00373EAE">
              <w:rPr>
                <w:rFonts w:ascii="Arial" w:hAnsi="Arial" w:cs="Arial"/>
                <w:sz w:val="32"/>
                <w:szCs w:val="32"/>
              </w:rPr>
              <w:t xml:space="preserve">% change can be positive down, </w:t>
            </w:r>
            <w:r w:rsidR="007D4411">
              <w:rPr>
                <w:rFonts w:ascii="Arial" w:hAnsi="Arial" w:cs="Arial"/>
                <w:sz w:val="32"/>
                <w:szCs w:val="32"/>
              </w:rPr>
              <w:t xml:space="preserve">and </w:t>
            </w:r>
            <w:r w:rsidRPr="00373EAE">
              <w:rPr>
                <w:rFonts w:ascii="Arial" w:hAnsi="Arial" w:cs="Arial"/>
                <w:sz w:val="32"/>
                <w:szCs w:val="32"/>
              </w:rPr>
              <w:t>anything between 0.</w:t>
            </w:r>
            <w:r w:rsidR="00C72E45">
              <w:rPr>
                <w:rFonts w:ascii="Arial" w:hAnsi="Arial" w:cs="Arial"/>
                <w:sz w:val="32"/>
                <w:szCs w:val="32"/>
              </w:rPr>
              <w:t>7</w:t>
            </w:r>
            <w:r w:rsidRPr="00373EAE">
              <w:rPr>
                <w:rFonts w:ascii="Arial" w:hAnsi="Arial" w:cs="Arial"/>
                <w:sz w:val="32"/>
                <w:szCs w:val="32"/>
              </w:rPr>
              <w:t>% and -0.</w:t>
            </w:r>
            <w:r w:rsidR="00C72E45">
              <w:rPr>
                <w:rFonts w:ascii="Arial" w:hAnsi="Arial" w:cs="Arial"/>
                <w:sz w:val="32"/>
                <w:szCs w:val="32"/>
              </w:rPr>
              <w:t>7</w:t>
            </w:r>
            <w:r w:rsidRPr="00373EAE">
              <w:rPr>
                <w:rFonts w:ascii="Arial" w:hAnsi="Arial" w:cs="Arial"/>
                <w:sz w:val="32"/>
                <w:szCs w:val="32"/>
              </w:rPr>
              <w:t>% change can be taken as Neutral.</w:t>
            </w:r>
          </w:p>
          <w:p w14:paraId="32412673" w14:textId="77777777" w:rsidR="006C4781" w:rsidRPr="00373EAE"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53AA1E7A" w14:textId="77777777" w:rsidR="006C4781" w:rsidRDefault="006C4781" w:rsidP="00373EAE">
            <w:pPr>
              <w:pStyle w:val="ListParagraph"/>
              <w:autoSpaceDE w:val="0"/>
              <w:autoSpaceDN w:val="0"/>
              <w:adjustRightInd w:val="0"/>
              <w:spacing w:line="240" w:lineRule="auto"/>
              <w:ind w:left="0"/>
              <w:jc w:val="both"/>
              <w:rPr>
                <w:rFonts w:ascii="Arial" w:hAnsi="Arial" w:cs="Arial"/>
                <w:sz w:val="32"/>
                <w:szCs w:val="32"/>
              </w:rPr>
            </w:pPr>
          </w:p>
          <w:p w14:paraId="2AF21C15" w14:textId="469CA39A" w:rsidR="00F22009"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The difference between </w:t>
            </w:r>
            <w:r w:rsidR="007D4411">
              <w:rPr>
                <w:rFonts w:ascii="Arial" w:hAnsi="Arial" w:cs="Arial"/>
                <w:sz w:val="32"/>
                <w:szCs w:val="32"/>
              </w:rPr>
              <w:t xml:space="preserve">the </w:t>
            </w:r>
            <w:r w:rsidRPr="00373EAE">
              <w:rPr>
                <w:rFonts w:ascii="Arial" w:hAnsi="Arial" w:cs="Arial"/>
                <w:sz w:val="32"/>
                <w:szCs w:val="32"/>
              </w:rPr>
              <w:t>7th and 8th</w:t>
            </w:r>
            <w:r w:rsidR="00845C7A">
              <w:rPr>
                <w:rFonts w:ascii="Arial" w:hAnsi="Arial" w:cs="Arial"/>
                <w:sz w:val="32"/>
                <w:szCs w:val="32"/>
              </w:rPr>
              <w:t>-</w:t>
            </w:r>
            <w:r w:rsidRPr="00373EAE">
              <w:rPr>
                <w:rFonts w:ascii="Arial" w:hAnsi="Arial" w:cs="Arial"/>
                <w:sz w:val="32"/>
                <w:szCs w:val="32"/>
              </w:rPr>
              <w:t>day Closing price is determined. If the 8th</w:t>
            </w:r>
            <w:r w:rsidR="00845C7A">
              <w:rPr>
                <w:rFonts w:ascii="Arial" w:hAnsi="Arial" w:cs="Arial"/>
                <w:sz w:val="32"/>
                <w:szCs w:val="32"/>
              </w:rPr>
              <w:t>-</w:t>
            </w:r>
            <w:r w:rsidRPr="00373EAE">
              <w:rPr>
                <w:rFonts w:ascii="Arial" w:hAnsi="Arial" w:cs="Arial"/>
                <w:sz w:val="32"/>
                <w:szCs w:val="32"/>
              </w:rPr>
              <w:t xml:space="preserve">day closing price is seen </w:t>
            </w:r>
            <w:r w:rsidR="00845C7A">
              <w:rPr>
                <w:rFonts w:ascii="Arial" w:hAnsi="Arial" w:cs="Arial"/>
                <w:sz w:val="32"/>
                <w:szCs w:val="32"/>
              </w:rPr>
              <w:t xml:space="preserve">as </w:t>
            </w:r>
            <w:r w:rsidRPr="00373EAE">
              <w:rPr>
                <w:rFonts w:ascii="Arial" w:hAnsi="Arial" w:cs="Arial"/>
                <w:sz w:val="32"/>
                <w:szCs w:val="32"/>
              </w:rPr>
              <w:t>an increase from the 7th day by 0.</w:t>
            </w:r>
            <w:r w:rsidR="00C72E45">
              <w:rPr>
                <w:rFonts w:ascii="Arial" w:hAnsi="Arial" w:cs="Arial"/>
                <w:sz w:val="32"/>
                <w:szCs w:val="32"/>
              </w:rPr>
              <w:t>7</w:t>
            </w:r>
            <w:r w:rsidRPr="00373EAE">
              <w:rPr>
                <w:rFonts w:ascii="Arial" w:hAnsi="Arial" w:cs="Arial"/>
                <w:sz w:val="32"/>
                <w:szCs w:val="32"/>
              </w:rPr>
              <w:t>% or more, the direction of the closing price can be made positive.</w:t>
            </w:r>
          </w:p>
          <w:p w14:paraId="27AF6D3F"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1615247" w14:textId="023D2E74"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If the 8th</w:t>
            </w:r>
            <w:r w:rsidR="00845C7A">
              <w:rPr>
                <w:rFonts w:ascii="Arial" w:hAnsi="Arial" w:cs="Arial"/>
                <w:sz w:val="32"/>
                <w:szCs w:val="32"/>
              </w:rPr>
              <w:t>-</w:t>
            </w:r>
            <w:r w:rsidRPr="00373EAE">
              <w:rPr>
                <w:rFonts w:ascii="Arial" w:hAnsi="Arial" w:cs="Arial"/>
                <w:sz w:val="32"/>
                <w:szCs w:val="32"/>
              </w:rPr>
              <w:t xml:space="preserve">day closing price is seen </w:t>
            </w:r>
            <w:r w:rsidR="00845C7A">
              <w:rPr>
                <w:rFonts w:ascii="Arial" w:hAnsi="Arial" w:cs="Arial"/>
                <w:sz w:val="32"/>
                <w:szCs w:val="32"/>
              </w:rPr>
              <w:t xml:space="preserve">as </w:t>
            </w:r>
            <w:r w:rsidRPr="00373EAE">
              <w:rPr>
                <w:rFonts w:ascii="Arial" w:hAnsi="Arial" w:cs="Arial"/>
                <w:sz w:val="32"/>
                <w:szCs w:val="32"/>
              </w:rPr>
              <w:t>a decrease from the 7th day by -0.</w:t>
            </w:r>
            <w:r w:rsidR="00C72E45">
              <w:rPr>
                <w:rFonts w:ascii="Arial" w:hAnsi="Arial" w:cs="Arial"/>
                <w:sz w:val="32"/>
                <w:szCs w:val="32"/>
              </w:rPr>
              <w:t>7</w:t>
            </w:r>
            <w:r w:rsidRPr="00373EAE">
              <w:rPr>
                <w:rFonts w:ascii="Arial" w:hAnsi="Arial" w:cs="Arial"/>
                <w:sz w:val="32"/>
                <w:szCs w:val="32"/>
              </w:rPr>
              <w:t xml:space="preserve">% or less, the direction of </w:t>
            </w:r>
            <w:r w:rsidRPr="00373EAE">
              <w:rPr>
                <w:rFonts w:ascii="Arial" w:hAnsi="Arial" w:cs="Arial"/>
                <w:sz w:val="32"/>
                <w:szCs w:val="32"/>
              </w:rPr>
              <w:lastRenderedPageBreak/>
              <w:t>the closing price can be made negative. Between -0.</w:t>
            </w:r>
            <w:r w:rsidR="00BC0D67">
              <w:rPr>
                <w:rFonts w:ascii="Arial" w:hAnsi="Arial" w:cs="Arial"/>
                <w:sz w:val="32"/>
                <w:szCs w:val="32"/>
              </w:rPr>
              <w:t>7</w:t>
            </w:r>
            <w:r w:rsidRPr="00373EAE">
              <w:rPr>
                <w:rFonts w:ascii="Arial" w:hAnsi="Arial" w:cs="Arial"/>
                <w:sz w:val="32"/>
                <w:szCs w:val="32"/>
              </w:rPr>
              <w:t>% and 0.</w:t>
            </w:r>
            <w:r w:rsidR="00BC0D67">
              <w:rPr>
                <w:rFonts w:ascii="Arial" w:hAnsi="Arial" w:cs="Arial"/>
                <w:sz w:val="32"/>
                <w:szCs w:val="32"/>
              </w:rPr>
              <w:t>7</w:t>
            </w:r>
            <w:r w:rsidRPr="00373EAE">
              <w:rPr>
                <w:rFonts w:ascii="Arial" w:hAnsi="Arial" w:cs="Arial"/>
                <w:sz w:val="32"/>
                <w:szCs w:val="32"/>
              </w:rPr>
              <w:t xml:space="preserve">% that the direction of the closing price for the stock under consideration can be treated as sideways. </w:t>
            </w:r>
          </w:p>
          <w:p w14:paraId="3D9E62AE"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003C94D7" w14:textId="386799FE"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For data within the 0.</w:t>
            </w:r>
            <w:r w:rsidR="00BC0D67">
              <w:rPr>
                <w:rFonts w:ascii="Arial" w:hAnsi="Arial" w:cs="Arial"/>
                <w:sz w:val="32"/>
                <w:szCs w:val="32"/>
              </w:rPr>
              <w:t>7</w:t>
            </w:r>
            <w:r w:rsidRPr="00373EAE">
              <w:rPr>
                <w:rFonts w:ascii="Arial" w:hAnsi="Arial" w:cs="Arial"/>
                <w:sz w:val="32"/>
                <w:szCs w:val="32"/>
              </w:rPr>
              <w:t>% and -0.</w:t>
            </w:r>
            <w:r w:rsidR="00BC0D67">
              <w:rPr>
                <w:rFonts w:ascii="Arial" w:hAnsi="Arial" w:cs="Arial"/>
                <w:sz w:val="32"/>
                <w:szCs w:val="32"/>
              </w:rPr>
              <w:t>7</w:t>
            </w:r>
            <w:r w:rsidRPr="00373EAE">
              <w:rPr>
                <w:rFonts w:ascii="Arial" w:hAnsi="Arial" w:cs="Arial"/>
                <w:sz w:val="32"/>
                <w:szCs w:val="32"/>
              </w:rPr>
              <w:t>% band, usually</w:t>
            </w:r>
            <w:r w:rsidR="00845C7A">
              <w:rPr>
                <w:rFonts w:ascii="Arial" w:hAnsi="Arial" w:cs="Arial"/>
                <w:sz w:val="32"/>
                <w:szCs w:val="32"/>
              </w:rPr>
              <w:t>,</w:t>
            </w:r>
            <w:r w:rsidRPr="00373EAE">
              <w:rPr>
                <w:rFonts w:ascii="Arial" w:hAnsi="Arial" w:cs="Arial"/>
                <w:sz w:val="32"/>
                <w:szCs w:val="32"/>
              </w:rPr>
              <w:t xml:space="preserve"> the advice to the investor will be to hold on to existing portfolios and wait for the direction of the closing price to show as either negative or positive change. If there is a negative change, usually the advice to the investor will be to not invest in such a circumstance. If there is a positive change the investor will be suggested to invest.</w:t>
            </w:r>
          </w:p>
          <w:p w14:paraId="2F26B79A"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5EB809E8" w14:textId="7F7FBC98"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sidR="00845C7A">
              <w:rPr>
                <w:rFonts w:ascii="Arial" w:hAnsi="Arial" w:cs="Arial"/>
                <w:sz w:val="32"/>
                <w:szCs w:val="32"/>
              </w:rPr>
              <w:t>A s</w:t>
            </w:r>
            <w:r w:rsidRPr="00373EAE">
              <w:rPr>
                <w:rFonts w:ascii="Arial" w:hAnsi="Arial" w:cs="Arial"/>
                <w:sz w:val="32"/>
                <w:szCs w:val="32"/>
              </w:rPr>
              <w:t xml:space="preserve">imilar process </w:t>
            </w:r>
            <w:r w:rsidR="00845C7A">
              <w:rPr>
                <w:rFonts w:ascii="Arial" w:hAnsi="Arial" w:cs="Arial"/>
                <w:sz w:val="32"/>
                <w:szCs w:val="32"/>
              </w:rPr>
              <w:t xml:space="preserve">is </w:t>
            </w:r>
            <w:r w:rsidRPr="00373EAE">
              <w:rPr>
                <w:rFonts w:ascii="Arial" w:hAnsi="Arial" w:cs="Arial"/>
                <w:sz w:val="32"/>
                <w:szCs w:val="32"/>
              </w:rPr>
              <w:t xml:space="preserve">to be followed for detecting true negatives and false negatives. </w:t>
            </w:r>
            <w:r w:rsidR="00845C7A">
              <w:rPr>
                <w:rFonts w:ascii="Arial" w:hAnsi="Arial" w:cs="Arial"/>
                <w:sz w:val="32"/>
                <w:szCs w:val="32"/>
              </w:rPr>
              <w:t>A s</w:t>
            </w:r>
            <w:r w:rsidRPr="00373EAE">
              <w:rPr>
                <w:rFonts w:ascii="Arial" w:hAnsi="Arial" w:cs="Arial"/>
                <w:sz w:val="32"/>
                <w:szCs w:val="32"/>
              </w:rPr>
              <w:t xml:space="preserve">imilar process </w:t>
            </w:r>
            <w:r w:rsidR="00845C7A">
              <w:rPr>
                <w:rFonts w:ascii="Arial" w:hAnsi="Arial" w:cs="Arial"/>
                <w:sz w:val="32"/>
                <w:szCs w:val="32"/>
              </w:rPr>
              <w:t xml:space="preserve">is </w:t>
            </w:r>
            <w:r w:rsidRPr="00373EAE">
              <w:rPr>
                <w:rFonts w:ascii="Arial" w:hAnsi="Arial" w:cs="Arial"/>
                <w:sz w:val="32"/>
                <w:szCs w:val="32"/>
              </w:rPr>
              <w:t>to be followed for detecting true neutrals and false neutrals. Based on prediction accuracy, it can be suggested whether to invest or not to invest to the prospective investor.</w:t>
            </w:r>
          </w:p>
          <w:p w14:paraId="7268829A" w14:textId="77777777" w:rsidR="00E1707F" w:rsidRDefault="00E1707F" w:rsidP="00373EAE">
            <w:pPr>
              <w:pStyle w:val="ListParagraph"/>
              <w:autoSpaceDE w:val="0"/>
              <w:autoSpaceDN w:val="0"/>
              <w:adjustRightInd w:val="0"/>
              <w:spacing w:line="240" w:lineRule="auto"/>
              <w:ind w:left="0"/>
              <w:jc w:val="both"/>
              <w:rPr>
                <w:rFonts w:ascii="Arial" w:hAnsi="Arial" w:cs="Arial"/>
                <w:sz w:val="32"/>
                <w:szCs w:val="32"/>
              </w:rPr>
            </w:pPr>
          </w:p>
          <w:p w14:paraId="4D364DA7" w14:textId="77777777" w:rsidR="00E1707F" w:rsidRDefault="00E1707F" w:rsidP="00373EAE">
            <w:pPr>
              <w:pStyle w:val="ListParagraph"/>
              <w:autoSpaceDE w:val="0"/>
              <w:autoSpaceDN w:val="0"/>
              <w:adjustRightInd w:val="0"/>
              <w:spacing w:line="240" w:lineRule="auto"/>
              <w:ind w:left="0"/>
              <w:jc w:val="both"/>
              <w:rPr>
                <w:rFonts w:ascii="Arial" w:hAnsi="Arial" w:cs="Arial"/>
                <w:sz w:val="32"/>
                <w:szCs w:val="32"/>
              </w:rPr>
            </w:pPr>
          </w:p>
          <w:p w14:paraId="12013F1A" w14:textId="5BB9A2BF"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lastRenderedPageBreak/>
              <w:t xml:space="preserve">Computation is being done to evaluate whether it is </w:t>
            </w:r>
            <w:r w:rsidR="00845C7A">
              <w:rPr>
                <w:rFonts w:ascii="Arial" w:hAnsi="Arial" w:cs="Arial"/>
                <w:sz w:val="32"/>
                <w:szCs w:val="32"/>
              </w:rPr>
              <w:t xml:space="preserve">a </w:t>
            </w:r>
            <w:r w:rsidRPr="00373EAE">
              <w:rPr>
                <w:rFonts w:ascii="Arial" w:hAnsi="Arial" w:cs="Arial"/>
                <w:sz w:val="32"/>
                <w:szCs w:val="32"/>
              </w:rPr>
              <w:t>positive change, negative change</w:t>
            </w:r>
            <w:r w:rsidR="00845C7A">
              <w:rPr>
                <w:rFonts w:ascii="Arial" w:hAnsi="Arial" w:cs="Arial"/>
                <w:sz w:val="32"/>
                <w:szCs w:val="32"/>
              </w:rPr>
              <w:t>,</w:t>
            </w:r>
            <w:r w:rsidRPr="00373EAE">
              <w:rPr>
                <w:rFonts w:ascii="Arial" w:hAnsi="Arial" w:cs="Arial"/>
                <w:sz w:val="32"/>
                <w:szCs w:val="32"/>
              </w:rPr>
              <w:t xml:space="preserve"> or no change between </w:t>
            </w:r>
            <w:r w:rsidR="00845C7A">
              <w:rPr>
                <w:rFonts w:ascii="Arial" w:hAnsi="Arial" w:cs="Arial"/>
                <w:sz w:val="32"/>
                <w:szCs w:val="32"/>
              </w:rPr>
              <w:t xml:space="preserve">the </w:t>
            </w:r>
            <w:r w:rsidRPr="00373EAE">
              <w:rPr>
                <w:rFonts w:ascii="Arial" w:hAnsi="Arial" w:cs="Arial"/>
                <w:sz w:val="32"/>
                <w:szCs w:val="32"/>
              </w:rPr>
              <w:t>7th and 8th</w:t>
            </w:r>
            <w:r w:rsidR="00845C7A">
              <w:rPr>
                <w:rFonts w:ascii="Arial" w:hAnsi="Arial" w:cs="Arial"/>
                <w:sz w:val="32"/>
                <w:szCs w:val="32"/>
              </w:rPr>
              <w:t>-</w:t>
            </w:r>
            <w:r w:rsidRPr="00373EAE">
              <w:rPr>
                <w:rFonts w:ascii="Arial" w:hAnsi="Arial" w:cs="Arial"/>
                <w:sz w:val="32"/>
                <w:szCs w:val="32"/>
              </w:rPr>
              <w:t xml:space="preserve">day closing price. The rule is being set to determine what has to be seen as </w:t>
            </w:r>
            <w:r w:rsidR="00845C7A">
              <w:rPr>
                <w:rFonts w:ascii="Arial" w:hAnsi="Arial" w:cs="Arial"/>
                <w:sz w:val="32"/>
                <w:szCs w:val="32"/>
              </w:rPr>
              <w:t xml:space="preserve">a </w:t>
            </w:r>
            <w:r w:rsidRPr="00373EAE">
              <w:rPr>
                <w:rFonts w:ascii="Arial" w:hAnsi="Arial" w:cs="Arial"/>
                <w:sz w:val="32"/>
                <w:szCs w:val="32"/>
              </w:rPr>
              <w:t>direction change.0.7%</w:t>
            </w:r>
            <w:r w:rsidR="00845C7A">
              <w:rPr>
                <w:rFonts w:ascii="Arial" w:hAnsi="Arial" w:cs="Arial"/>
                <w:sz w:val="32"/>
                <w:szCs w:val="32"/>
              </w:rPr>
              <w:t xml:space="preserve"> difference</w:t>
            </w:r>
            <w:r w:rsidRPr="00373EAE">
              <w:rPr>
                <w:rFonts w:ascii="Arial" w:hAnsi="Arial" w:cs="Arial"/>
                <w:sz w:val="32"/>
                <w:szCs w:val="32"/>
              </w:rPr>
              <w:t xml:space="preserve">,1% </w:t>
            </w:r>
            <w:r w:rsidR="00845C7A">
              <w:rPr>
                <w:rFonts w:ascii="Arial" w:hAnsi="Arial" w:cs="Arial"/>
                <w:sz w:val="32"/>
                <w:szCs w:val="32"/>
              </w:rPr>
              <w:t>difference,</w:t>
            </w:r>
            <w:r w:rsidRPr="00373EAE">
              <w:rPr>
                <w:rFonts w:ascii="Arial" w:hAnsi="Arial" w:cs="Arial"/>
                <w:sz w:val="32"/>
                <w:szCs w:val="32"/>
              </w:rPr>
              <w:t xml:space="preserve"> and 1.5% </w:t>
            </w:r>
            <w:r w:rsidR="00845C7A">
              <w:rPr>
                <w:rFonts w:ascii="Arial" w:hAnsi="Arial" w:cs="Arial"/>
                <w:sz w:val="32"/>
                <w:szCs w:val="32"/>
              </w:rPr>
              <w:t>difference</w:t>
            </w:r>
            <w:r w:rsidRPr="00373EAE">
              <w:rPr>
                <w:rFonts w:ascii="Arial" w:hAnsi="Arial" w:cs="Arial"/>
                <w:sz w:val="32"/>
                <w:szCs w:val="32"/>
              </w:rPr>
              <w:t xml:space="preserve"> -these are different classes of direction for which rule is being set which is to be followed for computing the direction change as either positive change, negative change</w:t>
            </w:r>
            <w:r w:rsidR="00845C7A">
              <w:rPr>
                <w:rFonts w:ascii="Arial" w:hAnsi="Arial" w:cs="Arial"/>
                <w:sz w:val="32"/>
                <w:szCs w:val="32"/>
              </w:rPr>
              <w:t>,</w:t>
            </w:r>
            <w:r w:rsidRPr="00373EAE">
              <w:rPr>
                <w:rFonts w:ascii="Arial" w:hAnsi="Arial" w:cs="Arial"/>
                <w:sz w:val="32"/>
                <w:szCs w:val="32"/>
              </w:rPr>
              <w:t xml:space="preserve"> or no change. </w:t>
            </w:r>
          </w:p>
          <w:p w14:paraId="54DE874F"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77F9CABF" w14:textId="630B1E56"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Therefore, given 6-day data</w:t>
            </w:r>
            <w:r w:rsidR="00845C7A">
              <w:rPr>
                <w:rFonts w:ascii="Arial" w:hAnsi="Arial" w:cs="Arial"/>
                <w:sz w:val="32"/>
                <w:szCs w:val="32"/>
              </w:rPr>
              <w:t>,</w:t>
            </w:r>
            <w:r w:rsidRPr="00373EAE">
              <w:rPr>
                <w:rFonts w:ascii="Arial" w:hAnsi="Arial" w:cs="Arial"/>
                <w:sz w:val="32"/>
                <w:szCs w:val="32"/>
              </w:rPr>
              <w:t xml:space="preserve"> it will be predicted whether on 8th data the closing price of </w:t>
            </w:r>
            <w:r w:rsidR="00845C7A">
              <w:rPr>
                <w:rFonts w:ascii="Arial" w:hAnsi="Arial" w:cs="Arial"/>
                <w:sz w:val="32"/>
                <w:szCs w:val="32"/>
              </w:rPr>
              <w:t xml:space="preserve">the </w:t>
            </w:r>
            <w:r w:rsidRPr="00373EAE">
              <w:rPr>
                <w:rFonts w:ascii="Arial" w:hAnsi="Arial" w:cs="Arial"/>
                <w:sz w:val="32"/>
                <w:szCs w:val="32"/>
              </w:rPr>
              <w:t>stock under consideration is going to increase or decrease or remain the same. Based on the close price, the direction of the next day</w:t>
            </w:r>
            <w:r w:rsidR="00845C7A">
              <w:rPr>
                <w:rFonts w:ascii="Arial" w:hAnsi="Arial" w:cs="Arial"/>
                <w:sz w:val="32"/>
                <w:szCs w:val="32"/>
              </w:rPr>
              <w:t>'s</w:t>
            </w:r>
            <w:r w:rsidRPr="00373EAE">
              <w:rPr>
                <w:rFonts w:ascii="Arial" w:hAnsi="Arial" w:cs="Arial"/>
                <w:sz w:val="32"/>
                <w:szCs w:val="32"/>
              </w:rPr>
              <w:t xml:space="preserve"> closing price is to be predicted as to whether it is going to increase or decrease. </w:t>
            </w:r>
            <w:r w:rsidR="00845C7A">
              <w:rPr>
                <w:rFonts w:ascii="Arial" w:hAnsi="Arial" w:cs="Arial"/>
                <w:sz w:val="32"/>
                <w:szCs w:val="32"/>
              </w:rPr>
              <w:t>Several</w:t>
            </w:r>
            <w:r w:rsidRPr="00373EAE">
              <w:rPr>
                <w:rFonts w:ascii="Arial" w:hAnsi="Arial" w:cs="Arial"/>
                <w:sz w:val="32"/>
                <w:szCs w:val="32"/>
              </w:rPr>
              <w:t xml:space="preserve"> target variables can be</w:t>
            </w:r>
            <w:r w:rsidR="00E1707F">
              <w:rPr>
                <w:rFonts w:ascii="Arial" w:hAnsi="Arial" w:cs="Arial"/>
                <w:sz w:val="32"/>
                <w:szCs w:val="32"/>
              </w:rPr>
              <w:t xml:space="preserve"> </w:t>
            </w:r>
            <w:r w:rsidRPr="00373EAE">
              <w:rPr>
                <w:rFonts w:ascii="Arial" w:hAnsi="Arial" w:cs="Arial"/>
                <w:sz w:val="32"/>
                <w:szCs w:val="32"/>
              </w:rPr>
              <w:t>created based on whether the change is 0.7%,1%</w:t>
            </w:r>
            <w:r w:rsidR="00845C7A">
              <w:rPr>
                <w:rFonts w:ascii="Arial" w:hAnsi="Arial" w:cs="Arial"/>
                <w:sz w:val="32"/>
                <w:szCs w:val="32"/>
              </w:rPr>
              <w:t>,</w:t>
            </w:r>
            <w:r w:rsidRPr="00373EAE">
              <w:rPr>
                <w:rFonts w:ascii="Arial" w:hAnsi="Arial" w:cs="Arial"/>
                <w:sz w:val="32"/>
                <w:szCs w:val="32"/>
              </w:rPr>
              <w:t xml:space="preserve"> or 1.5%</w:t>
            </w:r>
            <w:r w:rsidR="00845C7A">
              <w:rPr>
                <w:rFonts w:ascii="Arial" w:hAnsi="Arial" w:cs="Arial"/>
                <w:sz w:val="32"/>
                <w:szCs w:val="32"/>
              </w:rPr>
              <w:t>,</w:t>
            </w:r>
            <w:r w:rsidRPr="00373EAE">
              <w:rPr>
                <w:rFonts w:ascii="Arial" w:hAnsi="Arial" w:cs="Arial"/>
                <w:sz w:val="32"/>
                <w:szCs w:val="32"/>
              </w:rPr>
              <w:t xml:space="preserve"> and then it is to be determined for each of these target variables what would be the prediction accuracy.</w:t>
            </w:r>
          </w:p>
          <w:p w14:paraId="44E3F48D"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63BC2228" w14:textId="53A53FD9"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It will be identified regarding the extent of accuracy by which positive, negative</w:t>
            </w:r>
            <w:r w:rsidR="00845C7A">
              <w:rPr>
                <w:rFonts w:ascii="Arial" w:hAnsi="Arial" w:cs="Arial"/>
                <w:sz w:val="32"/>
                <w:szCs w:val="32"/>
              </w:rPr>
              <w:t>,</w:t>
            </w:r>
            <w:r w:rsidRPr="00373EAE">
              <w:rPr>
                <w:rFonts w:ascii="Arial" w:hAnsi="Arial" w:cs="Arial"/>
                <w:sz w:val="32"/>
                <w:szCs w:val="32"/>
              </w:rPr>
              <w:t xml:space="preserve"> or neutral changes can be predicted based on 0.2 of the existing test data. Based on the prediction, the prediction accuracy is determined.</w:t>
            </w:r>
          </w:p>
          <w:p w14:paraId="52608F5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6220FEBE" w14:textId="7BA55180" w:rsidR="00373EAE" w:rsidRP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once it is determined say for example 0.</w:t>
            </w:r>
            <w:r w:rsidR="00BC7EF0">
              <w:rPr>
                <w:rFonts w:ascii="Arial" w:hAnsi="Arial" w:cs="Arial"/>
                <w:sz w:val="32"/>
                <w:szCs w:val="32"/>
              </w:rPr>
              <w:t>7</w:t>
            </w:r>
            <w:r w:rsidRPr="00373EAE">
              <w:rPr>
                <w:rFonts w:ascii="Arial" w:hAnsi="Arial" w:cs="Arial"/>
                <w:sz w:val="32"/>
                <w:szCs w:val="32"/>
              </w:rPr>
              <w:t>% change has the best prediction accuracy among all different classes of direction namely</w:t>
            </w:r>
            <w:r w:rsidR="00BC7EF0">
              <w:rPr>
                <w:rFonts w:ascii="Arial" w:hAnsi="Arial" w:cs="Arial"/>
                <w:sz w:val="32"/>
                <w:szCs w:val="32"/>
              </w:rPr>
              <w:t xml:space="preserve"> </w:t>
            </w:r>
            <w:r w:rsidRPr="00373EAE">
              <w:rPr>
                <w:rFonts w:ascii="Arial" w:hAnsi="Arial" w:cs="Arial"/>
                <w:sz w:val="32"/>
                <w:szCs w:val="32"/>
              </w:rPr>
              <w:t>0.7% change,1% change</w:t>
            </w:r>
            <w:r w:rsidR="00845C7A">
              <w:rPr>
                <w:rFonts w:ascii="Arial" w:hAnsi="Arial" w:cs="Arial"/>
                <w:sz w:val="32"/>
                <w:szCs w:val="32"/>
              </w:rPr>
              <w:t>,</w:t>
            </w:r>
            <w:r w:rsidRPr="00373EAE">
              <w:rPr>
                <w:rFonts w:ascii="Arial" w:hAnsi="Arial" w:cs="Arial"/>
                <w:sz w:val="32"/>
                <w:szCs w:val="32"/>
              </w:rPr>
              <w:t xml:space="preserve"> and 1.5% change then the range of consecutive days to be utilized as feature variable is increased to 10 days. Therefore,</w:t>
            </w:r>
            <w:r w:rsidR="00845C7A">
              <w:rPr>
                <w:rFonts w:ascii="Arial" w:hAnsi="Arial" w:cs="Arial"/>
                <w:sz w:val="32"/>
                <w:szCs w:val="32"/>
              </w:rPr>
              <w:t xml:space="preserve"> a </w:t>
            </w:r>
            <w:r w:rsidRPr="00373EAE">
              <w:rPr>
                <w:rFonts w:ascii="Arial" w:hAnsi="Arial" w:cs="Arial"/>
                <w:sz w:val="32"/>
                <w:szCs w:val="32"/>
              </w:rPr>
              <w:t>1</w:t>
            </w:r>
            <w:r w:rsidR="00AF4D71">
              <w:rPr>
                <w:rFonts w:ascii="Arial" w:hAnsi="Arial" w:cs="Arial"/>
                <w:sz w:val="32"/>
                <w:szCs w:val="32"/>
              </w:rPr>
              <w:t>0</w:t>
            </w:r>
            <w:r w:rsidRPr="00373EAE">
              <w:rPr>
                <w:rFonts w:ascii="Arial" w:hAnsi="Arial" w:cs="Arial"/>
                <w:sz w:val="32"/>
                <w:szCs w:val="32"/>
              </w:rPr>
              <w:t>-day consecutive closing price for the stock under consideration is being taken. These 10 days</w:t>
            </w:r>
            <w:r w:rsidR="00845C7A">
              <w:rPr>
                <w:rFonts w:ascii="Arial" w:hAnsi="Arial" w:cs="Arial"/>
                <w:sz w:val="32"/>
                <w:szCs w:val="32"/>
              </w:rPr>
              <w:t>'</w:t>
            </w:r>
            <w:r w:rsidRPr="00373EAE">
              <w:rPr>
                <w:rFonts w:ascii="Arial" w:hAnsi="Arial" w:cs="Arial"/>
                <w:sz w:val="32"/>
                <w:szCs w:val="32"/>
              </w:rPr>
              <w:t xml:space="preserve"> consecutive closing prices will be tabulated week on week for the entire dataset and will be utilized as different feature variables for building the classification Model.</w:t>
            </w:r>
          </w:p>
          <w:p w14:paraId="26D99857"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16F80DF" w14:textId="13081703"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The difference between </w:t>
            </w:r>
            <w:r w:rsidR="00845C7A">
              <w:rPr>
                <w:rFonts w:ascii="Arial" w:hAnsi="Arial" w:cs="Arial"/>
                <w:sz w:val="32"/>
                <w:szCs w:val="32"/>
              </w:rPr>
              <w:t xml:space="preserve">the </w:t>
            </w:r>
            <w:r w:rsidRPr="00373EAE">
              <w:rPr>
                <w:rFonts w:ascii="Arial" w:hAnsi="Arial" w:cs="Arial"/>
                <w:sz w:val="32"/>
                <w:szCs w:val="32"/>
              </w:rPr>
              <w:t>11th and 12th</w:t>
            </w:r>
            <w:r w:rsidR="00845C7A">
              <w:rPr>
                <w:rFonts w:ascii="Arial" w:hAnsi="Arial" w:cs="Arial"/>
                <w:sz w:val="32"/>
                <w:szCs w:val="32"/>
              </w:rPr>
              <w:t>-</w:t>
            </w:r>
            <w:r w:rsidRPr="00373EAE">
              <w:rPr>
                <w:rFonts w:ascii="Arial" w:hAnsi="Arial" w:cs="Arial"/>
                <w:sz w:val="32"/>
                <w:szCs w:val="32"/>
              </w:rPr>
              <w:t>day Closing price is determined. If the 12th</w:t>
            </w:r>
            <w:r w:rsidR="00845C7A">
              <w:rPr>
                <w:rFonts w:ascii="Arial" w:hAnsi="Arial" w:cs="Arial"/>
                <w:sz w:val="32"/>
                <w:szCs w:val="32"/>
              </w:rPr>
              <w:t>-</w:t>
            </w:r>
            <w:r w:rsidRPr="00373EAE">
              <w:rPr>
                <w:rFonts w:ascii="Arial" w:hAnsi="Arial" w:cs="Arial"/>
                <w:sz w:val="32"/>
                <w:szCs w:val="32"/>
              </w:rPr>
              <w:t>day closing price is seen an increase from the 11th day by 0.</w:t>
            </w:r>
            <w:r w:rsidR="00BC7EF0">
              <w:rPr>
                <w:rFonts w:ascii="Arial" w:hAnsi="Arial" w:cs="Arial"/>
                <w:sz w:val="32"/>
                <w:szCs w:val="32"/>
              </w:rPr>
              <w:t>7</w:t>
            </w:r>
            <w:r w:rsidRPr="00373EAE">
              <w:rPr>
                <w:rFonts w:ascii="Arial" w:hAnsi="Arial" w:cs="Arial"/>
                <w:sz w:val="32"/>
                <w:szCs w:val="32"/>
              </w:rPr>
              <w:t>% or more, the direction of the closing price can be made positive. If the 12th</w:t>
            </w:r>
            <w:r w:rsidR="00845C7A">
              <w:rPr>
                <w:rFonts w:ascii="Arial" w:hAnsi="Arial" w:cs="Arial"/>
                <w:sz w:val="32"/>
                <w:szCs w:val="32"/>
              </w:rPr>
              <w:t>-</w:t>
            </w:r>
            <w:r w:rsidRPr="00373EAE">
              <w:rPr>
                <w:rFonts w:ascii="Arial" w:hAnsi="Arial" w:cs="Arial"/>
                <w:sz w:val="32"/>
                <w:szCs w:val="32"/>
              </w:rPr>
              <w:t>day closing price is seen a decrease from the 11th day by -0.</w:t>
            </w:r>
            <w:r w:rsidR="00BC7EF0">
              <w:rPr>
                <w:rFonts w:ascii="Arial" w:hAnsi="Arial" w:cs="Arial"/>
                <w:sz w:val="32"/>
                <w:szCs w:val="32"/>
              </w:rPr>
              <w:t>7</w:t>
            </w:r>
            <w:r w:rsidRPr="00373EAE">
              <w:rPr>
                <w:rFonts w:ascii="Arial" w:hAnsi="Arial" w:cs="Arial"/>
                <w:sz w:val="32"/>
                <w:szCs w:val="32"/>
              </w:rPr>
              <w:t>% or less, the direction of the closing price can be made negative. Between -0.</w:t>
            </w:r>
            <w:r w:rsidR="00BC7EF0">
              <w:rPr>
                <w:rFonts w:ascii="Arial" w:hAnsi="Arial" w:cs="Arial"/>
                <w:sz w:val="32"/>
                <w:szCs w:val="32"/>
              </w:rPr>
              <w:t>7</w:t>
            </w:r>
            <w:r w:rsidRPr="00373EAE">
              <w:rPr>
                <w:rFonts w:ascii="Arial" w:hAnsi="Arial" w:cs="Arial"/>
                <w:sz w:val="32"/>
                <w:szCs w:val="32"/>
              </w:rPr>
              <w:t>% and 0.</w:t>
            </w:r>
            <w:r w:rsidR="00BC7EF0">
              <w:rPr>
                <w:rFonts w:ascii="Arial" w:hAnsi="Arial" w:cs="Arial"/>
                <w:sz w:val="32"/>
                <w:szCs w:val="32"/>
              </w:rPr>
              <w:t>7</w:t>
            </w:r>
            <w:r w:rsidRPr="00373EAE">
              <w:rPr>
                <w:rFonts w:ascii="Arial" w:hAnsi="Arial" w:cs="Arial"/>
                <w:sz w:val="32"/>
                <w:szCs w:val="32"/>
              </w:rPr>
              <w:t>%</w:t>
            </w:r>
            <w:r w:rsidR="00AF4D71">
              <w:rPr>
                <w:rFonts w:ascii="Arial" w:hAnsi="Arial" w:cs="Arial"/>
                <w:sz w:val="32"/>
                <w:szCs w:val="32"/>
              </w:rPr>
              <w:t xml:space="preserve">, </w:t>
            </w:r>
            <w:r w:rsidRPr="00373EAE">
              <w:rPr>
                <w:rFonts w:ascii="Arial" w:hAnsi="Arial" w:cs="Arial"/>
                <w:sz w:val="32"/>
                <w:szCs w:val="32"/>
              </w:rPr>
              <w:t>the direction of the closing price for the stock under consideration can be treated as sideways. The prediction accuracy is determined to confirm that say 0.</w:t>
            </w:r>
            <w:r w:rsidR="00BC7EF0">
              <w:rPr>
                <w:rFonts w:ascii="Arial" w:hAnsi="Arial" w:cs="Arial"/>
                <w:sz w:val="32"/>
                <w:szCs w:val="32"/>
              </w:rPr>
              <w:t>7</w:t>
            </w:r>
            <w:r w:rsidRPr="00373EAE">
              <w:rPr>
                <w:rFonts w:ascii="Arial" w:hAnsi="Arial" w:cs="Arial"/>
                <w:sz w:val="32"/>
                <w:szCs w:val="32"/>
              </w:rPr>
              <w:t xml:space="preserve">% change has the best prediction accuracy among all different classes of direction even when </w:t>
            </w:r>
            <w:r w:rsidR="00845C7A">
              <w:rPr>
                <w:rFonts w:ascii="Arial" w:hAnsi="Arial" w:cs="Arial"/>
                <w:sz w:val="32"/>
                <w:szCs w:val="32"/>
              </w:rPr>
              <w:t xml:space="preserve">the </w:t>
            </w:r>
            <w:r w:rsidRPr="00373EAE">
              <w:rPr>
                <w:rFonts w:ascii="Arial" w:hAnsi="Arial" w:cs="Arial"/>
                <w:sz w:val="32"/>
                <w:szCs w:val="32"/>
              </w:rPr>
              <w:t xml:space="preserve">range of consecutive days to be utilized as </w:t>
            </w:r>
            <w:r w:rsidR="00845C7A">
              <w:rPr>
                <w:rFonts w:ascii="Arial" w:hAnsi="Arial" w:cs="Arial"/>
                <w:sz w:val="32"/>
                <w:szCs w:val="32"/>
              </w:rPr>
              <w:t xml:space="preserve">a </w:t>
            </w:r>
            <w:r w:rsidRPr="00373EAE">
              <w:rPr>
                <w:rFonts w:ascii="Arial" w:hAnsi="Arial" w:cs="Arial"/>
                <w:sz w:val="32"/>
                <w:szCs w:val="32"/>
              </w:rPr>
              <w:t xml:space="preserve">feature </w:t>
            </w:r>
            <w:r w:rsidRPr="00373EAE">
              <w:rPr>
                <w:rFonts w:ascii="Arial" w:hAnsi="Arial" w:cs="Arial"/>
                <w:sz w:val="32"/>
                <w:szCs w:val="32"/>
              </w:rPr>
              <w:lastRenderedPageBreak/>
              <w:t>variable is increased to 10 days.</w:t>
            </w:r>
          </w:p>
          <w:p w14:paraId="66FDE075"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7F015E0F" w14:textId="39346D3A" w:rsidR="00373EAE" w:rsidRPr="00373EAE" w:rsidRDefault="00845C7A" w:rsidP="00373EAE">
            <w:pPr>
              <w:pStyle w:val="ListParagraph"/>
              <w:autoSpaceDE w:val="0"/>
              <w:autoSpaceDN w:val="0"/>
              <w:adjustRightInd w:val="0"/>
              <w:spacing w:line="240" w:lineRule="auto"/>
              <w:ind w:left="0"/>
              <w:jc w:val="both"/>
              <w:rPr>
                <w:rFonts w:ascii="Arial" w:hAnsi="Arial" w:cs="Arial"/>
                <w:sz w:val="32"/>
                <w:szCs w:val="32"/>
              </w:rPr>
            </w:pPr>
            <w:r>
              <w:rPr>
                <w:rFonts w:ascii="Arial" w:hAnsi="Arial" w:cs="Arial"/>
                <w:sz w:val="32"/>
                <w:szCs w:val="32"/>
              </w:rPr>
              <w:t>A s</w:t>
            </w:r>
            <w:r w:rsidR="00373EAE" w:rsidRPr="00373EAE">
              <w:rPr>
                <w:rFonts w:ascii="Arial" w:hAnsi="Arial" w:cs="Arial"/>
                <w:sz w:val="32"/>
                <w:szCs w:val="32"/>
              </w:rPr>
              <w:t xml:space="preserve">imilar process is again repeated for </w:t>
            </w:r>
            <w:r>
              <w:rPr>
                <w:rFonts w:ascii="Arial" w:hAnsi="Arial" w:cs="Arial"/>
                <w:sz w:val="32"/>
                <w:szCs w:val="32"/>
              </w:rPr>
              <w:t xml:space="preserve">a </w:t>
            </w:r>
            <w:r w:rsidR="00373EAE" w:rsidRPr="00373EAE">
              <w:rPr>
                <w:rFonts w:ascii="Arial" w:hAnsi="Arial" w:cs="Arial"/>
                <w:sz w:val="32"/>
                <w:szCs w:val="32"/>
              </w:rPr>
              <w:t xml:space="preserve">range of consecutive days to be utilized as </w:t>
            </w:r>
            <w:r>
              <w:rPr>
                <w:rFonts w:ascii="Arial" w:hAnsi="Arial" w:cs="Arial"/>
                <w:sz w:val="32"/>
                <w:szCs w:val="32"/>
              </w:rPr>
              <w:t xml:space="preserve">the </w:t>
            </w:r>
            <w:r w:rsidR="00373EAE" w:rsidRPr="00373EAE">
              <w:rPr>
                <w:rFonts w:ascii="Arial" w:hAnsi="Arial" w:cs="Arial"/>
                <w:sz w:val="32"/>
                <w:szCs w:val="32"/>
              </w:rPr>
              <w:t>feature variable increase</w:t>
            </w:r>
            <w:r>
              <w:rPr>
                <w:rFonts w:ascii="Arial" w:hAnsi="Arial" w:cs="Arial"/>
                <w:sz w:val="32"/>
                <w:szCs w:val="32"/>
              </w:rPr>
              <w:t>s</w:t>
            </w:r>
            <w:r w:rsidR="00373EAE" w:rsidRPr="00373EAE">
              <w:rPr>
                <w:rFonts w:ascii="Arial" w:hAnsi="Arial" w:cs="Arial"/>
                <w:sz w:val="32"/>
                <w:szCs w:val="32"/>
              </w:rPr>
              <w:t xml:space="preserve"> to 14 days. The prediction accuracy is determined to confirm that say 0.</w:t>
            </w:r>
            <w:r w:rsidR="004A0E06">
              <w:rPr>
                <w:rFonts w:ascii="Arial" w:hAnsi="Arial" w:cs="Arial"/>
                <w:sz w:val="32"/>
                <w:szCs w:val="32"/>
              </w:rPr>
              <w:t>7</w:t>
            </w:r>
            <w:r w:rsidR="00373EAE" w:rsidRPr="00373EAE">
              <w:rPr>
                <w:rFonts w:ascii="Arial" w:hAnsi="Arial" w:cs="Arial"/>
                <w:sz w:val="32"/>
                <w:szCs w:val="32"/>
              </w:rPr>
              <w:t xml:space="preserve">% change has the best prediction accuracy among all different classes of direction even when </w:t>
            </w:r>
            <w:r>
              <w:rPr>
                <w:rFonts w:ascii="Arial" w:hAnsi="Arial" w:cs="Arial"/>
                <w:sz w:val="32"/>
                <w:szCs w:val="32"/>
              </w:rPr>
              <w:t xml:space="preserve">the </w:t>
            </w:r>
            <w:r w:rsidR="00373EAE" w:rsidRPr="00373EAE">
              <w:rPr>
                <w:rFonts w:ascii="Arial" w:hAnsi="Arial" w:cs="Arial"/>
                <w:sz w:val="32"/>
                <w:szCs w:val="32"/>
              </w:rPr>
              <w:t xml:space="preserve">range of consecutive days to be utilized as </w:t>
            </w:r>
            <w:r>
              <w:rPr>
                <w:rFonts w:ascii="Arial" w:hAnsi="Arial" w:cs="Arial"/>
                <w:sz w:val="32"/>
                <w:szCs w:val="32"/>
              </w:rPr>
              <w:t xml:space="preserve">a </w:t>
            </w:r>
            <w:r w:rsidR="00373EAE" w:rsidRPr="00373EAE">
              <w:rPr>
                <w:rFonts w:ascii="Arial" w:hAnsi="Arial" w:cs="Arial"/>
                <w:sz w:val="32"/>
                <w:szCs w:val="32"/>
              </w:rPr>
              <w:t>feature variable is increased to 14 days.</w:t>
            </w:r>
          </w:p>
          <w:p w14:paraId="72825431" w14:textId="77777777" w:rsidR="00373EAE" w:rsidRPr="00373EAE" w:rsidRDefault="00373EAE" w:rsidP="00373EAE">
            <w:pPr>
              <w:pStyle w:val="ListParagraph"/>
              <w:autoSpaceDE w:val="0"/>
              <w:autoSpaceDN w:val="0"/>
              <w:adjustRightInd w:val="0"/>
              <w:spacing w:line="240" w:lineRule="auto"/>
              <w:jc w:val="both"/>
              <w:rPr>
                <w:rFonts w:ascii="Arial" w:hAnsi="Arial" w:cs="Arial"/>
                <w:sz w:val="32"/>
                <w:szCs w:val="32"/>
              </w:rPr>
            </w:pPr>
          </w:p>
          <w:p w14:paraId="287579AE" w14:textId="6919FC01"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 xml:space="preserve">Similarly, all technical indicators can be utilized in Technical Analysis to build another set of classification Models. All different types of technical indicators namely momentum indicators, trend indicators, volatility indicators, </w:t>
            </w:r>
            <w:r w:rsidR="00845C7A">
              <w:rPr>
                <w:rFonts w:ascii="Arial" w:hAnsi="Arial" w:cs="Arial"/>
                <w:sz w:val="32"/>
                <w:szCs w:val="32"/>
              </w:rPr>
              <w:t xml:space="preserve">and </w:t>
            </w:r>
            <w:r w:rsidRPr="00373EAE">
              <w:rPr>
                <w:rFonts w:ascii="Arial" w:hAnsi="Arial" w:cs="Arial"/>
                <w:sz w:val="32"/>
                <w:szCs w:val="32"/>
              </w:rPr>
              <w:t>volume indicators can be utilized as feature variables based on the input dataset and different classification models can be built to determine their prediction accuracy. Generally</w:t>
            </w:r>
            <w:r w:rsidR="00845C7A">
              <w:rPr>
                <w:rFonts w:ascii="Arial" w:hAnsi="Arial" w:cs="Arial"/>
                <w:sz w:val="32"/>
                <w:szCs w:val="32"/>
              </w:rPr>
              <w:t>,</w:t>
            </w:r>
            <w:r w:rsidRPr="00373EAE">
              <w:rPr>
                <w:rFonts w:ascii="Arial" w:hAnsi="Arial" w:cs="Arial"/>
                <w:sz w:val="32"/>
                <w:szCs w:val="32"/>
              </w:rPr>
              <w:t xml:space="preserve"> Open price, High price, low price, close price</w:t>
            </w:r>
            <w:r w:rsidR="00845C7A">
              <w:rPr>
                <w:rFonts w:ascii="Arial" w:hAnsi="Arial" w:cs="Arial"/>
                <w:sz w:val="32"/>
                <w:szCs w:val="32"/>
              </w:rPr>
              <w:t>,</w:t>
            </w:r>
            <w:r w:rsidRPr="00373EAE">
              <w:rPr>
                <w:rFonts w:ascii="Arial" w:hAnsi="Arial" w:cs="Arial"/>
                <w:sz w:val="32"/>
                <w:szCs w:val="32"/>
              </w:rPr>
              <w:t xml:space="preserve"> and volume for the stock under consideration will be utilized to derive feature variables from technical indicators. These derived feature variables will then be used as the feature variables to predict the direction of the close </w:t>
            </w:r>
            <w:r w:rsidR="00487FFD" w:rsidRPr="00373EAE">
              <w:rPr>
                <w:rFonts w:ascii="Arial" w:hAnsi="Arial" w:cs="Arial"/>
                <w:sz w:val="32"/>
                <w:szCs w:val="32"/>
              </w:rPr>
              <w:t>price. Four</w:t>
            </w:r>
            <w:r w:rsidRPr="00373EAE">
              <w:rPr>
                <w:rFonts w:ascii="Arial" w:hAnsi="Arial" w:cs="Arial"/>
                <w:sz w:val="32"/>
                <w:szCs w:val="32"/>
              </w:rPr>
              <w:t xml:space="preserve"> different Classification models based on four different types of </w:t>
            </w:r>
            <w:r w:rsidR="00056042" w:rsidRPr="00373EAE">
              <w:rPr>
                <w:rFonts w:ascii="Arial" w:hAnsi="Arial" w:cs="Arial"/>
                <w:sz w:val="32"/>
                <w:szCs w:val="32"/>
              </w:rPr>
              <w:t>technical</w:t>
            </w:r>
            <w:r w:rsidRPr="00373EAE">
              <w:rPr>
                <w:rFonts w:ascii="Arial" w:hAnsi="Arial" w:cs="Arial"/>
                <w:sz w:val="32"/>
                <w:szCs w:val="32"/>
              </w:rPr>
              <w:t xml:space="preserve"> indicators are being built.</w:t>
            </w:r>
          </w:p>
          <w:p w14:paraId="00741221" w14:textId="77777777" w:rsidR="00373EAE" w:rsidRDefault="00373EAE" w:rsidP="00373EAE">
            <w:pPr>
              <w:pStyle w:val="ListParagraph"/>
              <w:autoSpaceDE w:val="0"/>
              <w:autoSpaceDN w:val="0"/>
              <w:adjustRightInd w:val="0"/>
              <w:spacing w:line="240" w:lineRule="auto"/>
              <w:ind w:left="0"/>
              <w:jc w:val="both"/>
              <w:rPr>
                <w:rFonts w:ascii="Arial" w:hAnsi="Arial" w:cs="Arial"/>
                <w:sz w:val="32"/>
                <w:szCs w:val="32"/>
              </w:rPr>
            </w:pPr>
          </w:p>
          <w:p w14:paraId="270BE88D" w14:textId="69541EF1"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r w:rsidRPr="00373EAE">
              <w:rPr>
                <w:rFonts w:ascii="Arial" w:hAnsi="Arial" w:cs="Arial"/>
                <w:sz w:val="32"/>
                <w:szCs w:val="32"/>
              </w:rPr>
              <w:t>F</w:t>
            </w:r>
            <w:r w:rsidR="00373EAE" w:rsidRPr="00373EAE">
              <w:rPr>
                <w:rFonts w:ascii="Arial" w:hAnsi="Arial" w:cs="Arial"/>
                <w:sz w:val="32"/>
                <w:szCs w:val="32"/>
              </w:rPr>
              <w:t>or</w:t>
            </w:r>
            <w:r>
              <w:rPr>
                <w:rFonts w:ascii="Arial" w:hAnsi="Arial" w:cs="Arial"/>
                <w:sz w:val="32"/>
                <w:szCs w:val="32"/>
              </w:rPr>
              <w:t xml:space="preserve"> </w:t>
            </w:r>
            <w:r w:rsidR="00373EAE" w:rsidRPr="00373EAE">
              <w:rPr>
                <w:rFonts w:ascii="Arial" w:hAnsi="Arial" w:cs="Arial"/>
                <w:sz w:val="32"/>
                <w:szCs w:val="32"/>
              </w:rPr>
              <w:t>momentum</w:t>
            </w:r>
            <w:r>
              <w:rPr>
                <w:rFonts w:ascii="Arial" w:hAnsi="Arial" w:cs="Arial"/>
                <w:sz w:val="32"/>
                <w:szCs w:val="32"/>
              </w:rPr>
              <w:t xml:space="preserve"> </w:t>
            </w:r>
            <w:r w:rsidR="00373EAE" w:rsidRPr="00373EAE">
              <w:rPr>
                <w:rFonts w:ascii="Arial" w:hAnsi="Arial" w:cs="Arial"/>
                <w:sz w:val="32"/>
                <w:szCs w:val="32"/>
              </w:rPr>
              <w:t>indicators,</w:t>
            </w:r>
            <w:r>
              <w:t xml:space="preserve"> </w:t>
            </w:r>
            <w:r w:rsidRPr="00056042">
              <w:rPr>
                <w:rFonts w:ascii="Arial" w:hAnsi="Arial" w:cs="Arial"/>
                <w:sz w:val="32"/>
                <w:szCs w:val="32"/>
              </w:rPr>
              <w:t>Awesome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Indicator,</w:t>
            </w:r>
            <w:r>
              <w:rPr>
                <w:rFonts w:ascii="Arial" w:hAnsi="Arial" w:cs="Arial"/>
                <w:sz w:val="32"/>
                <w:szCs w:val="32"/>
              </w:rPr>
              <w:t xml:space="preserve"> </w:t>
            </w:r>
            <w:r w:rsidRPr="00056042">
              <w:rPr>
                <w:rFonts w:ascii="Arial" w:hAnsi="Arial" w:cs="Arial"/>
                <w:sz w:val="32"/>
                <w:szCs w:val="32"/>
              </w:rPr>
              <w:t>KAMA</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Percentage</w:t>
            </w:r>
            <w:r>
              <w:rPr>
                <w:rFonts w:ascii="Arial" w:hAnsi="Arial" w:cs="Arial"/>
                <w:sz w:val="32"/>
                <w:szCs w:val="32"/>
              </w:rPr>
              <w:t xml:space="preserve"> </w:t>
            </w:r>
            <w:r w:rsidRPr="00056042">
              <w:rPr>
                <w:rFonts w:ascii="Arial" w:hAnsi="Arial" w:cs="Arial"/>
                <w:sz w:val="32"/>
                <w:szCs w:val="32"/>
              </w:rPr>
              <w:t>Price</w:t>
            </w:r>
            <w:r>
              <w:rPr>
                <w:rFonts w:ascii="Arial" w:hAnsi="Arial" w:cs="Arial"/>
                <w:sz w:val="32"/>
                <w:szCs w:val="32"/>
              </w:rPr>
              <w:t xml:space="preserve"> </w:t>
            </w:r>
            <w:r w:rsidRPr="00056042">
              <w:rPr>
                <w:rFonts w:ascii="Arial" w:hAnsi="Arial" w:cs="Arial"/>
                <w:sz w:val="32"/>
                <w:szCs w:val="32"/>
              </w:rPr>
              <w:t>Oscillator, Percentage</w:t>
            </w:r>
            <w:r>
              <w:rPr>
                <w:rFonts w:ascii="Arial" w:hAnsi="Arial" w:cs="Arial"/>
                <w:sz w:val="32"/>
                <w:szCs w:val="32"/>
              </w:rPr>
              <w:t xml:space="preserve"> </w:t>
            </w:r>
            <w:r w:rsidRPr="00056042">
              <w:rPr>
                <w:rFonts w:ascii="Arial" w:hAnsi="Arial" w:cs="Arial"/>
                <w:sz w:val="32"/>
                <w:szCs w:val="32"/>
              </w:rPr>
              <w:t>Volume</w:t>
            </w:r>
            <w:r>
              <w:rPr>
                <w:rFonts w:ascii="Arial" w:hAnsi="Arial" w:cs="Arial"/>
                <w:sz w:val="32"/>
                <w:szCs w:val="32"/>
              </w:rPr>
              <w:t xml:space="preserve"> </w:t>
            </w:r>
            <w:r w:rsidRPr="00056042">
              <w:rPr>
                <w:rFonts w:ascii="Arial" w:hAnsi="Arial" w:cs="Arial"/>
                <w:sz w:val="32"/>
                <w:szCs w:val="32"/>
              </w:rPr>
              <w:t>Oscillator,</w:t>
            </w:r>
            <w:r>
              <w:rPr>
                <w:rFonts w:ascii="Arial" w:hAnsi="Arial" w:cs="Arial"/>
                <w:sz w:val="32"/>
                <w:szCs w:val="32"/>
              </w:rPr>
              <w:t xml:space="preserve"> </w:t>
            </w:r>
            <w:r w:rsidRPr="00056042">
              <w:rPr>
                <w:rFonts w:ascii="Arial" w:hAnsi="Arial" w:cs="Arial"/>
                <w:sz w:val="32"/>
                <w:szCs w:val="32"/>
              </w:rPr>
              <w:t>ROC</w:t>
            </w:r>
            <w:r>
              <w:rPr>
                <w:rFonts w:ascii="Arial" w:hAnsi="Arial" w:cs="Arial"/>
                <w:sz w:val="32"/>
                <w:szCs w:val="32"/>
              </w:rPr>
              <w:t xml:space="preserve"> </w:t>
            </w:r>
            <w:r w:rsidRPr="00056042">
              <w:rPr>
                <w:rFonts w:ascii="Arial" w:hAnsi="Arial" w:cs="Arial"/>
                <w:sz w:val="32"/>
                <w:szCs w:val="32"/>
              </w:rPr>
              <w:t>Indicator,</w:t>
            </w:r>
            <w:r>
              <w:t xml:space="preserve"> </w:t>
            </w:r>
            <w:r w:rsidRPr="00056042">
              <w:rPr>
                <w:rFonts w:ascii="Arial" w:hAnsi="Arial" w:cs="Arial"/>
                <w:sz w:val="32"/>
                <w:szCs w:val="32"/>
              </w:rPr>
              <w:t>RSI</w:t>
            </w:r>
            <w:r>
              <w:rPr>
                <w:rFonts w:ascii="Arial" w:hAnsi="Arial" w:cs="Arial"/>
                <w:sz w:val="32"/>
                <w:szCs w:val="32"/>
              </w:rPr>
              <w:t xml:space="preserve"> </w:t>
            </w:r>
            <w:r w:rsidRPr="00056042">
              <w:rPr>
                <w:rFonts w:ascii="Arial" w:hAnsi="Arial" w:cs="Arial"/>
                <w:sz w:val="32"/>
                <w:szCs w:val="32"/>
              </w:rPr>
              <w:t>Indicator, Stochastic</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TSI</w:t>
            </w:r>
            <w:r>
              <w:rPr>
                <w:rFonts w:ascii="Arial" w:hAnsi="Arial" w:cs="Arial"/>
                <w:sz w:val="32"/>
                <w:szCs w:val="32"/>
              </w:rPr>
              <w:t xml:space="preserve"> </w:t>
            </w:r>
            <w:r w:rsidRPr="00056042">
              <w:rPr>
                <w:rFonts w:ascii="Arial" w:hAnsi="Arial" w:cs="Arial"/>
                <w:sz w:val="32"/>
                <w:szCs w:val="32"/>
              </w:rPr>
              <w:t>Indicator, Ultimate</w:t>
            </w:r>
            <w:r>
              <w:rPr>
                <w:rFonts w:ascii="Arial" w:hAnsi="Arial" w:cs="Arial"/>
                <w:sz w:val="32"/>
                <w:szCs w:val="32"/>
              </w:rPr>
              <w:t xml:space="preserve"> </w:t>
            </w:r>
            <w:r w:rsidRPr="00056042">
              <w:rPr>
                <w:rFonts w:ascii="Arial" w:hAnsi="Arial" w:cs="Arial"/>
                <w:sz w:val="32"/>
                <w:szCs w:val="32"/>
              </w:rPr>
              <w:t>Oscillator,</w:t>
            </w:r>
            <w:r>
              <w:t xml:space="preserve"> </w:t>
            </w:r>
            <w:r w:rsidRPr="00056042">
              <w:rPr>
                <w:rFonts w:ascii="Arial" w:hAnsi="Arial" w:cs="Arial"/>
                <w:sz w:val="32"/>
                <w:szCs w:val="32"/>
              </w:rPr>
              <w:t>WilliamsR</w:t>
            </w:r>
            <w:r>
              <w:rPr>
                <w:rFonts w:ascii="Arial" w:hAnsi="Arial" w:cs="Arial"/>
                <w:sz w:val="32"/>
                <w:szCs w:val="32"/>
              </w:rPr>
              <w:t xml:space="preserve"> </w:t>
            </w:r>
            <w:r w:rsidRPr="00056042">
              <w:rPr>
                <w:rFonts w:ascii="Arial" w:hAnsi="Arial" w:cs="Arial"/>
                <w:sz w:val="32"/>
                <w:szCs w:val="32"/>
              </w:rPr>
              <w:t>Indicator are being utilized as the feature variables to predict the direction of the closing price and determine the prediction accuracy.</w:t>
            </w:r>
          </w:p>
          <w:p w14:paraId="5B340061" w14:textId="74FF7A9A" w:rsidR="00056042" w:rsidRDefault="00056042" w:rsidP="00056042">
            <w:pPr>
              <w:pStyle w:val="ListParagraph"/>
              <w:autoSpaceDE w:val="0"/>
              <w:autoSpaceDN w:val="0"/>
              <w:adjustRightInd w:val="0"/>
              <w:spacing w:line="240" w:lineRule="auto"/>
              <w:ind w:left="0"/>
              <w:jc w:val="both"/>
              <w:rPr>
                <w:rFonts w:ascii="Arial" w:hAnsi="Arial" w:cs="Arial"/>
                <w:sz w:val="32"/>
                <w:szCs w:val="32"/>
              </w:rPr>
            </w:pPr>
          </w:p>
          <w:p w14:paraId="080F5F55" w14:textId="5AF48958" w:rsidR="00056042" w:rsidRPr="00DB29D0" w:rsidRDefault="006C4781" w:rsidP="00056042">
            <w:pPr>
              <w:pStyle w:val="ListParagraph"/>
              <w:autoSpaceDE w:val="0"/>
              <w:autoSpaceDN w:val="0"/>
              <w:adjustRightInd w:val="0"/>
              <w:spacing w:line="240" w:lineRule="auto"/>
              <w:ind w:left="0"/>
              <w:jc w:val="both"/>
              <w:rPr>
                <w:rFonts w:ascii="Arial" w:hAnsi="Arial" w:cs="Arial"/>
                <w:sz w:val="32"/>
                <w:szCs w:val="32"/>
              </w:rPr>
            </w:pPr>
            <w:r w:rsidRPr="00056042">
              <w:rPr>
                <w:rFonts w:ascii="Arial" w:hAnsi="Arial" w:cs="Arial"/>
                <w:sz w:val="32"/>
                <w:szCs w:val="32"/>
              </w:rPr>
              <w:t>F</w:t>
            </w:r>
            <w:r w:rsidR="00056042" w:rsidRPr="00056042">
              <w:rPr>
                <w:rFonts w:ascii="Arial" w:hAnsi="Arial" w:cs="Arial"/>
                <w:sz w:val="32"/>
                <w:szCs w:val="32"/>
              </w:rPr>
              <w:t>or</w:t>
            </w:r>
            <w:r>
              <w:rPr>
                <w:rFonts w:ascii="Arial" w:hAnsi="Arial" w:cs="Arial"/>
                <w:sz w:val="32"/>
                <w:szCs w:val="32"/>
              </w:rPr>
              <w:t xml:space="preserve"> </w:t>
            </w:r>
            <w:r w:rsidR="00056042" w:rsidRPr="00056042">
              <w:rPr>
                <w:rFonts w:ascii="Arial" w:hAnsi="Arial" w:cs="Arial"/>
                <w:sz w:val="32"/>
                <w:szCs w:val="32"/>
              </w:rPr>
              <w:t>trend indicators,</w:t>
            </w:r>
            <w:r>
              <w:rPr>
                <w:rFonts w:ascii="Arial" w:hAnsi="Arial" w:cs="Arial"/>
                <w:sz w:val="32"/>
                <w:szCs w:val="32"/>
              </w:rPr>
              <w:t xml:space="preserve"> </w:t>
            </w:r>
            <w:r w:rsidR="00056042" w:rsidRPr="00056042">
              <w:rPr>
                <w:rFonts w:ascii="Arial" w:hAnsi="Arial" w:cs="Arial"/>
                <w:sz w:val="32"/>
                <w:szCs w:val="32"/>
              </w:rPr>
              <w:t>ADX</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Aroon</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CCI</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Ichimoku</w:t>
            </w:r>
            <w:r>
              <w:rPr>
                <w:rFonts w:ascii="Arial" w:hAnsi="Arial" w:cs="Arial"/>
                <w:sz w:val="32"/>
                <w:szCs w:val="32"/>
              </w:rPr>
              <w:t xml:space="preserve"> </w:t>
            </w:r>
            <w:r w:rsidR="00056042" w:rsidRPr="00056042">
              <w:rPr>
                <w:rFonts w:ascii="Arial" w:hAnsi="Arial" w:cs="Arial"/>
                <w:sz w:val="32"/>
                <w:szCs w:val="32"/>
              </w:rPr>
              <w:t>Indicator,</w:t>
            </w:r>
            <w:r>
              <w:rPr>
                <w:rFonts w:ascii="Arial" w:hAnsi="Arial" w:cs="Arial"/>
                <w:sz w:val="32"/>
                <w:szCs w:val="32"/>
              </w:rPr>
              <w:t xml:space="preserve"> </w:t>
            </w:r>
            <w:r w:rsidR="00056042" w:rsidRPr="00056042">
              <w:rPr>
                <w:rFonts w:ascii="Arial" w:hAnsi="Arial" w:cs="Arial"/>
                <w:sz w:val="32"/>
                <w:szCs w:val="32"/>
              </w:rPr>
              <w:t>KST</w:t>
            </w:r>
            <w:r>
              <w:rPr>
                <w:rFonts w:ascii="Arial" w:hAnsi="Arial" w:cs="Arial"/>
                <w:sz w:val="32"/>
                <w:szCs w:val="32"/>
              </w:rPr>
              <w:t xml:space="preserve"> </w:t>
            </w:r>
            <w:r w:rsidR="00056042" w:rsidRPr="00056042">
              <w:rPr>
                <w:rFonts w:ascii="Arial" w:hAnsi="Arial" w:cs="Arial"/>
                <w:sz w:val="32"/>
                <w:szCs w:val="32"/>
              </w:rPr>
              <w:t>Indicator,</w:t>
            </w:r>
            <w:r>
              <w:t xml:space="preserve"> </w:t>
            </w:r>
            <w:r w:rsidRPr="006C4781">
              <w:rPr>
                <w:rFonts w:ascii="Arial" w:hAnsi="Arial" w:cs="Arial"/>
                <w:sz w:val="32"/>
                <w:szCs w:val="32"/>
              </w:rPr>
              <w:t>MACD,</w:t>
            </w:r>
            <w:r>
              <w:rPr>
                <w:rFonts w:ascii="Arial" w:hAnsi="Arial" w:cs="Arial"/>
                <w:sz w:val="32"/>
                <w:szCs w:val="32"/>
              </w:rPr>
              <w:t xml:space="preserve"> </w:t>
            </w:r>
            <w:r w:rsidRPr="006C4781">
              <w:rPr>
                <w:rFonts w:ascii="Arial" w:hAnsi="Arial" w:cs="Arial"/>
                <w:sz w:val="32"/>
                <w:szCs w:val="32"/>
              </w:rPr>
              <w:t>PSAR</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EMA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WMA</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Vortex</w:t>
            </w:r>
            <w:r>
              <w:rPr>
                <w:rFonts w:ascii="Arial" w:hAnsi="Arial" w:cs="Arial"/>
                <w:sz w:val="32"/>
                <w:szCs w:val="32"/>
              </w:rPr>
              <w:t xml:space="preserve"> </w:t>
            </w:r>
            <w:r w:rsidRPr="006C4781">
              <w:rPr>
                <w:rFonts w:ascii="Arial" w:hAnsi="Arial" w:cs="Arial"/>
                <w:sz w:val="32"/>
                <w:szCs w:val="32"/>
              </w:rPr>
              <w:t>Indicator</w:t>
            </w:r>
            <w:r>
              <w:rPr>
                <w:rFonts w:ascii="Arial" w:hAnsi="Arial" w:cs="Arial"/>
                <w:sz w:val="32"/>
                <w:szCs w:val="32"/>
              </w:rPr>
              <w:t xml:space="preserve"> </w:t>
            </w:r>
            <w:r w:rsidRPr="006C4781">
              <w:rPr>
                <w:rFonts w:ascii="Arial" w:hAnsi="Arial" w:cs="Arial"/>
                <w:sz w:val="32"/>
                <w:szCs w:val="32"/>
              </w:rPr>
              <w:t>are being utilized as the feature variables to predict the direction of the closing price and determine the prediction accuracy.</w:t>
            </w:r>
          </w:p>
          <w:p w14:paraId="0B788FDE" w14:textId="2CD5F227" w:rsidR="00373EAE" w:rsidRDefault="00787459" w:rsidP="00373EAE">
            <w:pPr>
              <w:pStyle w:val="ListParagraph"/>
              <w:autoSpaceDE w:val="0"/>
              <w:autoSpaceDN w:val="0"/>
              <w:adjustRightInd w:val="0"/>
              <w:spacing w:line="240" w:lineRule="auto"/>
              <w:ind w:left="0"/>
              <w:jc w:val="both"/>
              <w:rPr>
                <w:rFonts w:ascii="Arial" w:hAnsi="Arial" w:cs="Arial"/>
                <w:sz w:val="32"/>
                <w:szCs w:val="32"/>
              </w:rPr>
            </w:pPr>
            <w:r w:rsidRPr="00787459">
              <w:rPr>
                <w:rFonts w:ascii="Arial" w:hAnsi="Arial" w:cs="Arial"/>
                <w:sz w:val="32"/>
                <w:szCs w:val="32"/>
              </w:rPr>
              <w:t xml:space="preserve">for </w:t>
            </w:r>
            <w:r w:rsidR="00F02BA8" w:rsidRPr="00787459">
              <w:rPr>
                <w:rFonts w:ascii="Arial" w:hAnsi="Arial" w:cs="Arial"/>
                <w:sz w:val="32"/>
                <w:szCs w:val="32"/>
              </w:rPr>
              <w:t>volatility indicators</w:t>
            </w:r>
            <w:r w:rsidRPr="00787459">
              <w:rPr>
                <w:rFonts w:ascii="Arial" w:hAnsi="Arial" w:cs="Arial"/>
                <w:sz w:val="32"/>
                <w:szCs w:val="32"/>
              </w:rPr>
              <w:t>,</w:t>
            </w:r>
            <w:r>
              <w:rPr>
                <w:rFonts w:ascii="Arial" w:hAnsi="Arial" w:cs="Arial"/>
                <w:sz w:val="32"/>
                <w:szCs w:val="32"/>
              </w:rPr>
              <w:t xml:space="preserve"> </w:t>
            </w:r>
            <w:r w:rsidRPr="00787459">
              <w:rPr>
                <w:rFonts w:ascii="Arial" w:hAnsi="Arial" w:cs="Arial"/>
                <w:sz w:val="32"/>
                <w:szCs w:val="32"/>
              </w:rPr>
              <w:t>Average</w:t>
            </w:r>
            <w:r>
              <w:rPr>
                <w:rFonts w:ascii="Arial" w:hAnsi="Arial" w:cs="Arial"/>
                <w:sz w:val="32"/>
                <w:szCs w:val="32"/>
              </w:rPr>
              <w:t xml:space="preserve"> </w:t>
            </w:r>
            <w:r w:rsidRPr="00787459">
              <w:rPr>
                <w:rFonts w:ascii="Arial" w:hAnsi="Arial" w:cs="Arial"/>
                <w:sz w:val="32"/>
                <w:szCs w:val="32"/>
              </w:rPr>
              <w:t>True</w:t>
            </w:r>
            <w:r>
              <w:rPr>
                <w:rFonts w:ascii="Arial" w:hAnsi="Arial" w:cs="Arial"/>
                <w:sz w:val="32"/>
                <w:szCs w:val="32"/>
              </w:rPr>
              <w:t xml:space="preserve"> </w:t>
            </w:r>
            <w:r w:rsidRPr="00787459">
              <w:rPr>
                <w:rFonts w:ascii="Arial" w:hAnsi="Arial" w:cs="Arial"/>
                <w:sz w:val="32"/>
                <w:szCs w:val="32"/>
              </w:rPr>
              <w:t>Range,</w:t>
            </w:r>
            <w:r>
              <w:rPr>
                <w:rFonts w:ascii="Arial" w:hAnsi="Arial" w:cs="Arial"/>
                <w:sz w:val="32"/>
                <w:szCs w:val="32"/>
              </w:rPr>
              <w:t xml:space="preserve"> </w:t>
            </w:r>
            <w:r w:rsidRPr="00787459">
              <w:rPr>
                <w:rFonts w:ascii="Arial" w:hAnsi="Arial" w:cs="Arial"/>
                <w:sz w:val="32"/>
                <w:szCs w:val="32"/>
              </w:rPr>
              <w:t>Bollinger</w:t>
            </w:r>
            <w:r>
              <w:rPr>
                <w:rFonts w:ascii="Arial" w:hAnsi="Arial" w:cs="Arial"/>
                <w:sz w:val="32"/>
                <w:szCs w:val="32"/>
              </w:rPr>
              <w:t xml:space="preserve"> </w:t>
            </w:r>
            <w:r w:rsidRPr="00787459">
              <w:rPr>
                <w:rFonts w:ascii="Arial" w:hAnsi="Arial" w:cs="Arial"/>
                <w:sz w:val="32"/>
                <w:szCs w:val="32"/>
              </w:rPr>
              <w:t>Bands,</w:t>
            </w:r>
            <w:r>
              <w:rPr>
                <w:rFonts w:ascii="Arial" w:hAnsi="Arial" w:cs="Arial"/>
                <w:sz w:val="32"/>
                <w:szCs w:val="32"/>
              </w:rPr>
              <w:t xml:space="preserve"> </w:t>
            </w:r>
            <w:r w:rsidRPr="00787459">
              <w:rPr>
                <w:rFonts w:ascii="Arial" w:hAnsi="Arial" w:cs="Arial"/>
                <w:sz w:val="32"/>
                <w:szCs w:val="32"/>
              </w:rPr>
              <w:t>Donchian</w:t>
            </w:r>
            <w:r>
              <w:rPr>
                <w:rFonts w:ascii="Arial" w:hAnsi="Arial" w:cs="Arial"/>
                <w:sz w:val="32"/>
                <w:szCs w:val="32"/>
              </w:rPr>
              <w:t xml:space="preserve"> </w:t>
            </w:r>
            <w:r w:rsidRPr="00787459">
              <w:rPr>
                <w:rFonts w:ascii="Arial" w:hAnsi="Arial" w:cs="Arial"/>
                <w:sz w:val="32"/>
                <w:szCs w:val="32"/>
              </w:rPr>
              <w:t>Channel,</w:t>
            </w:r>
            <w:r>
              <w:rPr>
                <w:rFonts w:ascii="Arial" w:hAnsi="Arial" w:cs="Arial"/>
                <w:sz w:val="32"/>
                <w:szCs w:val="32"/>
              </w:rPr>
              <w:t xml:space="preserve"> </w:t>
            </w:r>
            <w:r w:rsidRPr="00787459">
              <w:rPr>
                <w:rFonts w:ascii="Arial" w:hAnsi="Arial" w:cs="Arial"/>
                <w:sz w:val="32"/>
                <w:szCs w:val="32"/>
              </w:rPr>
              <w:t>Keltner</w:t>
            </w:r>
            <w:r>
              <w:rPr>
                <w:rFonts w:ascii="Arial" w:hAnsi="Arial" w:cs="Arial"/>
                <w:sz w:val="32"/>
                <w:szCs w:val="32"/>
              </w:rPr>
              <w:t xml:space="preserve"> </w:t>
            </w:r>
            <w:r w:rsidRPr="00787459">
              <w:rPr>
                <w:rFonts w:ascii="Arial" w:hAnsi="Arial" w:cs="Arial"/>
                <w:sz w:val="32"/>
                <w:szCs w:val="32"/>
              </w:rPr>
              <w:t>Channel,</w:t>
            </w:r>
            <w:r w:rsidR="00F02BA8">
              <w:rPr>
                <w:rFonts w:ascii="Arial" w:hAnsi="Arial" w:cs="Arial"/>
                <w:sz w:val="32"/>
                <w:szCs w:val="32"/>
              </w:rPr>
              <w:t xml:space="preserve"> </w:t>
            </w:r>
            <w:r w:rsidR="00845C7A">
              <w:rPr>
                <w:rFonts w:ascii="Arial" w:hAnsi="Arial" w:cs="Arial"/>
                <w:sz w:val="32"/>
                <w:szCs w:val="32"/>
              </w:rPr>
              <w:t xml:space="preserve">and </w:t>
            </w:r>
            <w:r w:rsidRPr="00787459">
              <w:rPr>
                <w:rFonts w:ascii="Arial" w:hAnsi="Arial" w:cs="Arial"/>
                <w:sz w:val="32"/>
                <w:szCs w:val="32"/>
              </w:rPr>
              <w:t>Ulcer</w:t>
            </w:r>
            <w:r>
              <w:rPr>
                <w:rFonts w:ascii="Arial" w:hAnsi="Arial" w:cs="Arial"/>
                <w:sz w:val="32"/>
                <w:szCs w:val="32"/>
              </w:rPr>
              <w:t xml:space="preserve"> </w:t>
            </w:r>
            <w:r w:rsidRPr="00787459">
              <w:rPr>
                <w:rFonts w:ascii="Arial" w:hAnsi="Arial" w:cs="Arial"/>
                <w:sz w:val="32"/>
                <w:szCs w:val="32"/>
              </w:rPr>
              <w:t>Index are being used as feature variables.</w:t>
            </w:r>
            <w:r w:rsidR="00F02BA8">
              <w:t xml:space="preserve"> </w:t>
            </w:r>
            <w:r w:rsidR="00845C7A">
              <w:rPr>
                <w:rFonts w:ascii="Arial" w:hAnsi="Arial" w:cs="Arial"/>
                <w:sz w:val="32"/>
                <w:szCs w:val="32"/>
              </w:rPr>
              <w:t>The l</w:t>
            </w:r>
            <w:r w:rsidR="00F02BA8" w:rsidRPr="00F02BA8">
              <w:rPr>
                <w:rFonts w:ascii="Arial" w:hAnsi="Arial" w:cs="Arial"/>
                <w:sz w:val="32"/>
                <w:szCs w:val="32"/>
              </w:rPr>
              <w:t>ower and upper band</w:t>
            </w:r>
            <w:r w:rsidR="00845C7A">
              <w:rPr>
                <w:rFonts w:ascii="Arial" w:hAnsi="Arial" w:cs="Arial"/>
                <w:sz w:val="32"/>
                <w:szCs w:val="32"/>
              </w:rPr>
              <w:t>s</w:t>
            </w:r>
            <w:r w:rsidR="00F02BA8" w:rsidRPr="00F02BA8">
              <w:rPr>
                <w:rFonts w:ascii="Arial" w:hAnsi="Arial" w:cs="Arial"/>
                <w:sz w:val="32"/>
                <w:szCs w:val="32"/>
              </w:rPr>
              <w:t xml:space="preserve"> of these volatility indicators are also utilized as feature variables and the direction of the closing price is predicted to determine what is the prediction accuracy.</w:t>
            </w:r>
          </w:p>
          <w:p w14:paraId="04903C9E" w14:textId="77777777" w:rsidR="00F02BA8" w:rsidRDefault="00F02BA8" w:rsidP="00373EAE">
            <w:pPr>
              <w:pStyle w:val="ListParagraph"/>
              <w:autoSpaceDE w:val="0"/>
              <w:autoSpaceDN w:val="0"/>
              <w:adjustRightInd w:val="0"/>
              <w:spacing w:line="240" w:lineRule="auto"/>
              <w:ind w:left="0"/>
              <w:jc w:val="both"/>
              <w:rPr>
                <w:rFonts w:ascii="Arial" w:hAnsi="Arial" w:cs="Arial"/>
                <w:sz w:val="32"/>
                <w:szCs w:val="32"/>
              </w:rPr>
            </w:pPr>
          </w:p>
          <w:p w14:paraId="7D541E5F" w14:textId="59B1EAAD"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for volume indicators,</w:t>
            </w:r>
            <w:r>
              <w:rPr>
                <w:rFonts w:ascii="Arial" w:hAnsi="Arial" w:cs="Arial"/>
                <w:sz w:val="32"/>
                <w:szCs w:val="32"/>
              </w:rPr>
              <w:t xml:space="preserve"> </w:t>
            </w:r>
            <w:r w:rsidRPr="00F02BA8">
              <w:rPr>
                <w:rFonts w:ascii="Arial" w:hAnsi="Arial" w:cs="Arial"/>
                <w:sz w:val="32"/>
                <w:szCs w:val="32"/>
              </w:rPr>
              <w:t>AccDistIndex</w:t>
            </w:r>
            <w:r>
              <w:rPr>
                <w:rFonts w:ascii="Arial" w:hAnsi="Arial" w:cs="Arial"/>
                <w:sz w:val="32"/>
                <w:szCs w:val="32"/>
              </w:rPr>
              <w:t xml:space="preserve"> </w:t>
            </w:r>
            <w:r w:rsidRPr="00F02BA8">
              <w:rPr>
                <w:rFonts w:ascii="Arial" w:hAnsi="Arial" w:cs="Arial"/>
                <w:sz w:val="32"/>
                <w:szCs w:val="32"/>
              </w:rPr>
              <w:t>Indicator, ChaikinMoneyFlow</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EaseOfMovement</w:t>
            </w:r>
            <w:r>
              <w:rPr>
                <w:rFonts w:ascii="Arial" w:hAnsi="Arial" w:cs="Arial"/>
                <w:sz w:val="32"/>
                <w:szCs w:val="32"/>
              </w:rPr>
              <w:t xml:space="preserve"> </w:t>
            </w:r>
            <w:r w:rsidRPr="00F02BA8">
              <w:rPr>
                <w:rFonts w:ascii="Arial" w:hAnsi="Arial" w:cs="Arial"/>
                <w:sz w:val="32"/>
                <w:szCs w:val="32"/>
              </w:rPr>
              <w:lastRenderedPageBreak/>
              <w:t>Indicator,</w:t>
            </w:r>
            <w:r>
              <w:rPr>
                <w:rFonts w:ascii="Arial" w:hAnsi="Arial" w:cs="Arial"/>
                <w:sz w:val="32"/>
                <w:szCs w:val="32"/>
              </w:rPr>
              <w:t xml:space="preserve"> </w:t>
            </w:r>
            <w:r w:rsidRPr="00F02BA8">
              <w:rPr>
                <w:rFonts w:ascii="Arial" w:hAnsi="Arial" w:cs="Arial"/>
                <w:sz w:val="32"/>
                <w:szCs w:val="32"/>
              </w:rPr>
              <w:t>ForceIndex</w:t>
            </w:r>
            <w:r>
              <w:rPr>
                <w:rFonts w:ascii="Arial" w:hAnsi="Arial" w:cs="Arial"/>
                <w:sz w:val="32"/>
                <w:szCs w:val="32"/>
              </w:rPr>
              <w:t xml:space="preserve"> </w:t>
            </w:r>
            <w:r w:rsidRPr="00F02BA8">
              <w:rPr>
                <w:rFonts w:ascii="Arial" w:hAnsi="Arial" w:cs="Arial"/>
                <w:sz w:val="32"/>
                <w:szCs w:val="32"/>
              </w:rPr>
              <w:t>Indicator,</w:t>
            </w:r>
            <w:r>
              <w:t xml:space="preserve"> </w:t>
            </w:r>
            <w:r w:rsidRPr="00F02BA8">
              <w:rPr>
                <w:rFonts w:ascii="Arial" w:hAnsi="Arial" w:cs="Arial"/>
                <w:sz w:val="32"/>
                <w:szCs w:val="32"/>
              </w:rPr>
              <w:t>MFI</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OnBalanceVolume</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VolumePriceTrend</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Pr="00F02BA8">
              <w:rPr>
                <w:rFonts w:ascii="Arial" w:hAnsi="Arial" w:cs="Arial"/>
                <w:sz w:val="32"/>
                <w:szCs w:val="32"/>
              </w:rPr>
              <w:t>VolumeWeightedAveragePrice,</w:t>
            </w:r>
            <w:r>
              <w:t xml:space="preserve"> </w:t>
            </w:r>
            <w:r w:rsidRPr="00F02BA8">
              <w:rPr>
                <w:rFonts w:ascii="Arial" w:hAnsi="Arial" w:cs="Arial"/>
                <w:sz w:val="32"/>
                <w:szCs w:val="32"/>
              </w:rPr>
              <w:t>NegativeVolumeIndex</w:t>
            </w:r>
            <w:r>
              <w:rPr>
                <w:rFonts w:ascii="Arial" w:hAnsi="Arial" w:cs="Arial"/>
                <w:sz w:val="32"/>
                <w:szCs w:val="32"/>
              </w:rPr>
              <w:t xml:space="preserve"> </w:t>
            </w:r>
            <w:r w:rsidRPr="00F02BA8">
              <w:rPr>
                <w:rFonts w:ascii="Arial" w:hAnsi="Arial" w:cs="Arial"/>
                <w:sz w:val="32"/>
                <w:szCs w:val="32"/>
              </w:rPr>
              <w:t>Indicator,</w:t>
            </w:r>
            <w:r>
              <w:rPr>
                <w:rFonts w:ascii="Arial" w:hAnsi="Arial" w:cs="Arial"/>
                <w:sz w:val="32"/>
                <w:szCs w:val="32"/>
              </w:rPr>
              <w:t xml:space="preserve"> </w:t>
            </w:r>
            <w:r w:rsidR="001A534B" w:rsidRPr="00F02BA8">
              <w:rPr>
                <w:rFonts w:ascii="Arial" w:hAnsi="Arial" w:cs="Arial"/>
                <w:sz w:val="32"/>
                <w:szCs w:val="32"/>
              </w:rPr>
              <w:t>DailyLogReturn</w:t>
            </w:r>
            <w:r w:rsidR="001A534B">
              <w:rPr>
                <w:rFonts w:ascii="Arial" w:hAnsi="Arial" w:cs="Arial"/>
                <w:sz w:val="32"/>
                <w:szCs w:val="32"/>
              </w:rPr>
              <w:t xml:space="preserve"> Indicator</w:t>
            </w:r>
            <w:r>
              <w:rPr>
                <w:rFonts w:ascii="Arial" w:hAnsi="Arial" w:cs="Arial"/>
                <w:sz w:val="32"/>
                <w:szCs w:val="32"/>
              </w:rPr>
              <w:t xml:space="preserve"> </w:t>
            </w:r>
            <w:r w:rsidRPr="00F02BA8">
              <w:rPr>
                <w:rFonts w:ascii="Arial" w:hAnsi="Arial" w:cs="Arial"/>
                <w:sz w:val="32"/>
                <w:szCs w:val="32"/>
              </w:rPr>
              <w:t xml:space="preserve">are used as feature variables and the direction of the closing price is predicted as to whether it is </w:t>
            </w:r>
            <w:r w:rsidR="00845C7A">
              <w:rPr>
                <w:rFonts w:ascii="Arial" w:hAnsi="Arial" w:cs="Arial"/>
                <w:sz w:val="32"/>
                <w:szCs w:val="32"/>
              </w:rPr>
              <w:t xml:space="preserve">a </w:t>
            </w:r>
            <w:r w:rsidRPr="00F02BA8">
              <w:rPr>
                <w:rFonts w:ascii="Arial" w:hAnsi="Arial" w:cs="Arial"/>
                <w:sz w:val="32"/>
                <w:szCs w:val="32"/>
              </w:rPr>
              <w:t>positive change,</w:t>
            </w:r>
            <w:r>
              <w:rPr>
                <w:rFonts w:ascii="Arial" w:hAnsi="Arial" w:cs="Arial"/>
                <w:sz w:val="32"/>
                <w:szCs w:val="32"/>
              </w:rPr>
              <w:t xml:space="preserve"> </w:t>
            </w:r>
            <w:r w:rsidRPr="00F02BA8">
              <w:rPr>
                <w:rFonts w:ascii="Arial" w:hAnsi="Arial" w:cs="Arial"/>
                <w:sz w:val="32"/>
                <w:szCs w:val="32"/>
              </w:rPr>
              <w:t>Negative change or Neutral to determine what is the prediction accuracy.</w:t>
            </w:r>
          </w:p>
          <w:p w14:paraId="7A0CD752" w14:textId="59AD564E" w:rsidR="00466AEF" w:rsidRDefault="00466AEF" w:rsidP="00F02BA8">
            <w:pPr>
              <w:pStyle w:val="ListParagraph"/>
              <w:autoSpaceDE w:val="0"/>
              <w:autoSpaceDN w:val="0"/>
              <w:adjustRightInd w:val="0"/>
              <w:spacing w:line="240" w:lineRule="auto"/>
              <w:ind w:left="0"/>
              <w:jc w:val="both"/>
              <w:rPr>
                <w:rFonts w:ascii="Arial" w:hAnsi="Arial" w:cs="Arial"/>
                <w:sz w:val="32"/>
                <w:szCs w:val="32"/>
              </w:rPr>
            </w:pPr>
          </w:p>
          <w:p w14:paraId="3C4969C2" w14:textId="629CC753" w:rsidR="00466AEF" w:rsidRPr="00466AEF" w:rsidRDefault="00466AEF" w:rsidP="00466AEF">
            <w:pPr>
              <w:pStyle w:val="Heading3"/>
              <w:outlineLvl w:val="2"/>
              <w:rPr>
                <w:rFonts w:ascii="Arial" w:hAnsi="Arial" w:cs="Arial"/>
                <w:b/>
                <w:bCs/>
                <w:sz w:val="32"/>
                <w:szCs w:val="32"/>
              </w:rPr>
            </w:pPr>
            <w:r w:rsidRPr="00466AEF">
              <w:rPr>
                <w:rFonts w:ascii="Arial" w:hAnsi="Arial" w:cs="Arial"/>
                <w:b/>
                <w:bCs/>
                <w:sz w:val="32"/>
                <w:szCs w:val="32"/>
              </w:rPr>
              <w:t>Go Long Direction Prediction using Technical Indicators:</w:t>
            </w:r>
          </w:p>
          <w:p w14:paraId="24242B9B" w14:textId="6C14168C" w:rsidR="00466AEF" w:rsidRDefault="00466AEF" w:rsidP="00466AEF">
            <w:pPr>
              <w:rPr>
                <w:rFonts w:ascii="Arial" w:hAnsi="Arial" w:cs="Arial"/>
                <w:sz w:val="32"/>
                <w:szCs w:val="32"/>
              </w:rPr>
            </w:pPr>
            <w:r w:rsidRPr="00466AEF">
              <w:rPr>
                <w:rFonts w:ascii="Arial" w:hAnsi="Arial" w:cs="Arial"/>
                <w:sz w:val="32"/>
                <w:szCs w:val="32"/>
              </w:rPr>
              <w:t xml:space="preserve">The direction of the close price is estimated as </w:t>
            </w:r>
            <w:r w:rsidR="00845C7A">
              <w:rPr>
                <w:rFonts w:ascii="Arial" w:hAnsi="Arial" w:cs="Arial"/>
                <w:sz w:val="32"/>
                <w:szCs w:val="32"/>
              </w:rPr>
              <w:t xml:space="preserve">the </w:t>
            </w:r>
            <w:r w:rsidRPr="00466AEF">
              <w:rPr>
                <w:rFonts w:ascii="Arial" w:hAnsi="Arial" w:cs="Arial"/>
                <w:sz w:val="32"/>
                <w:szCs w:val="32"/>
              </w:rPr>
              <w:t>percentage change of the close price between upper-band +0.5% and lower band -0.5%-if the percentage change of the closing price is more than 0.</w:t>
            </w:r>
            <w:r w:rsidR="004A0E06">
              <w:rPr>
                <w:rFonts w:ascii="Arial" w:hAnsi="Arial" w:cs="Arial"/>
                <w:sz w:val="32"/>
                <w:szCs w:val="32"/>
              </w:rPr>
              <w:t>5</w:t>
            </w:r>
            <w:r w:rsidRPr="00466AEF">
              <w:rPr>
                <w:rFonts w:ascii="Arial" w:hAnsi="Arial" w:cs="Arial"/>
                <w:sz w:val="32"/>
                <w:szCs w:val="32"/>
              </w:rPr>
              <w:t>%, the direction of the closing price is treated as positive</w:t>
            </w:r>
            <w:r w:rsidR="00845C7A">
              <w:rPr>
                <w:rFonts w:ascii="Arial" w:hAnsi="Arial" w:cs="Arial"/>
                <w:sz w:val="32"/>
                <w:szCs w:val="32"/>
              </w:rPr>
              <w:t>,</w:t>
            </w:r>
            <w:r w:rsidRPr="00466AEF">
              <w:rPr>
                <w:rFonts w:ascii="Arial" w:hAnsi="Arial" w:cs="Arial"/>
                <w:sz w:val="32"/>
                <w:szCs w:val="32"/>
              </w:rPr>
              <w:t xml:space="preserve"> and suitable for long Trading in </w:t>
            </w:r>
            <w:r w:rsidR="00845C7A">
              <w:rPr>
                <w:rFonts w:ascii="Arial" w:hAnsi="Arial" w:cs="Arial"/>
                <w:sz w:val="32"/>
                <w:szCs w:val="32"/>
              </w:rPr>
              <w:t xml:space="preserve">the </w:t>
            </w:r>
            <w:r w:rsidRPr="00466AEF">
              <w:rPr>
                <w:rFonts w:ascii="Arial" w:hAnsi="Arial" w:cs="Arial"/>
                <w:sz w:val="32"/>
                <w:szCs w:val="32"/>
              </w:rPr>
              <w:t xml:space="preserve">stock market. Otherwise, the direction of the close price is treated as non-positive and not suitable for long Trading in </w:t>
            </w:r>
            <w:r w:rsidR="00845C7A">
              <w:rPr>
                <w:rFonts w:ascii="Arial" w:hAnsi="Arial" w:cs="Arial"/>
                <w:sz w:val="32"/>
                <w:szCs w:val="32"/>
              </w:rPr>
              <w:t xml:space="preserve">the </w:t>
            </w:r>
            <w:r w:rsidRPr="00466AEF">
              <w:rPr>
                <w:rFonts w:ascii="Arial" w:hAnsi="Arial" w:cs="Arial"/>
                <w:sz w:val="32"/>
                <w:szCs w:val="32"/>
              </w:rPr>
              <w:t>stock market.</w:t>
            </w:r>
          </w:p>
          <w:p w14:paraId="36C2EBE9" w14:textId="0EF766C5" w:rsidR="00466AEF" w:rsidRDefault="00466AEF" w:rsidP="00466AEF">
            <w:pPr>
              <w:rPr>
                <w:rFonts w:ascii="Arial" w:hAnsi="Arial" w:cs="Arial"/>
                <w:sz w:val="32"/>
                <w:szCs w:val="32"/>
              </w:rPr>
            </w:pPr>
          </w:p>
          <w:p w14:paraId="442E4745" w14:textId="3E70EDC8" w:rsidR="00466AEF" w:rsidRDefault="00466AEF" w:rsidP="00466AEF">
            <w:pPr>
              <w:rPr>
                <w:rFonts w:ascii="Arial" w:hAnsi="Arial" w:cs="Arial"/>
                <w:sz w:val="32"/>
                <w:szCs w:val="32"/>
              </w:rPr>
            </w:pPr>
          </w:p>
          <w:p w14:paraId="0D5EED5F" w14:textId="0DC51594" w:rsidR="00466AEF" w:rsidRDefault="00466AEF" w:rsidP="00466AEF">
            <w:pPr>
              <w:rPr>
                <w:rFonts w:ascii="Arial" w:hAnsi="Arial" w:cs="Arial"/>
                <w:sz w:val="32"/>
                <w:szCs w:val="32"/>
              </w:rPr>
            </w:pPr>
          </w:p>
          <w:p w14:paraId="5CD98DDB" w14:textId="77777777" w:rsidR="00466AEF" w:rsidRPr="00466AEF" w:rsidRDefault="00466AEF" w:rsidP="00466AEF">
            <w:pPr>
              <w:rPr>
                <w:rFonts w:ascii="Arial" w:hAnsi="Arial" w:cs="Arial"/>
                <w:sz w:val="32"/>
                <w:szCs w:val="32"/>
              </w:rPr>
            </w:pPr>
          </w:p>
          <w:p w14:paraId="59B1A9A4" w14:textId="36F7B390" w:rsidR="00466AEF" w:rsidRPr="00466AEF" w:rsidRDefault="00466AEF" w:rsidP="00466AEF">
            <w:pPr>
              <w:pStyle w:val="Heading3"/>
              <w:outlineLvl w:val="2"/>
              <w:rPr>
                <w:rFonts w:ascii="Arial" w:hAnsi="Arial" w:cs="Arial"/>
                <w:b/>
                <w:bCs/>
                <w:sz w:val="32"/>
                <w:szCs w:val="32"/>
              </w:rPr>
            </w:pPr>
            <w:r w:rsidRPr="00466AEF">
              <w:rPr>
                <w:rFonts w:ascii="Arial" w:hAnsi="Arial" w:cs="Arial"/>
                <w:b/>
                <w:bCs/>
                <w:sz w:val="32"/>
                <w:szCs w:val="32"/>
              </w:rPr>
              <w:lastRenderedPageBreak/>
              <w:t>Go Short Direction Prediction using Technical Indicators</w:t>
            </w:r>
            <w:r>
              <w:rPr>
                <w:rFonts w:ascii="Arial" w:hAnsi="Arial" w:cs="Arial"/>
                <w:b/>
                <w:bCs/>
                <w:sz w:val="32"/>
                <w:szCs w:val="32"/>
              </w:rPr>
              <w:t>:</w:t>
            </w:r>
          </w:p>
          <w:p w14:paraId="0D6C7A15" w14:textId="77777777" w:rsidR="00466AEF" w:rsidRDefault="00466AEF" w:rsidP="00466AEF">
            <w:pPr>
              <w:rPr>
                <w:rFonts w:ascii="Arial" w:hAnsi="Arial" w:cs="Arial"/>
                <w:sz w:val="32"/>
                <w:szCs w:val="32"/>
              </w:rPr>
            </w:pPr>
          </w:p>
          <w:p w14:paraId="515BDA4F" w14:textId="1984C564" w:rsidR="00466AEF" w:rsidRPr="00466AEF" w:rsidRDefault="00466AEF" w:rsidP="00466AEF">
            <w:pPr>
              <w:rPr>
                <w:rFonts w:ascii="Arial" w:hAnsi="Arial" w:cs="Arial"/>
                <w:sz w:val="32"/>
                <w:szCs w:val="32"/>
              </w:rPr>
            </w:pPr>
            <w:r w:rsidRPr="00466AEF">
              <w:rPr>
                <w:rFonts w:ascii="Arial" w:hAnsi="Arial" w:cs="Arial"/>
                <w:sz w:val="32"/>
                <w:szCs w:val="32"/>
              </w:rPr>
              <w:t xml:space="preserve">The direction of the close price is estimated as </w:t>
            </w:r>
            <w:r w:rsidR="00845C7A">
              <w:rPr>
                <w:rFonts w:ascii="Arial" w:hAnsi="Arial" w:cs="Arial"/>
                <w:sz w:val="32"/>
                <w:szCs w:val="32"/>
              </w:rPr>
              <w:t xml:space="preserve">the </w:t>
            </w:r>
            <w:r w:rsidRPr="00466AEF">
              <w:rPr>
                <w:rFonts w:ascii="Arial" w:hAnsi="Arial" w:cs="Arial"/>
                <w:sz w:val="32"/>
                <w:szCs w:val="32"/>
              </w:rPr>
              <w:t xml:space="preserve">percentage change of the close price between upper-band +0.5% and lower band -0.5%-if the percentage change of the closing price is less than -0.5%, the direction of the closing price is treated as Negative and suitable for Short Trading in </w:t>
            </w:r>
            <w:r w:rsidR="00845C7A">
              <w:rPr>
                <w:rFonts w:ascii="Arial" w:hAnsi="Arial" w:cs="Arial"/>
                <w:sz w:val="32"/>
                <w:szCs w:val="32"/>
              </w:rPr>
              <w:t xml:space="preserve">the </w:t>
            </w:r>
            <w:r w:rsidRPr="00466AEF">
              <w:rPr>
                <w:rFonts w:ascii="Arial" w:hAnsi="Arial" w:cs="Arial"/>
                <w:sz w:val="32"/>
                <w:szCs w:val="32"/>
              </w:rPr>
              <w:t xml:space="preserve">stock market. Otherwise, the direction of the close price is treated as non-negative and not suitable for Short Trading in </w:t>
            </w:r>
            <w:r w:rsidR="00845C7A">
              <w:rPr>
                <w:rFonts w:ascii="Arial" w:hAnsi="Arial" w:cs="Arial"/>
                <w:sz w:val="32"/>
                <w:szCs w:val="32"/>
              </w:rPr>
              <w:t xml:space="preserve">the </w:t>
            </w:r>
            <w:r w:rsidRPr="00466AEF">
              <w:rPr>
                <w:rFonts w:ascii="Arial" w:hAnsi="Arial" w:cs="Arial"/>
                <w:sz w:val="32"/>
                <w:szCs w:val="32"/>
              </w:rPr>
              <w:t>stock market.</w:t>
            </w:r>
          </w:p>
          <w:p w14:paraId="62D31077" w14:textId="77777777" w:rsidR="00F02BA8" w:rsidRDefault="00F02BA8" w:rsidP="00F02BA8">
            <w:pPr>
              <w:pStyle w:val="ListParagraph"/>
              <w:autoSpaceDE w:val="0"/>
              <w:autoSpaceDN w:val="0"/>
              <w:adjustRightInd w:val="0"/>
              <w:spacing w:line="240" w:lineRule="auto"/>
              <w:ind w:left="0"/>
              <w:jc w:val="both"/>
              <w:rPr>
                <w:rFonts w:ascii="Arial" w:hAnsi="Arial" w:cs="Arial"/>
                <w:sz w:val="32"/>
                <w:szCs w:val="32"/>
              </w:rPr>
            </w:pPr>
          </w:p>
          <w:p w14:paraId="28BD8A4F" w14:textId="488B4AD2"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 xml:space="preserve">When the majority of the 15 various models or all of them move in the same direction, a choice on whether to invest or not to invest </w:t>
            </w:r>
            <w:r w:rsidR="00845C7A">
              <w:rPr>
                <w:rFonts w:ascii="Arial" w:hAnsi="Arial" w:cs="Arial"/>
                <w:sz w:val="32"/>
                <w:szCs w:val="32"/>
              </w:rPr>
              <w:t>i</w:t>
            </w:r>
            <w:r w:rsidRPr="00F02BA8">
              <w:rPr>
                <w:rFonts w:ascii="Arial" w:hAnsi="Arial" w:cs="Arial"/>
                <w:sz w:val="32"/>
                <w:szCs w:val="32"/>
              </w:rPr>
              <w:t xml:space="preserve">n the stock under consideration must be made. What works in the Indian stock market must be proven with evidence. </w:t>
            </w:r>
          </w:p>
          <w:p w14:paraId="0A6FC25B"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7C7FE5BC" w14:textId="4FE3D731" w:rsidR="00F02BA8" w:rsidRPr="00F02BA8" w:rsidRDefault="00F02BA8" w:rsidP="00F02BA8">
            <w:pPr>
              <w:pStyle w:val="ListParagraph"/>
              <w:autoSpaceDE w:val="0"/>
              <w:autoSpaceDN w:val="0"/>
              <w:adjustRightInd w:val="0"/>
              <w:spacing w:line="240" w:lineRule="auto"/>
              <w:ind w:left="0"/>
              <w:jc w:val="both"/>
              <w:rPr>
                <w:rFonts w:ascii="Arial" w:hAnsi="Arial" w:cs="Arial"/>
                <w:sz w:val="32"/>
                <w:szCs w:val="32"/>
              </w:rPr>
            </w:pPr>
            <w:r w:rsidRPr="00F02BA8">
              <w:rPr>
                <w:rFonts w:ascii="Arial" w:hAnsi="Arial" w:cs="Arial"/>
                <w:sz w:val="32"/>
                <w:szCs w:val="32"/>
              </w:rPr>
              <w:t>The entire process is needed to be tried and tested for a different dataset altogether to ensure that Any stock on the stock market can utili</w:t>
            </w:r>
            <w:r w:rsidR="00845C7A">
              <w:rPr>
                <w:rFonts w:ascii="Arial" w:hAnsi="Arial" w:cs="Arial"/>
                <w:sz w:val="32"/>
                <w:szCs w:val="32"/>
              </w:rPr>
              <w:t>z</w:t>
            </w:r>
            <w:r w:rsidRPr="00F02BA8">
              <w:rPr>
                <w:rFonts w:ascii="Arial" w:hAnsi="Arial" w:cs="Arial"/>
                <w:sz w:val="32"/>
                <w:szCs w:val="32"/>
              </w:rPr>
              <w:t>e the same procedure to forecast whether to invest or not to invest, which is helpful.</w:t>
            </w:r>
          </w:p>
          <w:p w14:paraId="519D64D7" w14:textId="77777777" w:rsidR="00F02BA8" w:rsidRPr="00F02BA8" w:rsidRDefault="00F02BA8" w:rsidP="00F02BA8">
            <w:pPr>
              <w:pStyle w:val="ListParagraph"/>
              <w:autoSpaceDE w:val="0"/>
              <w:autoSpaceDN w:val="0"/>
              <w:adjustRightInd w:val="0"/>
              <w:spacing w:line="240" w:lineRule="auto"/>
              <w:jc w:val="both"/>
              <w:rPr>
                <w:rFonts w:ascii="Arial" w:hAnsi="Arial" w:cs="Arial"/>
                <w:sz w:val="32"/>
                <w:szCs w:val="32"/>
              </w:rPr>
            </w:pPr>
          </w:p>
          <w:p w14:paraId="563E8A62" w14:textId="622EEE35" w:rsidR="00F02BA8" w:rsidRPr="00F02BA8" w:rsidRDefault="00F02BA8" w:rsidP="00F02BA8">
            <w:pPr>
              <w:rPr>
                <w:rFonts w:ascii="Arial" w:hAnsi="Arial" w:cs="Arial"/>
                <w:sz w:val="32"/>
                <w:szCs w:val="32"/>
              </w:rPr>
            </w:pPr>
            <w:r w:rsidRPr="00F02BA8">
              <w:rPr>
                <w:rFonts w:ascii="Arial" w:hAnsi="Arial" w:cs="Arial"/>
                <w:sz w:val="32"/>
                <w:szCs w:val="32"/>
              </w:rPr>
              <w:lastRenderedPageBreak/>
              <w:t>Daily Trading Data of SBI and Kotak Mahindra company from the year 2000 to 2022 is being used to repeat the entire process which had been implemented for the HDFC dataset.</w:t>
            </w:r>
          </w:p>
          <w:p w14:paraId="0E52AEDD" w14:textId="384FA30D" w:rsidR="00F02BA8" w:rsidRPr="00DB29D0" w:rsidRDefault="00F02BA8" w:rsidP="00F02BA8">
            <w:pPr>
              <w:pStyle w:val="ListParagraph"/>
              <w:autoSpaceDE w:val="0"/>
              <w:autoSpaceDN w:val="0"/>
              <w:adjustRightInd w:val="0"/>
              <w:spacing w:line="240" w:lineRule="auto"/>
              <w:ind w:left="0"/>
              <w:jc w:val="both"/>
              <w:rPr>
                <w:rFonts w:ascii="Arial" w:hAnsi="Arial" w:cs="Arial"/>
                <w:sz w:val="32"/>
                <w:szCs w:val="32"/>
              </w:rPr>
            </w:pPr>
          </w:p>
        </w:tc>
      </w:tr>
      <w:tr w:rsidR="00F22009" w:rsidRPr="00B84BCA" w14:paraId="5EB47247" w14:textId="77777777" w:rsidTr="008B7F44">
        <w:trPr>
          <w:trHeight w:val="2015"/>
        </w:trPr>
        <w:tc>
          <w:tcPr>
            <w:tcW w:w="1043" w:type="pct"/>
            <w:tcBorders>
              <w:top w:val="single" w:sz="4" w:space="0" w:color="000000"/>
              <w:left w:val="single" w:sz="4" w:space="0" w:color="000000"/>
              <w:bottom w:val="single" w:sz="4" w:space="0" w:color="000000"/>
              <w:right w:val="single" w:sz="4" w:space="0" w:color="000000"/>
            </w:tcBorders>
            <w:vAlign w:val="center"/>
          </w:tcPr>
          <w:p w14:paraId="61DF84E6" w14:textId="04768EB3"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 xml:space="preserve">Support needed from Program </w:t>
            </w:r>
            <w:r w:rsidR="00845C7A">
              <w:rPr>
                <w:rFonts w:ascii="Arial" w:hAnsi="Arial" w:cs="Arial"/>
                <w:sz w:val="32"/>
                <w:szCs w:val="32"/>
              </w:rPr>
              <w:t>O</w:t>
            </w:r>
            <w:r w:rsidRPr="00DB29D0">
              <w:rPr>
                <w:rFonts w:ascii="Arial" w:hAnsi="Arial" w:cs="Arial"/>
                <w:sz w:val="32"/>
                <w:szCs w:val="32"/>
              </w:rPr>
              <w:t>ffice</w:t>
            </w:r>
          </w:p>
        </w:tc>
        <w:tc>
          <w:tcPr>
            <w:tcW w:w="3957" w:type="pct"/>
            <w:tcBorders>
              <w:top w:val="single" w:sz="4" w:space="0" w:color="000000"/>
              <w:left w:val="single" w:sz="4" w:space="0" w:color="000000"/>
              <w:bottom w:val="single" w:sz="4" w:space="0" w:color="000000"/>
              <w:right w:val="single" w:sz="4" w:space="0" w:color="000000"/>
            </w:tcBorders>
            <w:vAlign w:val="center"/>
          </w:tcPr>
          <w:p w14:paraId="56FA62FD" w14:textId="77777777" w:rsidR="00DB29D0" w:rsidRPr="00DB29D0" w:rsidRDefault="009F62C0" w:rsidP="00D8337D">
            <w:pPr>
              <w:spacing w:after="33" w:line="240" w:lineRule="auto"/>
              <w:jc w:val="both"/>
              <w:rPr>
                <w:rFonts w:ascii="Arial" w:hAnsi="Arial" w:cs="Arial"/>
                <w:sz w:val="32"/>
                <w:szCs w:val="32"/>
              </w:rPr>
            </w:pPr>
            <w:r>
              <w:rPr>
                <w:rFonts w:ascii="Arial" w:hAnsi="Arial" w:cs="Arial"/>
                <w:sz w:val="32"/>
                <w:szCs w:val="32"/>
              </w:rPr>
              <w:t xml:space="preserve">Program Office </w:t>
            </w:r>
          </w:p>
        </w:tc>
      </w:tr>
      <w:tr w:rsidR="008D7E55" w:rsidRPr="00B84BCA" w14:paraId="0BBB4E0D" w14:textId="77777777" w:rsidTr="008B7F44">
        <w:trPr>
          <w:trHeight w:val="1666"/>
        </w:trPr>
        <w:tc>
          <w:tcPr>
            <w:tcW w:w="1043" w:type="pct"/>
            <w:tcBorders>
              <w:top w:val="single" w:sz="4" w:space="0" w:color="000000"/>
              <w:left w:val="single" w:sz="4" w:space="0" w:color="000000"/>
              <w:bottom w:val="single" w:sz="4" w:space="0" w:color="000000"/>
              <w:right w:val="single" w:sz="4" w:space="0" w:color="000000"/>
            </w:tcBorders>
            <w:vAlign w:val="center"/>
          </w:tcPr>
          <w:p w14:paraId="4B90FCFC" w14:textId="77777777"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3957" w:type="pct"/>
            <w:tcBorders>
              <w:top w:val="single" w:sz="4" w:space="0" w:color="000000"/>
              <w:left w:val="single" w:sz="4" w:space="0" w:color="000000"/>
              <w:bottom w:val="single" w:sz="4" w:space="0" w:color="000000"/>
              <w:right w:val="single" w:sz="4" w:space="0" w:color="000000"/>
            </w:tcBorders>
            <w:vAlign w:val="center"/>
          </w:tcPr>
          <w:p w14:paraId="30DDBEE2"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sz w:val="32"/>
                <w:szCs w:val="32"/>
                <w:lang w:val="en-US"/>
              </w:rPr>
              <w:fldChar w:fldCharType="begin" w:fldLock="1"/>
            </w:r>
            <w:r w:rsidRPr="009F0CB8">
              <w:rPr>
                <w:rFonts w:ascii="Arial" w:hAnsi="Arial" w:cs="Arial"/>
                <w:sz w:val="32"/>
                <w:szCs w:val="32"/>
                <w:lang w:val="en-US"/>
              </w:rPr>
              <w:instrText xml:space="preserve">ADDIN Mendeley Bibliography CSL_BIBLIOGRAPHY </w:instrText>
            </w:r>
            <w:r w:rsidRPr="009F0CB8">
              <w:rPr>
                <w:rFonts w:ascii="Arial" w:hAnsi="Arial" w:cs="Arial"/>
                <w:sz w:val="32"/>
                <w:szCs w:val="32"/>
                <w:lang w:val="en-US"/>
              </w:rPr>
              <w:fldChar w:fldCharType="separate"/>
            </w:r>
            <w:r w:rsidRPr="009F0CB8">
              <w:rPr>
                <w:rFonts w:ascii="Arial" w:hAnsi="Arial" w:cs="Arial"/>
                <w:noProof/>
                <w:sz w:val="32"/>
                <w:szCs w:val="32"/>
              </w:rPr>
              <w:t xml:space="preserve">Aaron Patrick. (2020). </w:t>
            </w:r>
            <w:r w:rsidRPr="009F0CB8">
              <w:rPr>
                <w:rFonts w:ascii="Arial" w:hAnsi="Arial" w:cs="Arial"/>
                <w:i/>
                <w:iCs/>
                <w:noProof/>
                <w:sz w:val="32"/>
                <w:szCs w:val="32"/>
              </w:rPr>
              <w:t>HDFC Bank Fundamental Analysis and Future Outlook</w:t>
            </w:r>
            <w:r w:rsidRPr="009F0CB8">
              <w:rPr>
                <w:rFonts w:ascii="Arial" w:hAnsi="Arial" w:cs="Arial"/>
                <w:noProof/>
                <w:sz w:val="32"/>
                <w:szCs w:val="32"/>
              </w:rPr>
              <w:t>. https://billiondollarvaluation.com/hdfc-bank-fundamental-analysis-and-future-outlook/</w:t>
            </w:r>
          </w:p>
          <w:p w14:paraId="45F0C369"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Alhomadi, A. (2021). Forecasting stock market prices : A machine learning approach. </w:t>
            </w:r>
            <w:r w:rsidRPr="009F0CB8">
              <w:rPr>
                <w:rFonts w:ascii="Arial" w:hAnsi="Arial" w:cs="Arial"/>
                <w:i/>
                <w:iCs/>
                <w:noProof/>
                <w:sz w:val="32"/>
                <w:szCs w:val="32"/>
              </w:rPr>
              <w:t>Digital Commons</w:t>
            </w:r>
            <w:r w:rsidRPr="009F0CB8">
              <w:rPr>
                <w:rFonts w:ascii="Arial" w:hAnsi="Arial" w:cs="Arial"/>
                <w:noProof/>
                <w:sz w:val="32"/>
                <w:szCs w:val="32"/>
              </w:rPr>
              <w:t xml:space="preserve">, </w:t>
            </w:r>
            <w:r w:rsidRPr="009F0CB8">
              <w:rPr>
                <w:rFonts w:ascii="Arial" w:hAnsi="Arial" w:cs="Arial"/>
                <w:i/>
                <w:iCs/>
                <w:noProof/>
                <w:sz w:val="32"/>
                <w:szCs w:val="32"/>
              </w:rPr>
              <w:t>11</w:t>
            </w:r>
            <w:r w:rsidRPr="009F0CB8">
              <w:rPr>
                <w:rFonts w:ascii="Arial" w:hAnsi="Arial" w:cs="Arial"/>
                <w:noProof/>
                <w:sz w:val="32"/>
                <w:szCs w:val="32"/>
              </w:rPr>
              <w:t>(2), 16–36.</w:t>
            </w:r>
          </w:p>
          <w:p w14:paraId="40856EC8"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Biswas, M., Nova, A. J., Mahbub, M. K., Chaki, S., Ahmed, S., &amp; Islam, M. A. (2021). Stock Market Prediction: A Survey and Evaluation. </w:t>
            </w:r>
            <w:r w:rsidRPr="009F0CB8">
              <w:rPr>
                <w:rFonts w:ascii="Arial" w:hAnsi="Arial" w:cs="Arial"/>
                <w:i/>
                <w:iCs/>
                <w:noProof/>
                <w:sz w:val="32"/>
                <w:szCs w:val="32"/>
              </w:rPr>
              <w:t>2021 International Conference on Science and Contemporary Technologies, ICSCT 2021</w:t>
            </w:r>
            <w:r w:rsidRPr="009F0CB8">
              <w:rPr>
                <w:rFonts w:ascii="Arial" w:hAnsi="Arial" w:cs="Arial"/>
                <w:noProof/>
                <w:sz w:val="32"/>
                <w:szCs w:val="32"/>
              </w:rPr>
              <w:t xml:space="preserve">, </w:t>
            </w:r>
            <w:r w:rsidRPr="009F0CB8">
              <w:rPr>
                <w:rFonts w:ascii="Arial" w:hAnsi="Arial" w:cs="Arial"/>
                <w:i/>
                <w:iCs/>
                <w:noProof/>
                <w:sz w:val="32"/>
                <w:szCs w:val="32"/>
              </w:rPr>
              <w:t>December</w:t>
            </w:r>
            <w:r w:rsidRPr="009F0CB8">
              <w:rPr>
                <w:rFonts w:ascii="Arial" w:hAnsi="Arial" w:cs="Arial"/>
                <w:noProof/>
                <w:sz w:val="32"/>
                <w:szCs w:val="32"/>
              </w:rPr>
              <w:t>. https://doi.org/10.1109/ICSCT53883.2021.9642</w:t>
            </w:r>
            <w:r w:rsidRPr="009F0CB8">
              <w:rPr>
                <w:rFonts w:ascii="Arial" w:hAnsi="Arial" w:cs="Arial"/>
                <w:noProof/>
                <w:sz w:val="32"/>
                <w:szCs w:val="32"/>
              </w:rPr>
              <w:lastRenderedPageBreak/>
              <w:t>681</w:t>
            </w:r>
          </w:p>
          <w:p w14:paraId="59F7CE1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Cornellius Yudha Wijaya. (2021). </w:t>
            </w:r>
            <w:r w:rsidRPr="009F0CB8">
              <w:rPr>
                <w:rFonts w:ascii="Arial" w:hAnsi="Arial" w:cs="Arial"/>
                <w:i/>
                <w:iCs/>
                <w:noProof/>
                <w:sz w:val="32"/>
                <w:szCs w:val="32"/>
              </w:rPr>
              <w:t>CRISP-DM Methodology For Your First Data Science Project</w:t>
            </w:r>
            <w:r w:rsidRPr="009F0CB8">
              <w:rPr>
                <w:rFonts w:ascii="Arial" w:hAnsi="Arial" w:cs="Arial"/>
                <w:noProof/>
                <w:sz w:val="32"/>
                <w:szCs w:val="32"/>
              </w:rPr>
              <w:t>. https://towardsdatascience.com/crisp-dm-methodology-for-your-first-data-science-project-769f35e0346c</w:t>
            </w:r>
          </w:p>
          <w:p w14:paraId="12AB181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Huang, Y., Capretz, L. F., &amp; Ho, D. (2021). Machine Learning for Stock Prediction Based on Fundamental Analysis. </w:t>
            </w:r>
            <w:r w:rsidRPr="009F0CB8">
              <w:rPr>
                <w:rFonts w:ascii="Arial" w:hAnsi="Arial" w:cs="Arial"/>
                <w:i/>
                <w:iCs/>
                <w:noProof/>
                <w:sz w:val="32"/>
                <w:szCs w:val="32"/>
              </w:rPr>
              <w:t>2021 IEEE Symposium Series on Computational Intelligence, SSCI 2021 - Proceedings</w:t>
            </w:r>
            <w:r w:rsidRPr="009F0CB8">
              <w:rPr>
                <w:rFonts w:ascii="Arial" w:hAnsi="Arial" w:cs="Arial"/>
                <w:noProof/>
                <w:sz w:val="32"/>
                <w:szCs w:val="32"/>
              </w:rPr>
              <w:t xml:space="preserve">, </w:t>
            </w:r>
            <w:r w:rsidRPr="009F0CB8">
              <w:rPr>
                <w:rFonts w:ascii="Arial" w:hAnsi="Arial" w:cs="Arial"/>
                <w:i/>
                <w:iCs/>
                <w:noProof/>
                <w:sz w:val="32"/>
                <w:szCs w:val="32"/>
              </w:rPr>
              <w:t>5</w:t>
            </w:r>
            <w:r w:rsidRPr="009F0CB8">
              <w:rPr>
                <w:rFonts w:ascii="Arial" w:hAnsi="Arial" w:cs="Arial"/>
                <w:noProof/>
                <w:sz w:val="32"/>
                <w:szCs w:val="32"/>
              </w:rPr>
              <w:t>. https://doi.org/10.1109/SSCI50451.2021.9660134</w:t>
            </w:r>
          </w:p>
          <w:p w14:paraId="48C8C163"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Jierula, A., Wang, S., &amp; Oh, T. (2021). </w:t>
            </w:r>
            <w:r w:rsidRPr="009F0CB8">
              <w:rPr>
                <w:rFonts w:ascii="Arial" w:hAnsi="Arial" w:cs="Arial"/>
                <w:i/>
                <w:iCs/>
                <w:noProof/>
                <w:sz w:val="32"/>
                <w:szCs w:val="32"/>
              </w:rPr>
              <w:t>applied sciences Study on Accuracy Metrics for Evaluating the Predictions of Damage Locations in Deep Piles Using Artificial Neural Networks with Acoustic Emission Data</w:t>
            </w:r>
            <w:r w:rsidRPr="009F0CB8">
              <w:rPr>
                <w:rFonts w:ascii="Arial" w:hAnsi="Arial" w:cs="Arial"/>
                <w:noProof/>
                <w:sz w:val="32"/>
                <w:szCs w:val="32"/>
              </w:rPr>
              <w:t>.</w:t>
            </w:r>
          </w:p>
          <w:p w14:paraId="58AFDD49"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López del Val, J. A., &amp; Alonso Pérez de Agreda, J. P. (1993). Principal components analysis. </w:t>
            </w:r>
            <w:r w:rsidRPr="009F0CB8">
              <w:rPr>
                <w:rFonts w:ascii="Arial" w:hAnsi="Arial" w:cs="Arial"/>
                <w:i/>
                <w:iCs/>
                <w:noProof/>
                <w:sz w:val="32"/>
                <w:szCs w:val="32"/>
              </w:rPr>
              <w:t>Atencion Primaria / Sociedad Española de Medicina de Familia y Comunitaria</w:t>
            </w:r>
            <w:r w:rsidRPr="009F0CB8">
              <w:rPr>
                <w:rFonts w:ascii="Arial" w:hAnsi="Arial" w:cs="Arial"/>
                <w:noProof/>
                <w:sz w:val="32"/>
                <w:szCs w:val="32"/>
              </w:rPr>
              <w:t xml:space="preserve">, </w:t>
            </w:r>
            <w:r w:rsidRPr="009F0CB8">
              <w:rPr>
                <w:rFonts w:ascii="Arial" w:hAnsi="Arial" w:cs="Arial"/>
                <w:i/>
                <w:iCs/>
                <w:noProof/>
                <w:sz w:val="32"/>
                <w:szCs w:val="32"/>
              </w:rPr>
              <w:t>12</w:t>
            </w:r>
            <w:r w:rsidRPr="009F0CB8">
              <w:rPr>
                <w:rFonts w:ascii="Arial" w:hAnsi="Arial" w:cs="Arial"/>
                <w:noProof/>
                <w:sz w:val="32"/>
                <w:szCs w:val="32"/>
              </w:rPr>
              <w:t>(6), 333–338. https://doi.org/10.5455/ijlr.20170415115235</w:t>
            </w:r>
          </w:p>
          <w:p w14:paraId="6DC9300E"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lastRenderedPageBreak/>
              <w:t xml:space="preserve">moneycontrol. (n.d.). </w:t>
            </w:r>
            <w:r w:rsidRPr="009F0CB8">
              <w:rPr>
                <w:rFonts w:ascii="Arial" w:hAnsi="Arial" w:cs="Arial"/>
                <w:i/>
                <w:iCs/>
                <w:noProof/>
                <w:sz w:val="32"/>
                <w:szCs w:val="32"/>
              </w:rPr>
              <w:t>HDFC Bank Ltd.TECHNICALS</w:t>
            </w:r>
            <w:r w:rsidRPr="009F0CB8">
              <w:rPr>
                <w:rFonts w:ascii="Arial" w:hAnsi="Arial" w:cs="Arial"/>
                <w:noProof/>
                <w:sz w:val="32"/>
                <w:szCs w:val="32"/>
              </w:rPr>
              <w:t>. https://www.moneycontrol.com/technical-analysis/hdfcbank/HDF01/weekly</w:t>
            </w:r>
          </w:p>
          <w:p w14:paraId="5A457090"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Rouf, N., Malik, M. B., Arif, T., Sharma, S., Singh, S., Aich, S., &amp; Kim, H. C. (2021). Stock market prediction using machine learning techniques: A decade survey on methodologies, recent developments, and future directions. </w:t>
            </w:r>
            <w:r w:rsidRPr="009F0CB8">
              <w:rPr>
                <w:rFonts w:ascii="Arial" w:hAnsi="Arial" w:cs="Arial"/>
                <w:i/>
                <w:iCs/>
                <w:noProof/>
                <w:sz w:val="32"/>
                <w:szCs w:val="32"/>
              </w:rPr>
              <w:t>Electronics (Switzerland)</w:t>
            </w:r>
            <w:r w:rsidRPr="009F0CB8">
              <w:rPr>
                <w:rFonts w:ascii="Arial" w:hAnsi="Arial" w:cs="Arial"/>
                <w:noProof/>
                <w:sz w:val="32"/>
                <w:szCs w:val="32"/>
              </w:rPr>
              <w:t xml:space="preserve">, </w:t>
            </w:r>
            <w:r w:rsidRPr="009F0CB8">
              <w:rPr>
                <w:rFonts w:ascii="Arial" w:hAnsi="Arial" w:cs="Arial"/>
                <w:i/>
                <w:iCs/>
                <w:noProof/>
                <w:sz w:val="32"/>
                <w:szCs w:val="32"/>
              </w:rPr>
              <w:t>10</w:t>
            </w:r>
            <w:r w:rsidRPr="009F0CB8">
              <w:rPr>
                <w:rFonts w:ascii="Arial" w:hAnsi="Arial" w:cs="Arial"/>
                <w:noProof/>
                <w:sz w:val="32"/>
                <w:szCs w:val="32"/>
              </w:rPr>
              <w:t>(21). https://doi.org/10.3390/electronics10212717</w:t>
            </w:r>
          </w:p>
          <w:p w14:paraId="34FC184F"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Series, I. (2021). Machine Learning Algorithms and Applications. In </w:t>
            </w:r>
            <w:r w:rsidRPr="009F0CB8">
              <w:rPr>
                <w:rFonts w:ascii="Arial" w:hAnsi="Arial" w:cs="Arial"/>
                <w:i/>
                <w:iCs/>
                <w:noProof/>
                <w:sz w:val="32"/>
                <w:szCs w:val="32"/>
              </w:rPr>
              <w:t>Machine Learning Algorithms and Applications</w:t>
            </w:r>
            <w:r w:rsidRPr="009F0CB8">
              <w:rPr>
                <w:rFonts w:ascii="Arial" w:hAnsi="Arial" w:cs="Arial"/>
                <w:noProof/>
                <w:sz w:val="32"/>
                <w:szCs w:val="32"/>
              </w:rPr>
              <w:t xml:space="preserve"> (Vol. 7). https://doi.org/10.1002/9781119769262</w:t>
            </w:r>
          </w:p>
          <w:p w14:paraId="463D59E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Shah, D., Isah, H., &amp; Zulkernine, F. (2019). Stock market analysis: A review and taxonomy of prediction techniques. </w:t>
            </w:r>
            <w:r w:rsidRPr="009F0CB8">
              <w:rPr>
                <w:rFonts w:ascii="Arial" w:hAnsi="Arial" w:cs="Arial"/>
                <w:i/>
                <w:iCs/>
                <w:noProof/>
                <w:sz w:val="32"/>
                <w:szCs w:val="32"/>
              </w:rPr>
              <w:t>International Journal of Financial Studies</w:t>
            </w:r>
            <w:r w:rsidRPr="009F0CB8">
              <w:rPr>
                <w:rFonts w:ascii="Arial" w:hAnsi="Arial" w:cs="Arial"/>
                <w:noProof/>
                <w:sz w:val="32"/>
                <w:szCs w:val="32"/>
              </w:rPr>
              <w:t xml:space="preserve">, </w:t>
            </w:r>
            <w:r w:rsidRPr="009F0CB8">
              <w:rPr>
                <w:rFonts w:ascii="Arial" w:hAnsi="Arial" w:cs="Arial"/>
                <w:i/>
                <w:iCs/>
                <w:noProof/>
                <w:sz w:val="32"/>
                <w:szCs w:val="32"/>
              </w:rPr>
              <w:t>7</w:t>
            </w:r>
            <w:r w:rsidRPr="009F0CB8">
              <w:rPr>
                <w:rFonts w:ascii="Arial" w:hAnsi="Arial" w:cs="Arial"/>
                <w:noProof/>
                <w:sz w:val="32"/>
                <w:szCs w:val="32"/>
              </w:rPr>
              <w:t>(3). https://doi.org/10.3390/ijfs7020026</w:t>
            </w:r>
          </w:p>
          <w:p w14:paraId="3AAFC106"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Sonkiya, P., Bajpai, V., &amp; Bansal, A. (2021). </w:t>
            </w:r>
            <w:r w:rsidRPr="009F0CB8">
              <w:rPr>
                <w:rFonts w:ascii="Arial" w:hAnsi="Arial" w:cs="Arial"/>
                <w:i/>
                <w:iCs/>
                <w:noProof/>
                <w:sz w:val="32"/>
                <w:szCs w:val="32"/>
              </w:rPr>
              <w:t>Stock price prediction using BERT and GAN</w:t>
            </w:r>
            <w:r w:rsidRPr="009F0CB8">
              <w:rPr>
                <w:rFonts w:ascii="Arial" w:hAnsi="Arial" w:cs="Arial"/>
                <w:noProof/>
                <w:sz w:val="32"/>
                <w:szCs w:val="32"/>
              </w:rPr>
              <w:t xml:space="preserve">. </w:t>
            </w:r>
            <w:r w:rsidRPr="009F0CB8">
              <w:rPr>
                <w:rFonts w:ascii="Arial" w:hAnsi="Arial" w:cs="Arial"/>
                <w:i/>
                <w:iCs/>
                <w:noProof/>
                <w:sz w:val="32"/>
                <w:szCs w:val="32"/>
              </w:rPr>
              <w:t>6</w:t>
            </w:r>
            <w:r w:rsidRPr="009F0CB8">
              <w:rPr>
                <w:rFonts w:ascii="Arial" w:hAnsi="Arial" w:cs="Arial"/>
                <w:noProof/>
                <w:sz w:val="32"/>
                <w:szCs w:val="32"/>
              </w:rPr>
              <w:t>. http://arxiv.org/abs/2107.09055</w:t>
            </w:r>
          </w:p>
          <w:p w14:paraId="038CDA8D"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Vreeken, J., &amp; Yamanishi, K. (2019). </w:t>
            </w:r>
            <w:r w:rsidRPr="009F0CB8">
              <w:rPr>
                <w:rFonts w:ascii="Arial" w:hAnsi="Arial" w:cs="Arial"/>
                <w:i/>
                <w:iCs/>
                <w:noProof/>
                <w:sz w:val="32"/>
                <w:szCs w:val="32"/>
              </w:rPr>
              <w:t xml:space="preserve">Proceedings </w:t>
            </w:r>
            <w:r w:rsidRPr="009F0CB8">
              <w:rPr>
                <w:rFonts w:ascii="Arial" w:hAnsi="Arial" w:cs="Arial"/>
                <w:i/>
                <w:iCs/>
                <w:noProof/>
                <w:sz w:val="32"/>
                <w:szCs w:val="32"/>
              </w:rPr>
              <w:lastRenderedPageBreak/>
              <w:t>of the 25th {ACM} {SIGKDD} International Conference on Knowledge Discovery &amp; Data Mining, {KDD} 2019, Anchorage, AK, USA, August 4-8, 2019</w:t>
            </w:r>
            <w:r w:rsidRPr="009F0CB8">
              <w:rPr>
                <w:rFonts w:ascii="Arial" w:hAnsi="Arial" w:cs="Arial"/>
                <w:noProof/>
                <w:sz w:val="32"/>
                <w:szCs w:val="32"/>
              </w:rPr>
              <w:t>. 1946–1956. https://doi.org/10.1145/3292500</w:t>
            </w:r>
          </w:p>
          <w:p w14:paraId="4DA8FEC1" w14:textId="77777777" w:rsidR="009F0CB8" w:rsidRPr="009F0CB8" w:rsidRDefault="009F0CB8" w:rsidP="009F0CB8">
            <w:pPr>
              <w:widowControl w:val="0"/>
              <w:autoSpaceDE w:val="0"/>
              <w:autoSpaceDN w:val="0"/>
              <w:adjustRightInd w:val="0"/>
              <w:ind w:left="480" w:hanging="480"/>
              <w:jc w:val="both"/>
              <w:rPr>
                <w:rFonts w:ascii="Arial" w:hAnsi="Arial" w:cs="Arial"/>
                <w:noProof/>
                <w:sz w:val="32"/>
                <w:szCs w:val="32"/>
              </w:rPr>
            </w:pPr>
            <w:r w:rsidRPr="009F0CB8">
              <w:rPr>
                <w:rFonts w:ascii="Arial" w:hAnsi="Arial" w:cs="Arial"/>
                <w:noProof/>
                <w:sz w:val="32"/>
                <w:szCs w:val="32"/>
              </w:rPr>
              <w:t xml:space="preserve">Сороко, Н. В. (2017). </w:t>
            </w:r>
            <w:r w:rsidRPr="009F0CB8">
              <w:rPr>
                <w:rFonts w:ascii="Arial" w:hAnsi="Arial" w:cs="Arial"/>
                <w:i/>
                <w:iCs/>
                <w:noProof/>
                <w:sz w:val="32"/>
                <w:szCs w:val="32"/>
              </w:rPr>
              <w:t>Масові Відкриті Європейські Он-Лайн Курси Для Вчителів (2017 Р.). Інформаційний Бюлетень№ 1</w:t>
            </w:r>
            <w:r w:rsidRPr="009F0CB8">
              <w:rPr>
                <w:rFonts w:ascii="Arial" w:hAnsi="Arial" w:cs="Arial"/>
                <w:noProof/>
                <w:sz w:val="32"/>
                <w:szCs w:val="32"/>
              </w:rPr>
              <w:t xml:space="preserve">. </w:t>
            </w:r>
            <w:r w:rsidRPr="009F0CB8">
              <w:rPr>
                <w:rFonts w:ascii="Arial" w:hAnsi="Arial" w:cs="Arial"/>
                <w:i/>
                <w:iCs/>
                <w:noProof/>
                <w:sz w:val="32"/>
                <w:szCs w:val="32"/>
              </w:rPr>
              <w:t>801</w:t>
            </w:r>
            <w:r w:rsidRPr="009F0CB8">
              <w:rPr>
                <w:rFonts w:ascii="Arial" w:hAnsi="Arial" w:cs="Arial"/>
                <w:noProof/>
                <w:sz w:val="32"/>
                <w:szCs w:val="32"/>
              </w:rPr>
              <w:t>, 1–23.</w:t>
            </w:r>
          </w:p>
          <w:p w14:paraId="4704519A" w14:textId="67422068" w:rsidR="008D7E55" w:rsidRPr="00DB29D0" w:rsidRDefault="009F0CB8" w:rsidP="009F0CB8">
            <w:pPr>
              <w:widowControl w:val="0"/>
              <w:autoSpaceDE w:val="0"/>
              <w:autoSpaceDN w:val="0"/>
              <w:adjustRightInd w:val="0"/>
              <w:spacing w:after="40" w:line="240" w:lineRule="auto"/>
              <w:ind w:left="480" w:hanging="480"/>
              <w:jc w:val="both"/>
              <w:rPr>
                <w:rFonts w:ascii="Arial" w:hAnsi="Arial" w:cs="Arial"/>
                <w:sz w:val="32"/>
                <w:szCs w:val="32"/>
              </w:rPr>
            </w:pPr>
            <w:r w:rsidRPr="009F0CB8">
              <w:rPr>
                <w:rFonts w:ascii="Arial" w:hAnsi="Arial" w:cs="Arial"/>
                <w:sz w:val="32"/>
                <w:szCs w:val="32"/>
                <w:lang w:val="en-US"/>
              </w:rPr>
              <w:fldChar w:fldCharType="end"/>
            </w:r>
          </w:p>
        </w:tc>
      </w:tr>
    </w:tbl>
    <w:p w14:paraId="2BADF8AE" w14:textId="77777777" w:rsidR="00547C05" w:rsidRPr="00B84BCA" w:rsidRDefault="00547C05" w:rsidP="00C361F9">
      <w:pPr>
        <w:spacing w:after="5"/>
        <w:rPr>
          <w:rFonts w:ascii="Arial" w:hAnsi="Arial" w:cs="Arial"/>
          <w:sz w:val="20"/>
          <w:szCs w:val="20"/>
        </w:rPr>
      </w:pPr>
    </w:p>
    <w:sectPr w:rsidR="00547C05" w:rsidRPr="00B84BCA" w:rsidSect="00D43B11">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E051" w14:textId="77777777" w:rsidR="00614D90" w:rsidRDefault="00614D90">
      <w:pPr>
        <w:spacing w:line="240" w:lineRule="auto"/>
      </w:pPr>
      <w:r>
        <w:separator/>
      </w:r>
    </w:p>
  </w:endnote>
  <w:endnote w:type="continuationSeparator" w:id="0">
    <w:p w14:paraId="53886810" w14:textId="77777777" w:rsidR="00614D90" w:rsidRDefault="00614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9460"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fldSimple w:instr=" NUMPAGES   \* MERGEFORMAT ">
      <w:r>
        <w:rPr>
          <w:sz w:val="18"/>
        </w:rPr>
        <w:t>6</w:t>
      </w:r>
    </w:fldSimple>
    <w:r>
      <w:rPr>
        <w:sz w:val="18"/>
      </w:rPr>
      <w:tab/>
    </w:r>
  </w:p>
  <w:p w14:paraId="496724D4" w14:textId="77777777" w:rsidR="00A250C4" w:rsidRDefault="00A250C4">
    <w:pPr>
      <w:spacing w:after="24" w:line="240" w:lineRule="auto"/>
      <w:jc w:val="center"/>
    </w:pPr>
  </w:p>
  <w:p w14:paraId="14FCBFE5" w14:textId="77777777" w:rsidR="00A250C4" w:rsidRDefault="00A250C4">
    <w:pPr>
      <w:spacing w:after="24" w:line="240" w:lineRule="auto"/>
      <w:jc w:val="center"/>
    </w:pPr>
  </w:p>
  <w:p w14:paraId="3F5A76BA" w14:textId="77777777"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473016625"/>
      <w:docPartObj>
        <w:docPartGallery w:val="Page Numbers (Bottom of Page)"/>
        <w:docPartUnique/>
      </w:docPartObj>
    </w:sdtPr>
    <w:sdtEndPr/>
    <w:sdtContent>
      <w:sdt>
        <w:sdtPr>
          <w:rPr>
            <w:rFonts w:ascii="Arial" w:hAnsi="Arial" w:cs="Arial"/>
            <w:sz w:val="18"/>
            <w:szCs w:val="18"/>
          </w:rPr>
          <w:id w:val="1967160648"/>
          <w:docPartObj>
            <w:docPartGallery w:val="Page Numbers (Top of Page)"/>
            <w:docPartUnique/>
          </w:docPartObj>
        </w:sdtPr>
        <w:sdtEndPr/>
        <w:sdtContent>
          <w:p w14:paraId="17375529" w14:textId="77777777" w:rsidR="00674CE2" w:rsidRPr="00674CE2" w:rsidRDefault="00674CE2" w:rsidP="00674CE2">
            <w:pPr>
              <w:pStyle w:val="Footer"/>
              <w:rPr>
                <w:rFonts w:ascii="Arial" w:hAnsi="Arial" w:cs="Arial"/>
                <w:sz w:val="18"/>
                <w:szCs w:val="18"/>
              </w:rPr>
            </w:pPr>
          </w:p>
          <w:p w14:paraId="40CAD2B2" w14:textId="77777777"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A059DD" w:rsidRPr="00674CE2">
              <w:rPr>
                <w:rFonts w:ascii="Arial" w:hAnsi="Arial" w:cs="Arial"/>
                <w:bCs/>
                <w:sz w:val="18"/>
                <w:szCs w:val="18"/>
              </w:rPr>
              <w:fldChar w:fldCharType="separate"/>
            </w:r>
            <w:r w:rsidR="00D06DC9">
              <w:rPr>
                <w:rFonts w:ascii="Arial" w:hAnsi="Arial" w:cs="Arial"/>
                <w:bCs/>
                <w:noProof/>
                <w:sz w:val="18"/>
                <w:szCs w:val="18"/>
              </w:rPr>
              <w:t>1</w:t>
            </w:r>
            <w:r w:rsidR="00A059DD" w:rsidRPr="00674CE2">
              <w:rPr>
                <w:rFonts w:ascii="Arial" w:hAnsi="Arial" w:cs="Arial"/>
                <w:bCs/>
                <w:sz w:val="18"/>
                <w:szCs w:val="18"/>
              </w:rPr>
              <w:fldChar w:fldCharType="end"/>
            </w:r>
            <w:r w:rsidRPr="00674CE2">
              <w:rPr>
                <w:rFonts w:ascii="Arial" w:hAnsi="Arial" w:cs="Arial"/>
                <w:sz w:val="18"/>
                <w:szCs w:val="18"/>
              </w:rPr>
              <w:t xml:space="preserve"> of </w:t>
            </w:r>
            <w:r w:rsidR="00A059DD"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A059DD" w:rsidRPr="00674CE2">
              <w:rPr>
                <w:rFonts w:ascii="Arial" w:hAnsi="Arial" w:cs="Arial"/>
                <w:bCs/>
                <w:sz w:val="18"/>
                <w:szCs w:val="18"/>
              </w:rPr>
              <w:fldChar w:fldCharType="separate"/>
            </w:r>
            <w:r w:rsidR="00D06DC9">
              <w:rPr>
                <w:rFonts w:ascii="Arial" w:hAnsi="Arial" w:cs="Arial"/>
                <w:bCs/>
                <w:noProof/>
                <w:sz w:val="18"/>
                <w:szCs w:val="18"/>
              </w:rPr>
              <w:t>7</w:t>
            </w:r>
            <w:r w:rsidR="00A059DD"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14:paraId="4001D779" w14:textId="77777777" w:rsidR="00674CE2" w:rsidRPr="00674CE2" w:rsidRDefault="00674CE2" w:rsidP="00674CE2">
    <w:pPr>
      <w:pStyle w:val="Footer"/>
      <w:rPr>
        <w:rFonts w:ascii="Arial" w:hAnsi="Arial" w:cs="Arial"/>
        <w:sz w:val="18"/>
        <w:szCs w:val="18"/>
      </w:rPr>
    </w:pPr>
  </w:p>
  <w:p w14:paraId="21B40A83" w14:textId="77777777" w:rsidR="00674CE2" w:rsidRDefault="00674CE2">
    <w:pPr>
      <w:pStyle w:val="Footer"/>
    </w:pPr>
  </w:p>
  <w:p w14:paraId="1303F6FE" w14:textId="77777777" w:rsidR="00A250C4" w:rsidRDefault="00A250C4">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5415" w14:textId="77777777" w:rsidR="00A250C4" w:rsidRDefault="00A75AD5">
    <w:pPr>
      <w:spacing w:after="24" w:line="240" w:lineRule="auto"/>
      <w:jc w:val="right"/>
    </w:pPr>
    <w:r>
      <w:rPr>
        <w:sz w:val="18"/>
      </w:rPr>
      <w:t xml:space="preserve">Page </w:t>
    </w:r>
    <w:r w:rsidR="00A059DD">
      <w:fldChar w:fldCharType="begin"/>
    </w:r>
    <w:r>
      <w:instrText xml:space="preserve"> PAGE   \* MERGEFORMAT </w:instrText>
    </w:r>
    <w:r w:rsidR="00A059DD">
      <w:fldChar w:fldCharType="separate"/>
    </w:r>
    <w:r>
      <w:rPr>
        <w:sz w:val="18"/>
      </w:rPr>
      <w:t>1</w:t>
    </w:r>
    <w:r w:rsidR="00A059DD">
      <w:rPr>
        <w:sz w:val="18"/>
      </w:rPr>
      <w:fldChar w:fldCharType="end"/>
    </w:r>
    <w:r>
      <w:rPr>
        <w:sz w:val="18"/>
      </w:rPr>
      <w:t xml:space="preserve"> of </w:t>
    </w:r>
    <w:fldSimple w:instr=" NUMPAGES   \* MERGEFORMAT ">
      <w:r>
        <w:rPr>
          <w:sz w:val="18"/>
        </w:rPr>
        <w:t>6</w:t>
      </w:r>
    </w:fldSimple>
    <w:r>
      <w:rPr>
        <w:sz w:val="18"/>
      </w:rPr>
      <w:tab/>
    </w:r>
  </w:p>
  <w:p w14:paraId="1E2C6FB0" w14:textId="77777777" w:rsidR="00A250C4" w:rsidRDefault="00A250C4">
    <w:pPr>
      <w:spacing w:after="24" w:line="240" w:lineRule="auto"/>
      <w:jc w:val="center"/>
    </w:pPr>
  </w:p>
  <w:p w14:paraId="29C58669" w14:textId="77777777" w:rsidR="00A250C4" w:rsidRDefault="00A250C4">
    <w:pPr>
      <w:spacing w:after="24" w:line="240" w:lineRule="auto"/>
      <w:jc w:val="center"/>
    </w:pPr>
  </w:p>
  <w:p w14:paraId="19C22AF6" w14:textId="77777777"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3E70" w14:textId="77777777" w:rsidR="00614D90" w:rsidRDefault="00614D90">
      <w:pPr>
        <w:spacing w:line="240" w:lineRule="auto"/>
      </w:pPr>
      <w:r>
        <w:separator/>
      </w:r>
    </w:p>
  </w:footnote>
  <w:footnote w:type="continuationSeparator" w:id="0">
    <w:p w14:paraId="00A394C7" w14:textId="77777777" w:rsidR="00614D90" w:rsidRDefault="00614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8D9E" w14:textId="77777777" w:rsidR="00A250C4" w:rsidRDefault="00614D90">
    <w:pPr>
      <w:spacing w:after="60"/>
      <w:ind w:left="3278" w:right="1167"/>
      <w:jc w:val="right"/>
    </w:pPr>
    <w:r>
      <w:rPr>
        <w:noProof/>
        <w:lang w:val="en-US" w:eastAsia="en-US"/>
      </w:rPr>
      <w:pict w14:anchorId="2738CBCD">
        <v:group id="Group 8962" o:spid="_x0000_s1030"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1034"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14:paraId="037F02CF" w14:textId="77777777" w:rsidR="00A250C4" w:rsidRDefault="00A250C4"/>
              </w:txbxContent>
            </v:textbox>
          </v:rect>
          <v:rect id="Rectangle 8965" o:spid="_x0000_s1033"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14:paraId="78E164A3" w14:textId="77777777" w:rsidR="00A250C4" w:rsidRDefault="00A250C4"/>
              </w:txbxContent>
            </v:textbox>
          </v:rect>
          <v:rect id="Rectangle 8966" o:spid="_x0000_s1032"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14:paraId="7056072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14:paraId="456CDEBC" w14:textId="77777777" w:rsidR="00A250C4" w:rsidRDefault="00A75AD5">
    <w:pPr>
      <w:spacing w:line="240" w:lineRule="auto"/>
      <w:jc w:val="center"/>
    </w:pPr>
    <w:r>
      <w:rPr>
        <w:sz w:val="36"/>
      </w:rPr>
      <w:t xml:space="preserve">Professional Services Proposal </w:t>
    </w:r>
  </w:p>
  <w:p w14:paraId="7CA9A131" w14:textId="77777777" w:rsidR="00A250C4" w:rsidRDefault="00A250C4">
    <w:pPr>
      <w:spacing w:line="240" w:lineRule="auto"/>
    </w:pPr>
  </w:p>
  <w:p w14:paraId="1299DF45" w14:textId="77777777" w:rsidR="00A250C4" w:rsidRDefault="00A250C4">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32AD" w14:textId="77777777" w:rsidR="00A250C4" w:rsidRPr="00B84BCA" w:rsidRDefault="00A250C4">
    <w:pPr>
      <w:spacing w:after="60"/>
      <w:ind w:left="3278" w:right="1167"/>
      <w:jc w:val="right"/>
      <w:rPr>
        <w:rFonts w:ascii="Arial" w:hAnsi="Arial" w:cs="Arial"/>
      </w:rPr>
    </w:pPr>
  </w:p>
  <w:p w14:paraId="41411866" w14:textId="77777777" w:rsidR="00A250C4" w:rsidRPr="00B84BCA" w:rsidRDefault="00A250C4">
    <w:pPr>
      <w:spacing w:line="240" w:lineRule="auto"/>
      <w:rPr>
        <w:rFonts w:ascii="Arial" w:hAnsi="Arial" w:cs="Arial"/>
      </w:rPr>
    </w:pPr>
  </w:p>
  <w:p w14:paraId="7951DD23" w14:textId="77777777"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14:anchorId="48EF3630" wp14:editId="1BFEAA8E">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14:paraId="549D90FC" w14:textId="77777777" w:rsidR="00B84BCA" w:rsidRDefault="00B84BCA" w:rsidP="00B84BCA">
    <w:pPr>
      <w:tabs>
        <w:tab w:val="center" w:pos="4344"/>
      </w:tabs>
      <w:spacing w:line="240" w:lineRule="auto"/>
      <w:jc w:val="center"/>
      <w:rPr>
        <w:rFonts w:ascii="Arial" w:hAnsi="Arial" w:cs="Arial"/>
      </w:rPr>
    </w:pPr>
  </w:p>
  <w:p w14:paraId="3BCFE465" w14:textId="77777777"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14:paraId="3179D028" w14:textId="77777777" w:rsidR="008508E9" w:rsidRDefault="008508E9" w:rsidP="00F22009">
    <w:pPr>
      <w:tabs>
        <w:tab w:val="center" w:pos="4344"/>
      </w:tabs>
      <w:jc w:val="center"/>
      <w:rPr>
        <w:rFonts w:ascii="Arial" w:hAnsi="Arial" w:cs="Arial"/>
        <w:b/>
        <w:color w:val="auto"/>
        <w:sz w:val="24"/>
        <w:szCs w:val="24"/>
      </w:rPr>
    </w:pPr>
  </w:p>
  <w:p w14:paraId="293363BA" w14:textId="77777777"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14:paraId="33859E34" w14:textId="77777777"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p>
  <w:p w14:paraId="2812FD3F" w14:textId="77777777"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AC54" w14:textId="77777777" w:rsidR="00A250C4" w:rsidRDefault="00614D90">
    <w:pPr>
      <w:spacing w:after="60"/>
      <w:ind w:left="3278" w:right="1167"/>
      <w:jc w:val="right"/>
    </w:pPr>
    <w:r>
      <w:rPr>
        <w:noProof/>
        <w:lang w:val="en-US" w:eastAsia="en-US"/>
      </w:rPr>
      <w:pict w14:anchorId="13E1B845">
        <v:group id="Group 8820" o:spid="_x0000_s1025"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1029"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14:paraId="10574C33" w14:textId="77777777" w:rsidR="00A250C4" w:rsidRDefault="00A250C4"/>
              </w:txbxContent>
            </v:textbox>
          </v:rect>
          <v:rect id="Rectangle 8823" o:spid="_x0000_s1028"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14:paraId="709DCDC0" w14:textId="77777777" w:rsidR="00A250C4" w:rsidRDefault="00A250C4"/>
              </w:txbxContent>
            </v:textbox>
          </v:rect>
          <v:rect id="Rectangle 8824" o:spid="_x0000_s1027"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14:paraId="0A28E9A2" w14:textId="77777777"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26"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14:paraId="39FD06BB" w14:textId="77777777" w:rsidR="00A250C4" w:rsidRDefault="00A75AD5">
    <w:pPr>
      <w:spacing w:line="240" w:lineRule="auto"/>
      <w:jc w:val="center"/>
    </w:pPr>
    <w:r>
      <w:rPr>
        <w:sz w:val="36"/>
      </w:rPr>
      <w:t xml:space="preserve">Professional Services Proposal </w:t>
    </w:r>
  </w:p>
  <w:p w14:paraId="3AF80349" w14:textId="77777777" w:rsidR="00A250C4" w:rsidRDefault="00A250C4">
    <w:pPr>
      <w:spacing w:line="240" w:lineRule="auto"/>
    </w:pPr>
  </w:p>
  <w:p w14:paraId="57A2C8B5" w14:textId="77777777" w:rsidR="00A250C4" w:rsidRDefault="00A250C4">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YYWtQA/JsOHLQAAAA=="/>
  </w:docVars>
  <w:rsids>
    <w:rsidRoot w:val="00A250C4"/>
    <w:rsid w:val="00021E80"/>
    <w:rsid w:val="00037C6E"/>
    <w:rsid w:val="00043D8A"/>
    <w:rsid w:val="000524E1"/>
    <w:rsid w:val="00056042"/>
    <w:rsid w:val="00092A89"/>
    <w:rsid w:val="000B4E5F"/>
    <w:rsid w:val="000B654F"/>
    <w:rsid w:val="001209E8"/>
    <w:rsid w:val="00133789"/>
    <w:rsid w:val="001479E6"/>
    <w:rsid w:val="00164797"/>
    <w:rsid w:val="0017311D"/>
    <w:rsid w:val="001851D7"/>
    <w:rsid w:val="00193E50"/>
    <w:rsid w:val="001A4255"/>
    <w:rsid w:val="001A534B"/>
    <w:rsid w:val="001D1434"/>
    <w:rsid w:val="001E59AC"/>
    <w:rsid w:val="001E7130"/>
    <w:rsid w:val="00202B5B"/>
    <w:rsid w:val="0021374D"/>
    <w:rsid w:val="002157C5"/>
    <w:rsid w:val="00232969"/>
    <w:rsid w:val="00237D86"/>
    <w:rsid w:val="00254CEF"/>
    <w:rsid w:val="002B3774"/>
    <w:rsid w:val="002D0F3F"/>
    <w:rsid w:val="002D420D"/>
    <w:rsid w:val="002E2AC0"/>
    <w:rsid w:val="00331274"/>
    <w:rsid w:val="00343E4D"/>
    <w:rsid w:val="00357AE1"/>
    <w:rsid w:val="00357EBF"/>
    <w:rsid w:val="003651BB"/>
    <w:rsid w:val="00373EAE"/>
    <w:rsid w:val="00376F90"/>
    <w:rsid w:val="003833FC"/>
    <w:rsid w:val="003A078D"/>
    <w:rsid w:val="003D18A0"/>
    <w:rsid w:val="003D3678"/>
    <w:rsid w:val="003F016A"/>
    <w:rsid w:val="00450B99"/>
    <w:rsid w:val="00456190"/>
    <w:rsid w:val="00466AEF"/>
    <w:rsid w:val="0047107A"/>
    <w:rsid w:val="00487FFD"/>
    <w:rsid w:val="004A0E06"/>
    <w:rsid w:val="004C6977"/>
    <w:rsid w:val="004D769A"/>
    <w:rsid w:val="00505FD8"/>
    <w:rsid w:val="00541E6E"/>
    <w:rsid w:val="00547C05"/>
    <w:rsid w:val="00581480"/>
    <w:rsid w:val="00581EC6"/>
    <w:rsid w:val="005A1342"/>
    <w:rsid w:val="005A36A4"/>
    <w:rsid w:val="005A496A"/>
    <w:rsid w:val="005C6EA2"/>
    <w:rsid w:val="0060283B"/>
    <w:rsid w:val="00606A9E"/>
    <w:rsid w:val="00612304"/>
    <w:rsid w:val="00614D90"/>
    <w:rsid w:val="006214C3"/>
    <w:rsid w:val="00626ADB"/>
    <w:rsid w:val="0063600F"/>
    <w:rsid w:val="00645D18"/>
    <w:rsid w:val="00646D63"/>
    <w:rsid w:val="00674CE2"/>
    <w:rsid w:val="00683D6E"/>
    <w:rsid w:val="00697556"/>
    <w:rsid w:val="006A34D9"/>
    <w:rsid w:val="006C19C2"/>
    <w:rsid w:val="006C4781"/>
    <w:rsid w:val="006E75F8"/>
    <w:rsid w:val="00715122"/>
    <w:rsid w:val="00727344"/>
    <w:rsid w:val="007632EE"/>
    <w:rsid w:val="00777C7B"/>
    <w:rsid w:val="00787459"/>
    <w:rsid w:val="00795804"/>
    <w:rsid w:val="007A2F09"/>
    <w:rsid w:val="007A41D6"/>
    <w:rsid w:val="007B34B0"/>
    <w:rsid w:val="007C20D1"/>
    <w:rsid w:val="007D4411"/>
    <w:rsid w:val="007D7DD6"/>
    <w:rsid w:val="007E3084"/>
    <w:rsid w:val="007F242B"/>
    <w:rsid w:val="00845C7A"/>
    <w:rsid w:val="008508E9"/>
    <w:rsid w:val="008527A9"/>
    <w:rsid w:val="00854D1C"/>
    <w:rsid w:val="008560A3"/>
    <w:rsid w:val="00893EF8"/>
    <w:rsid w:val="00897A6B"/>
    <w:rsid w:val="008B7F44"/>
    <w:rsid w:val="008D7E55"/>
    <w:rsid w:val="009138B0"/>
    <w:rsid w:val="009752BB"/>
    <w:rsid w:val="009872DF"/>
    <w:rsid w:val="009B4989"/>
    <w:rsid w:val="009E778B"/>
    <w:rsid w:val="009F0CB8"/>
    <w:rsid w:val="009F51A3"/>
    <w:rsid w:val="009F62C0"/>
    <w:rsid w:val="009F7434"/>
    <w:rsid w:val="00A059DD"/>
    <w:rsid w:val="00A15E62"/>
    <w:rsid w:val="00A250C4"/>
    <w:rsid w:val="00A37BDF"/>
    <w:rsid w:val="00A72A3C"/>
    <w:rsid w:val="00A75AD5"/>
    <w:rsid w:val="00A8401A"/>
    <w:rsid w:val="00AA0FB7"/>
    <w:rsid w:val="00AE7AE4"/>
    <w:rsid w:val="00AF4D71"/>
    <w:rsid w:val="00B13F71"/>
    <w:rsid w:val="00B30B32"/>
    <w:rsid w:val="00B75907"/>
    <w:rsid w:val="00B84BCA"/>
    <w:rsid w:val="00BA62B1"/>
    <w:rsid w:val="00BB48ED"/>
    <w:rsid w:val="00BC0D67"/>
    <w:rsid w:val="00BC7EF0"/>
    <w:rsid w:val="00BE0D1F"/>
    <w:rsid w:val="00C17B02"/>
    <w:rsid w:val="00C20791"/>
    <w:rsid w:val="00C313A4"/>
    <w:rsid w:val="00C361F9"/>
    <w:rsid w:val="00C72E45"/>
    <w:rsid w:val="00C83E00"/>
    <w:rsid w:val="00CC22DD"/>
    <w:rsid w:val="00CC372F"/>
    <w:rsid w:val="00D06DC9"/>
    <w:rsid w:val="00D243D5"/>
    <w:rsid w:val="00D43B11"/>
    <w:rsid w:val="00D47763"/>
    <w:rsid w:val="00D55BEF"/>
    <w:rsid w:val="00D8337D"/>
    <w:rsid w:val="00D905CB"/>
    <w:rsid w:val="00D9604E"/>
    <w:rsid w:val="00DA7E07"/>
    <w:rsid w:val="00DB29D0"/>
    <w:rsid w:val="00DC65DB"/>
    <w:rsid w:val="00DD1D92"/>
    <w:rsid w:val="00DE4B0A"/>
    <w:rsid w:val="00DF149B"/>
    <w:rsid w:val="00DF274B"/>
    <w:rsid w:val="00E1707F"/>
    <w:rsid w:val="00E2247E"/>
    <w:rsid w:val="00E2504E"/>
    <w:rsid w:val="00E30203"/>
    <w:rsid w:val="00E35A48"/>
    <w:rsid w:val="00E45024"/>
    <w:rsid w:val="00E740EE"/>
    <w:rsid w:val="00E86804"/>
    <w:rsid w:val="00E932FD"/>
    <w:rsid w:val="00E967CD"/>
    <w:rsid w:val="00EC1668"/>
    <w:rsid w:val="00ED30A8"/>
    <w:rsid w:val="00F02BA8"/>
    <w:rsid w:val="00F20B18"/>
    <w:rsid w:val="00F22009"/>
    <w:rsid w:val="00F41257"/>
    <w:rsid w:val="00F51E5F"/>
    <w:rsid w:val="00FA74E1"/>
    <w:rsid w:val="00FB6CF4"/>
    <w:rsid w:val="00FC19DB"/>
    <w:rsid w:val="00FC319D"/>
    <w:rsid w:val="00FC42D3"/>
    <w:rsid w:val="00FF396A"/>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CE1231"/>
  <w15:docId w15:val="{5E497668-0533-4D4C-8F15-21AA2E21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EF8"/>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893EF8"/>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893EF8"/>
    <w:pPr>
      <w:keepNext/>
      <w:keepLines/>
      <w:spacing w:after="35" w:line="248" w:lineRule="auto"/>
      <w:ind w:left="114" w:right="83"/>
      <w:jc w:val="center"/>
      <w:outlineLvl w:val="1"/>
    </w:pPr>
    <w:rPr>
      <w:rFonts w:ascii="Calibri" w:eastAsia="Calibri" w:hAnsi="Calibri" w:cs="Calibri"/>
      <w:i/>
      <w:color w:val="000000"/>
      <w:sz w:val="18"/>
    </w:rPr>
  </w:style>
  <w:style w:type="paragraph" w:styleId="Heading3">
    <w:name w:val="heading 3"/>
    <w:basedOn w:val="Normal"/>
    <w:next w:val="Normal"/>
    <w:link w:val="Heading3Char"/>
    <w:uiPriority w:val="9"/>
    <w:unhideWhenUsed/>
    <w:qFormat/>
    <w:rsid w:val="00466AEF"/>
    <w:pPr>
      <w:keepNext/>
      <w:keepLines/>
      <w:spacing w:before="40" w:line="36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93EF8"/>
    <w:rPr>
      <w:rFonts w:ascii="Calibri" w:eastAsia="Calibri" w:hAnsi="Calibri" w:cs="Calibri"/>
      <w:i/>
      <w:color w:val="000000"/>
      <w:sz w:val="18"/>
    </w:rPr>
  </w:style>
  <w:style w:type="character" w:customStyle="1" w:styleId="Heading1Char">
    <w:name w:val="Heading 1 Char"/>
    <w:link w:val="Heading1"/>
    <w:rsid w:val="00893EF8"/>
    <w:rPr>
      <w:rFonts w:ascii="Calibri" w:eastAsia="Calibri" w:hAnsi="Calibri" w:cs="Calibri"/>
      <w:b/>
      <w:color w:val="000000"/>
      <w:sz w:val="28"/>
    </w:rPr>
  </w:style>
  <w:style w:type="table" w:customStyle="1" w:styleId="TableGrid">
    <w:name w:val="TableGrid"/>
    <w:rsid w:val="00893EF8"/>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 w:type="character" w:customStyle="1" w:styleId="Heading3Char">
    <w:name w:val="Heading 3 Char"/>
    <w:basedOn w:val="DefaultParagraphFont"/>
    <w:link w:val="Heading3"/>
    <w:uiPriority w:val="9"/>
    <w:rsid w:val="00466A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558786282">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FE57-49DC-43A7-BEF9-2672C97C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17</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creator>pmeckley</dc:creator>
  <cp:lastModifiedBy>Anand Mohan</cp:lastModifiedBy>
  <cp:revision>88</cp:revision>
  <dcterms:created xsi:type="dcterms:W3CDTF">2022-06-24T17:00:00Z</dcterms:created>
  <dcterms:modified xsi:type="dcterms:W3CDTF">2022-09-22T06:40:00Z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