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B83B85">
        <w:t>25</w:t>
      </w:r>
      <w:r w:rsidR="00802062">
        <w:t xml:space="preserve">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9A1D3C">
        <w:t xml:space="preserve"> 25</w:t>
      </w:r>
      <w:r w:rsidR="00140A8D">
        <w:t xml:space="preserve">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1F65ED"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1F65ED" w:rsidRDefault="001F65ED"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7322F8" w:rsidRDefault="00526163" w:rsidP="00DB60CC">
      <w:pPr>
        <w:jc w:val="both"/>
      </w:pPr>
      <w:r w:rsidRPr="009D35D3">
        <w:t>Date:</w:t>
      </w:r>
      <w:r w:rsidRPr="009D35D3">
        <w:tab/>
      </w:r>
      <w:r w:rsidR="001C1789">
        <w:t>25</w:t>
      </w:r>
      <w:r w:rsidR="00802062">
        <w:t xml:space="preserve"> February</w:t>
      </w:r>
      <w:r w:rsidR="007E4B03">
        <w:t xml:space="preserve"> 23</w:t>
      </w:r>
      <w:r w:rsidRPr="009D35D3">
        <w:tab/>
      </w:r>
    </w:p>
    <w:p w:rsidR="0013527A" w:rsidRPr="00DB60CC" w:rsidRDefault="00526163" w:rsidP="00DB60CC">
      <w:pPr>
        <w:jc w:val="both"/>
      </w:pPr>
      <w:r w:rsidRPr="009D35D3">
        <w:tab/>
      </w:r>
      <w:r w:rsidRPr="009D35D3">
        <w:tab/>
      </w:r>
      <w:r w:rsidRPr="009D35D3">
        <w:tab/>
      </w:r>
    </w:p>
    <w:p w:rsidR="002F66BD"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105302">
        <w:t>25</w:t>
      </w:r>
      <w:r w:rsidR="00802062">
        <w:t xml:space="preserve">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475B03">
      <w:pPr>
        <w:pStyle w:val="Heading1"/>
        <w:kinsoku w:val="0"/>
        <w:overflowPunct w:val="0"/>
        <w:spacing w:before="0" w:line="360" w:lineRule="auto"/>
        <w:ind w:left="0" w:firstLine="72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ind w:left="110" w:right="103"/>
              <w:jc w:val="center"/>
              <w:rPr>
                <w:rFonts w:ascii="Times New Roman" w:hAnsi="Times New Roman" w:cs="Times New Roman"/>
                <w:b/>
                <w:bCs/>
              </w:rPr>
            </w:pPr>
            <w:r w:rsidRPr="00071930">
              <w:rPr>
                <w:rFonts w:ascii="Times New Roman" w:hAnsi="Times New Roman" w:cs="Times New Roman"/>
                <w:b/>
                <w:bCs/>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Long Form</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71363B"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31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Extreme Gradient Boosting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volume-weighted average price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bl>
    <w:p w:rsidR="0079300B" w:rsidRDefault="0079300B" w:rsidP="00F62BF5">
      <w:bookmarkStart w:id="3" w:name="_Toc47857459"/>
    </w:p>
    <w:p w:rsidR="00A744FE" w:rsidRDefault="00526163" w:rsidP="00475B03">
      <w:pPr>
        <w:pStyle w:val="Heading1"/>
        <w:spacing w:before="0" w:line="360" w:lineRule="auto"/>
        <w:ind w:left="0" w:firstLine="720"/>
        <w:rPr>
          <w:szCs w:val="24"/>
        </w:rPr>
      </w:pPr>
      <w:r w:rsidRPr="00A744FE">
        <w:rPr>
          <w:szCs w:val="24"/>
        </w:rPr>
        <w:t>List of Figures</w:t>
      </w:r>
      <w:bookmarkEnd w:id="3"/>
    </w:p>
    <w:p w:rsidR="0079300B" w:rsidRPr="00B60E8C" w:rsidRDefault="0079300B"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475B03"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C3450"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BF0CA3" w:rsidP="00EF0A48">
            <w:pPr>
              <w:pStyle w:val="TableParagraph"/>
              <w:kinsoku w:val="0"/>
              <w:overflowPunct w:val="0"/>
              <w:spacing w:before="0"/>
              <w:ind w:left="7"/>
              <w:jc w:val="center"/>
              <w:rPr>
                <w:rFonts w:ascii="Times New Roman" w:hAnsi="Times New Roman" w:cs="Times New Roman"/>
                <w:w w:val="87"/>
              </w:rPr>
            </w:pPr>
            <w:r w:rsidRPr="00475B03">
              <w:rPr>
                <w:rFonts w:ascii="Times New Roman" w:hAnsi="Times New Roman" w:cs="Times New Roman"/>
              </w:rPr>
              <w:t xml:space="preserve">Figure </w:t>
            </w:r>
            <w:r w:rsidR="00526163" w:rsidRPr="00475B03">
              <w:rPr>
                <w:rFonts w:ascii="Times New Roman" w:hAnsi="Times New Roman" w:cs="Times New Roman"/>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1A1656"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w:t>
            </w:r>
            <w:r w:rsidR="00C030B9" w:rsidRPr="00475B03">
              <w:rPr>
                <w:rFonts w:ascii="Times New Roman" w:hAnsi="Times New Roman" w:cs="Times New Roman"/>
              </w:rPr>
              <w:t>8</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F87E3D"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Box plot for the HDFCBANK, KOTAK BANK, and SBIBANK stock from 2000 to 2022</w:t>
            </w:r>
          </w:p>
          <w:p w:rsidR="00F62BF5" w:rsidRPr="00475B03" w:rsidRDefault="00F62BF5" w:rsidP="00EF0A48">
            <w:pPr>
              <w:pStyle w:val="TableParagraph"/>
              <w:kinsoku w:val="0"/>
              <w:overflowPunct w:val="0"/>
              <w:spacing w:before="0"/>
              <w:ind w:left="117"/>
              <w:jc w:val="center"/>
              <w:rPr>
                <w:rFonts w:ascii="Times New Roman" w:hAnsi="Times New Roman" w:cs="Times New Roman"/>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lastRenderedPageBreak/>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E06DC8" w:rsidRPr="00475B03" w:rsidRDefault="00E06DC8" w:rsidP="007B167B">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HDFCBANK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37</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 12</w:t>
            </w:r>
            <w:r w:rsidR="00E30D78" w:rsidRPr="00475B03">
              <w:rPr>
                <w:rFonts w:ascii="Times New Roman" w:hAnsi="Times New Roman" w:cs="Times New Roman"/>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bl>
    <w:p w:rsidR="002D4D6D" w:rsidRDefault="002D4D6D" w:rsidP="00475B03"/>
    <w:p w:rsidR="00A744FE" w:rsidRPr="00A744FE" w:rsidRDefault="00526163" w:rsidP="00475B03">
      <w:pPr>
        <w:pStyle w:val="Heading1"/>
        <w:spacing w:before="0" w:line="360" w:lineRule="auto"/>
        <w:ind w:left="0" w:firstLine="72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FA3B8E">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54CB5"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254CB5"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 xml:space="preserve">Table </w:t>
            </w:r>
            <w:r w:rsidR="002D4D6D" w:rsidRPr="00475B03">
              <w:rPr>
                <w:rFonts w:ascii="Times New Roman" w:hAnsi="Times New Roman" w:cs="Times New Roman"/>
              </w:rPr>
              <w:t>9</w:t>
            </w:r>
            <w:r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475B03" w:rsidRDefault="002D4D6D" w:rsidP="002D4D6D">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Modelling strategies and Model Evaluation Rule</w:t>
            </w:r>
          </w:p>
          <w:p w:rsidR="006A2935" w:rsidRPr="00475B03" w:rsidRDefault="006A2935" w:rsidP="002D4D6D">
            <w:pPr>
              <w:pStyle w:val="TableParagraph"/>
              <w:kinsoku w:val="0"/>
              <w:overflowPunct w:val="0"/>
              <w:spacing w:before="0"/>
              <w:ind w:left="117"/>
              <w:jc w:val="center"/>
              <w:rPr>
                <w:rFonts w:ascii="Times New Roman" w:hAnsi="Times New Roman" w:cs="Times New Roman"/>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w:t>
            </w:r>
            <w:r w:rsidR="00A12E1F" w:rsidRPr="00475B03">
              <w:rPr>
                <w:rFonts w:ascii="Times New Roman" w:hAnsi="Times New Roman" w:cs="Times New Roman"/>
              </w:rPr>
              <w:t>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Table 1</w:t>
            </w:r>
            <w:r w:rsidR="007F13AD"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2</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CB08A3" w:rsidP="00AC68F9">
            <w:pPr>
              <w:pStyle w:val="TableParagraph"/>
              <w:kinsoku w:val="0"/>
              <w:overflowPunct w:val="0"/>
              <w:spacing w:before="0"/>
              <w:ind w:left="7"/>
              <w:jc w:val="center"/>
              <w:rPr>
                <w:rFonts w:ascii="Times New Roman" w:hAnsi="Times New Roman" w:cs="Times New Roman"/>
                <w:highlight w:val="yellow"/>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3</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521B61"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4</w:t>
            </w:r>
          </w:p>
        </w:tc>
      </w:tr>
      <w:tr w:rsidR="00AC68F9"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A12E1F"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11</w:t>
            </w:r>
            <w:r w:rsidR="00AC68F9"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Pr="000C65BB" w:rsidRDefault="00526163" w:rsidP="005132D9">
      <w:pPr>
        <w:pStyle w:val="Heading1"/>
        <w:spacing w:before="0" w:line="360" w:lineRule="auto"/>
        <w:ind w:left="0"/>
        <w:jc w:val="center"/>
        <w:rPr>
          <w:szCs w:val="24"/>
        </w:rPr>
      </w:pPr>
      <w:bookmarkStart w:id="5" w:name="_Toc47857461"/>
      <w:r w:rsidRPr="00A744FE">
        <w:rPr>
          <w:szCs w:val="24"/>
        </w:rPr>
        <w:lastRenderedPageBreak/>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w:t>
      </w:r>
      <w:r w:rsidR="007522EE">
        <w:rPr>
          <w:rFonts w:eastAsia="Calibri"/>
          <w:bCs/>
          <w:lang w:val="en-US" w:eastAsia="en-US"/>
        </w:rPr>
        <w:t xml:space="preserve"> getting</w:t>
      </w:r>
      <w:r w:rsidR="00B31C35" w:rsidRPr="00B31C35">
        <w:rPr>
          <w:rFonts w:eastAsia="Calibri"/>
          <w:bCs/>
          <w:lang w:val="en-US" w:eastAsia="en-US"/>
        </w:rPr>
        <w:t xml:space="preserv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direction change.</w:t>
      </w:r>
      <w:r w:rsidR="005F728D" w:rsidRPr="005F728D">
        <w:rPr>
          <w:rFonts w:eastAsia="Calibri"/>
          <w:bCs/>
          <w:lang w:val="en-US" w:eastAsia="en-US"/>
        </w:rPr>
        <w:t>0.5% difference,1% differe</w:t>
      </w:r>
      <w:r w:rsidR="005F728D">
        <w:rPr>
          <w:rFonts w:eastAsia="Calibri"/>
          <w:bCs/>
          <w:lang w:val="en-US" w:eastAsia="en-US"/>
        </w:rPr>
        <w:t xml:space="preserve">nce, and 1.5% difference </w:t>
      </w:r>
      <w:r w:rsidR="005F728D" w:rsidRPr="005F728D">
        <w:rPr>
          <w:rFonts w:eastAsia="Calibri"/>
          <w:bCs/>
          <w:lang w:val="en-US" w:eastAsia="en-US"/>
        </w:rPr>
        <w:t>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r w:rsidR="005E5254">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413BC1">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413BC1">
        <w:rPr>
          <w:rFonts w:eastAsia="Calibri"/>
          <w:sz w:val="24"/>
          <w:szCs w:val="24"/>
        </w:rPr>
        <w:t xml:space="preserve"> </w:t>
      </w:r>
      <w:r w:rsidR="005132D9">
        <w:rPr>
          <w:rFonts w:eastAsia="Calibri"/>
          <w:sz w:val="24"/>
          <w:szCs w:val="24"/>
        </w:rPr>
        <w:t>DT,</w:t>
      </w:r>
      <w:r w:rsidR="00413BC1">
        <w:rPr>
          <w:rFonts w:eastAsia="Calibri"/>
          <w:sz w:val="24"/>
          <w:szCs w:val="24"/>
        </w:rPr>
        <w:t xml:space="preserve"> </w:t>
      </w:r>
      <w:r w:rsidR="005132D9">
        <w:rPr>
          <w:rFonts w:eastAsia="Calibri"/>
          <w:sz w:val="24"/>
          <w:szCs w:val="24"/>
        </w:rPr>
        <w:t>RF,</w:t>
      </w:r>
      <w:r w:rsidR="00413BC1">
        <w:rPr>
          <w:rFonts w:eastAsia="Calibri"/>
          <w:sz w:val="24"/>
          <w:szCs w:val="24"/>
        </w:rPr>
        <w:t xml:space="preserve"> </w:t>
      </w:r>
      <w:r w:rsidR="005132D9">
        <w:rPr>
          <w:rFonts w:eastAsia="Calibri"/>
          <w:sz w:val="24"/>
          <w:szCs w:val="24"/>
        </w:rPr>
        <w:t>KNN,</w:t>
      </w:r>
      <w:r w:rsidR="00413BC1">
        <w:rPr>
          <w:rFonts w:eastAsia="Calibri"/>
          <w:sz w:val="24"/>
          <w:szCs w:val="24"/>
        </w:rPr>
        <w:t xml:space="preserve"> </w:t>
      </w:r>
      <w:r w:rsidR="005132D9">
        <w:rPr>
          <w:rFonts w:eastAsia="Calibri"/>
          <w:sz w:val="24"/>
          <w:szCs w:val="24"/>
        </w:rPr>
        <w:t>XGBoost,</w:t>
      </w:r>
      <w:r w:rsidR="00413BC1">
        <w:rPr>
          <w:rFonts w:eastAsia="Calibri"/>
          <w:sz w:val="24"/>
          <w:szCs w:val="24"/>
        </w:rPr>
        <w:t xml:space="preserve"> </w:t>
      </w:r>
      <w:r w:rsidR="005132D9">
        <w:rPr>
          <w:rFonts w:eastAsia="Calibri"/>
          <w:sz w:val="24"/>
          <w:szCs w:val="24"/>
        </w:rPr>
        <w:t>PCA,</w:t>
      </w:r>
      <w:r w:rsidR="00413BC1">
        <w:rPr>
          <w:rFonts w:eastAsia="Calibri"/>
          <w:sz w:val="24"/>
          <w:szCs w:val="24"/>
        </w:rPr>
        <w:t xml:space="preserve"> </w:t>
      </w:r>
      <w:r w:rsidR="005132D9">
        <w:rPr>
          <w:rFonts w:eastAsia="Calibri"/>
          <w:sz w:val="24"/>
          <w:szCs w:val="24"/>
        </w:rPr>
        <w:t>HDFC,</w:t>
      </w:r>
      <w:r w:rsidR="00413BC1">
        <w:rPr>
          <w:rFonts w:eastAsia="Calibri"/>
          <w:sz w:val="24"/>
          <w:szCs w:val="24"/>
        </w:rPr>
        <w:t xml:space="preserve"> </w:t>
      </w:r>
      <w:r w:rsidR="005132D9">
        <w:rPr>
          <w:rFonts w:eastAsia="Calibri"/>
          <w:sz w:val="24"/>
          <w:szCs w:val="24"/>
        </w:rPr>
        <w:t>KOTAK,</w:t>
      </w:r>
      <w:r w:rsidR="00413BC1">
        <w:rPr>
          <w:rFonts w:eastAsia="Calibri"/>
          <w:sz w:val="24"/>
          <w:szCs w:val="24"/>
        </w:rPr>
        <w:t xml:space="preserve"> </w:t>
      </w:r>
      <w:r w:rsidR="005132D9">
        <w:rPr>
          <w:rFonts w:eastAsia="Calibri"/>
          <w:sz w:val="24"/>
          <w:szCs w:val="24"/>
        </w:rPr>
        <w:t>SBI</w:t>
      </w:r>
      <w:r w:rsidR="00B75BF1" w:rsidRPr="00B75BF1">
        <w:rPr>
          <w:rFonts w:eastAsia="Calibri"/>
          <w:sz w:val="24"/>
          <w:szCs w:val="24"/>
        </w:rPr>
        <w:t>,</w:t>
      </w:r>
      <w:r w:rsidR="00140A8D">
        <w:rPr>
          <w:rFonts w:eastAsia="Calibri"/>
          <w:sz w:val="24"/>
          <w:szCs w:val="24"/>
        </w:rPr>
        <w:t xml:space="preserve"> </w:t>
      </w:r>
    </w:p>
    <w:p w:rsidR="00A744FE" w:rsidRPr="005C204B" w:rsidRDefault="00812471" w:rsidP="00C023C2">
      <w:pPr>
        <w:pStyle w:val="Heading1"/>
        <w:jc w:val="center"/>
      </w:pPr>
      <w:r w:rsidRPr="00812471">
        <w:lastRenderedPageBreak/>
        <w:t>Table of Contents</w:t>
      </w:r>
    </w:p>
    <w:p w:rsidR="00797D76" w:rsidRDefault="00297B18" w:rsidP="005B46C3">
      <w:pPr>
        <w:pStyle w:val="TOC1"/>
        <w:tabs>
          <w:tab w:val="right" w:leader="dot" w:pos="9020"/>
        </w:tabs>
        <w:rPr>
          <w:rFonts w:asciiTheme="minorHAnsi" w:eastAsiaTheme="minorEastAsia" w:hAnsiTheme="minorHAnsi" w:cstheme="minorBidi"/>
          <w:noProof/>
          <w:sz w:val="22"/>
          <w:szCs w:val="22"/>
        </w:rPr>
      </w:pPr>
      <w:r w:rsidRPr="00297B18">
        <w:fldChar w:fldCharType="begin"/>
      </w:r>
      <w:r w:rsidR="00A744FE" w:rsidRPr="009D35D3">
        <w:instrText xml:space="preserve"> TOC \o "1-3" \h \z \u </w:instrText>
      </w:r>
      <w:r w:rsidRPr="00297B18">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3A4341">
          <w:rPr>
            <w:rStyle w:val="Hyperlink"/>
            <w:rFonts w:eastAsia="Calibri"/>
            <w:noProof/>
            <w:lang w:eastAsia="en-US"/>
          </w:rPr>
          <w:t xml:space="preserve">Chapter 9:  </w:t>
        </w:r>
        <w:r w:rsidR="00D6771B" w:rsidRPr="00D3362C">
          <w:rPr>
            <w:rStyle w:val="Hyperlink"/>
            <w:rFonts w:eastAsia="Calibri"/>
            <w:noProof/>
            <w:lang w:eastAsia="en-US"/>
          </w:rPr>
          <w:t>Modeling</w:t>
        </w:r>
        <w:r w:rsidR="00D6771B">
          <w:rPr>
            <w:noProof/>
            <w:webHidden/>
          </w:rPr>
          <w:tab/>
        </w:r>
        <w:r w:rsidR="00A9093B">
          <w:rPr>
            <w:noProof/>
            <w:webHidden/>
          </w:rPr>
          <w:t>29</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3A4341">
          <w:rPr>
            <w:rStyle w:val="Hyperlink"/>
            <w:rFonts w:eastAsia="Calibri"/>
            <w:noProof/>
            <w:lang w:eastAsia="en-US"/>
          </w:rPr>
          <w:t>:  Model</w:t>
        </w:r>
        <w:r w:rsidR="00D6771B" w:rsidRPr="00D3362C">
          <w:rPr>
            <w:rStyle w:val="Hyperlink"/>
            <w:rFonts w:eastAsia="Calibri"/>
            <w:noProof/>
            <w:lang w:eastAsia="en-US"/>
          </w:rPr>
          <w:t xml:space="preserve"> Evaluation</w:t>
        </w:r>
        <w:r w:rsidR="00D6771B">
          <w:rPr>
            <w:noProof/>
            <w:webHidden/>
          </w:rPr>
          <w:tab/>
        </w:r>
        <w:r w:rsidR="00A9093B">
          <w:rPr>
            <w:noProof/>
            <w:webHidden/>
          </w:rPr>
          <w:t>32</w:t>
        </w:r>
      </w:hyperlink>
    </w:p>
    <w:p w:rsidR="00797D76" w:rsidRDefault="00297B18"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297B18"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297B18"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297B18" w:rsidP="00483F0F">
      <w:pPr>
        <w:pStyle w:val="TOC2"/>
        <w:tabs>
          <w:tab w:val="right" w:leader="dot" w:pos="9020"/>
        </w:tabs>
        <w:ind w:left="720"/>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297B18" w:rsidP="00483F0F">
      <w:pPr>
        <w:pStyle w:val="TOC2"/>
        <w:tabs>
          <w:tab w:val="right" w:leader="dot" w:pos="9020"/>
        </w:tabs>
        <w:ind w:left="720"/>
        <w:rPr>
          <w:rFonts w:asciiTheme="minorHAnsi" w:eastAsiaTheme="minorEastAsia" w:hAnsiTheme="minorHAnsi" w:cstheme="minorBidi"/>
          <w:noProof/>
          <w:sz w:val="22"/>
          <w:szCs w:val="22"/>
        </w:rPr>
      </w:pPr>
      <w:hyperlink w:anchor="_Toc47857478" w:history="1">
        <w:r w:rsidR="006E11A6" w:rsidRPr="006E11A6">
          <w:t>Paper Publications in a Journal/Conference Presented/White Paper</w:t>
        </w:r>
        <w:r w:rsidR="00D6771B">
          <w:rPr>
            <w:noProof/>
            <w:webHidden/>
          </w:rPr>
          <w:tab/>
        </w:r>
        <w:r w:rsidR="00A9093B">
          <w:rPr>
            <w:noProof/>
            <w:webHidden/>
          </w:rPr>
          <w:t>47</w:t>
        </w:r>
      </w:hyperlink>
    </w:p>
    <w:p w:rsidR="00797D76" w:rsidRDefault="00297B18" w:rsidP="00483F0F">
      <w:pPr>
        <w:pStyle w:val="TOC2"/>
        <w:tabs>
          <w:tab w:val="right" w:leader="dot" w:pos="9020"/>
        </w:tabs>
        <w:ind w:left="720"/>
      </w:pPr>
      <w:hyperlink w:anchor="_Toc47857479" w:history="1">
        <w:r w:rsidR="003A69DD" w:rsidRPr="003A69DD">
          <w:rPr>
            <w:rStyle w:val="Hyperlink"/>
            <w:rFonts w:eastAsia="Calibri"/>
            <w:noProof/>
            <w:lang w:eastAsia="en-US"/>
          </w:rPr>
          <w:t>Certificate for the Conference Presentation</w:t>
        </w:r>
        <w:r w:rsidR="00D6771B">
          <w:rPr>
            <w:noProof/>
            <w:webHidden/>
          </w:rPr>
          <w:tab/>
        </w:r>
        <w:r w:rsidR="00A9093B">
          <w:rPr>
            <w:noProof/>
            <w:webHidden/>
          </w:rPr>
          <w:t>47</w:t>
        </w:r>
      </w:hyperlink>
    </w:p>
    <w:p w:rsidR="00483F0F" w:rsidRPr="00483F0F" w:rsidRDefault="00297B18" w:rsidP="00483F0F">
      <w:pPr>
        <w:pStyle w:val="TOC2"/>
        <w:tabs>
          <w:tab w:val="right" w:leader="dot" w:pos="9020"/>
        </w:tabs>
        <w:ind w:left="720"/>
      </w:pPr>
      <w:hyperlink w:anchor="_Toc47857479" w:history="1">
        <w:r w:rsidR="00483F0F" w:rsidRPr="00483F0F">
          <w:rPr>
            <w:rStyle w:val="Hyperlink"/>
            <w:rFonts w:eastAsia="Calibri"/>
            <w:noProof/>
            <w:lang w:eastAsia="en-US"/>
          </w:rPr>
          <w:t>GithubLink</w:t>
        </w:r>
        <w:r w:rsidR="00483F0F">
          <w:rPr>
            <w:noProof/>
            <w:webHidden/>
          </w:rPr>
          <w:tab/>
          <w:t>47</w:t>
        </w:r>
      </w:hyperlink>
    </w:p>
    <w:p w:rsidR="00A744FE" w:rsidRDefault="00297B18"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C93955">
      <w:pPr>
        <w:pStyle w:val="Heading1"/>
        <w:spacing w:line="360" w:lineRule="auto"/>
        <w:ind w:left="0"/>
        <w:jc w:val="center"/>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297B18">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297B18">
        <w:rPr>
          <w:rFonts w:eastAsia="Calibri"/>
          <w:lang w:val="en-US" w:eastAsia="en-US"/>
        </w:rPr>
        <w:fldChar w:fldCharType="separate"/>
      </w:r>
      <w:r w:rsidR="007519C9" w:rsidRPr="007519C9">
        <w:rPr>
          <w:rFonts w:eastAsia="Calibri"/>
          <w:noProof/>
          <w:lang w:val="en-US" w:eastAsia="en-US"/>
        </w:rPr>
        <w:t>(Shah et al., 2019)</w:t>
      </w:r>
      <w:r w:rsidR="00297B18">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297B18">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297B18">
        <w:fldChar w:fldCharType="separate"/>
      </w:r>
      <w:r w:rsidR="007519C9" w:rsidRPr="007519C9">
        <w:rPr>
          <w:noProof/>
        </w:rPr>
        <w:t>(Sonkiya et al., 2021)</w:t>
      </w:r>
      <w:r w:rsidR="00297B18">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297B18">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297B18">
        <w:fldChar w:fldCharType="separate"/>
      </w:r>
      <w:r w:rsidR="007519C9" w:rsidRPr="007519C9">
        <w:rPr>
          <w:noProof/>
        </w:rPr>
        <w:t>(Huang et al., 2021)</w:t>
      </w:r>
      <w:r w:rsidR="00297B18">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297B18">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297B18">
        <w:fldChar w:fldCharType="separate"/>
      </w:r>
      <w:r w:rsidR="00A07732" w:rsidRPr="00A07732">
        <w:rPr>
          <w:noProof/>
        </w:rPr>
        <w:t>(Rouf et al., 2021)</w:t>
      </w:r>
      <w:r w:rsidR="00297B18">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C601EB">
        <w:t>n direction detection</w:t>
      </w:r>
      <w:r w:rsidR="00AC3DE9">
        <w:t xml:space="preserve"> in Stock Market</w:t>
      </w:r>
      <w:r w:rsidR="00D826A6">
        <w:t>.</w:t>
      </w:r>
    </w:p>
    <w:p w:rsidR="00A744FE" w:rsidRDefault="00526163" w:rsidP="00A40E9C">
      <w:pPr>
        <w:pStyle w:val="Heading1"/>
        <w:spacing w:line="360" w:lineRule="auto"/>
        <w:ind w:left="0"/>
        <w:jc w:val="center"/>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3769F2" w:rsidRDefault="004E54C6" w:rsidP="004E54C6">
      <w:pPr>
        <w:jc w:val="both"/>
      </w:pPr>
      <w:r>
        <w:t xml:space="preserve">There are numerous parameters impacting value movements in varied sizes and layers in </w:t>
      </w:r>
      <w:r w:rsidR="00881C51">
        <w:t xml:space="preserve">the </w:t>
      </w:r>
      <w:r w:rsidR="000B53C7">
        <w:t>stock market</w:t>
      </w:r>
      <w:r>
        <w:t xml:space="preserve"> </w:t>
      </w:r>
      <w:r w:rsidR="00297B18">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297B18">
        <w:fldChar w:fldCharType="separate"/>
      </w:r>
      <w:r w:rsidRPr="004E54C6">
        <w:rPr>
          <w:noProof/>
        </w:rPr>
        <w:t>(Rajkar et al., 2021)</w:t>
      </w:r>
      <w:r w:rsidR="00297B18">
        <w:fldChar w:fldCharType="end"/>
      </w:r>
      <w:r>
        <w:t>.</w:t>
      </w:r>
    </w:p>
    <w:p w:rsidR="003769F2" w:rsidRDefault="003769F2" w:rsidP="004E54C6">
      <w:pPr>
        <w:jc w:val="both"/>
      </w:pPr>
    </w:p>
    <w:p w:rsidR="001E062B" w:rsidRDefault="00322C94" w:rsidP="004E54C6">
      <w:pPr>
        <w:jc w:val="both"/>
      </w:pPr>
      <w:r w:rsidRPr="00322C94">
        <w:t>Therefore, Different analysis namely technical and fundamental analysis is being done to invest in stock markets.</w:t>
      </w:r>
      <w:r w:rsidR="005E5254">
        <w:t xml:space="preserve"> </w:t>
      </w:r>
      <w:r w:rsidR="00015180">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297B18">
        <w:fldChar w:fldCharType="begin" w:fldLock="1"/>
      </w:r>
      <w:r w:rsidR="00015180">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297B18">
        <w:fldChar w:fldCharType="separate"/>
      </w:r>
      <w:r w:rsidR="00015180" w:rsidRPr="00015180">
        <w:rPr>
          <w:noProof/>
        </w:rPr>
        <w:t>(Elbialy, 2019)</w:t>
      </w:r>
      <w:r w:rsidR="00297B18">
        <w:fldChar w:fldCharType="end"/>
      </w:r>
      <w:r w:rsidR="00015180">
        <w:t>.</w:t>
      </w:r>
    </w:p>
    <w:p w:rsidR="001E062B" w:rsidRDefault="001E062B" w:rsidP="004E54C6">
      <w:pPr>
        <w:jc w:val="both"/>
      </w:pPr>
    </w:p>
    <w:p w:rsidR="001E062B" w:rsidRDefault="000B53C7" w:rsidP="004E54C6">
      <w:pPr>
        <w:jc w:val="both"/>
      </w:pPr>
      <w:r>
        <w:t>I</w:t>
      </w:r>
      <w:r w:rsidR="004E54C6">
        <w:t>ncreasing funding sources</w:t>
      </w:r>
      <w:r>
        <w:t xml:space="preserve"> from debt, though </w:t>
      </w:r>
      <w:r w:rsidR="004E54C6">
        <w:t xml:space="preserve">profitable, may be enormously risky if the corporate fails to pay its obligations </w:t>
      </w:r>
      <w:r w:rsidR="00297B18">
        <w:fldChar w:fldCharType="begin" w:fldLock="1"/>
      </w:r>
      <w:r w:rsidR="00015180">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297B18">
        <w:fldChar w:fldCharType="separate"/>
      </w:r>
      <w:r w:rsidR="00015180" w:rsidRPr="00015180">
        <w:rPr>
          <w:noProof/>
        </w:rPr>
        <w:t>(Anjani &amp; Syarif, 2019)</w:t>
      </w:r>
      <w:r w:rsidR="00297B18">
        <w:fldChar w:fldCharType="end"/>
      </w:r>
      <w:r w:rsidR="00015180">
        <w:t>.</w:t>
      </w:r>
    </w:p>
    <w:p w:rsidR="001E062B" w:rsidRDefault="001E062B" w:rsidP="004E54C6">
      <w:pPr>
        <w:jc w:val="both"/>
      </w:pPr>
    </w:p>
    <w:p w:rsidR="001E062B" w:rsidRDefault="004E54C6" w:rsidP="004E54C6">
      <w:pPr>
        <w:jc w:val="both"/>
      </w:pPr>
      <w:r>
        <w:t>Investors try and realize additional info to assist in stock market commerce and contemplate that historical knowledge might offer indications of future value movements</w:t>
      </w:r>
      <w:r w:rsidR="00297B18">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297B18">
        <w:fldChar w:fldCharType="separate"/>
      </w:r>
      <w:r w:rsidR="00015180" w:rsidRPr="00015180">
        <w:rPr>
          <w:noProof/>
        </w:rPr>
        <w:t>(Faijareon &amp; Sornil, 2019)</w:t>
      </w:r>
      <w:r w:rsidR="00297B18">
        <w:fldChar w:fldCharType="end"/>
      </w:r>
      <w:r w:rsidR="00015180">
        <w:t>.</w:t>
      </w:r>
    </w:p>
    <w:p w:rsidR="001E062B" w:rsidRDefault="001E062B" w:rsidP="004E54C6">
      <w:pPr>
        <w:jc w:val="both"/>
      </w:pPr>
    </w:p>
    <w:p w:rsidR="00996FC6" w:rsidRDefault="00322C94" w:rsidP="004E54C6">
      <w:pPr>
        <w:jc w:val="both"/>
      </w:pPr>
      <w:r w:rsidRPr="00322C94">
        <w:t>Fundamental analysis helps to identify stock quality and therefore, stock technical analysis done later performs better on the strong fundamental stock.</w:t>
      </w:r>
      <w:r w:rsidR="005E5254">
        <w:t xml:space="preserve"> </w:t>
      </w:r>
      <w:r w:rsidR="004E54C6">
        <w:t xml:space="preserve">Technical Analysis </w:t>
      </w:r>
      <w:r w:rsidR="00E536D9">
        <w:t>can</w:t>
      </w:r>
      <w:r w:rsidR="004E54C6">
        <w:t xml:space="preserve"> </w:t>
      </w:r>
      <w:r w:rsidR="000B53C7">
        <w:t>identify</w:t>
      </w:r>
      <w:r w:rsidR="004E54C6">
        <w:t xml:space="preserve"> patterns similar to volume and price action movements</w:t>
      </w:r>
      <w:r w:rsidR="00297B18">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297B18">
        <w:fldChar w:fldCharType="separate"/>
      </w:r>
      <w:r w:rsidR="00015180" w:rsidRPr="00015180">
        <w:rPr>
          <w:noProof/>
        </w:rPr>
        <w:t>(Thanekar &amp; Shaikh, 2021)</w:t>
      </w:r>
      <w:r w:rsidR="00297B18">
        <w:fldChar w:fldCharType="end"/>
      </w:r>
      <w:r w:rsidR="00015180">
        <w:t>.</w:t>
      </w:r>
    </w:p>
    <w:p w:rsidR="00996FC6" w:rsidRDefault="00996FC6" w:rsidP="004E54C6">
      <w:pPr>
        <w:jc w:val="both"/>
      </w:pPr>
    </w:p>
    <w:p w:rsidR="00996FC6" w:rsidRDefault="004E54C6" w:rsidP="004E54C6">
      <w:pPr>
        <w:jc w:val="both"/>
      </w:pPr>
      <w:r>
        <w:t>Technical analysis involves the use of many technical indicators like MACD, OBV, Moving average, etc on the past costs</w:t>
      </w:r>
      <w:r w:rsidR="00297B18">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297B18">
        <w:fldChar w:fldCharType="separate"/>
      </w:r>
      <w:r w:rsidR="00015180" w:rsidRPr="00015180">
        <w:rPr>
          <w:noProof/>
        </w:rPr>
        <w:t>(Kimbonguila et al., 2019)</w:t>
      </w:r>
      <w:r w:rsidR="00297B18">
        <w:fldChar w:fldCharType="end"/>
      </w:r>
      <w:r w:rsidR="00015180">
        <w:t>.</w:t>
      </w:r>
    </w:p>
    <w:p w:rsidR="00996FC6" w:rsidRDefault="00996FC6" w:rsidP="004E54C6">
      <w:pPr>
        <w:jc w:val="both"/>
      </w:pPr>
    </w:p>
    <w:p w:rsidR="001E062B" w:rsidRDefault="004E54C6" w:rsidP="004E54C6">
      <w:pPr>
        <w:jc w:val="both"/>
      </w:pPr>
      <w:r>
        <w:t xml:space="preserve">The expectation of various </w:t>
      </w:r>
      <w:r w:rsidR="00140A8D">
        <w:t>crypto currencies</w:t>
      </w:r>
      <w:r>
        <w:t xml:space="preserve"> currency value in examination with the anticipated price by the volatility regression model and trend indicators gave pretty higher returns for </w:t>
      </w:r>
      <w:r w:rsidR="00881C51">
        <w:t xml:space="preserve">the </w:t>
      </w:r>
      <w:r>
        <w:t xml:space="preserve">entire month </w:t>
      </w:r>
      <w:r w:rsidR="00297B18">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297B18">
        <w:fldChar w:fldCharType="separate"/>
      </w:r>
      <w:r w:rsidR="003E10D6" w:rsidRPr="003E10D6">
        <w:rPr>
          <w:noProof/>
        </w:rPr>
        <w:t>(Dahham &amp; Ibrahim, 2020)</w:t>
      </w:r>
      <w:r w:rsidR="00297B18">
        <w:fldChar w:fldCharType="end"/>
      </w:r>
      <w:r w:rsidR="003E10D6">
        <w:t>.</w:t>
      </w:r>
    </w:p>
    <w:p w:rsidR="001E062B" w:rsidRDefault="001E062B" w:rsidP="004E54C6">
      <w:pPr>
        <w:jc w:val="both"/>
      </w:pPr>
    </w:p>
    <w:p w:rsidR="00996FC6"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297B18">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297B18">
        <w:fldChar w:fldCharType="separate"/>
      </w:r>
      <w:r w:rsidRPr="003E10D6">
        <w:rPr>
          <w:noProof/>
        </w:rPr>
        <w:t>(Magner et al., 2021)</w:t>
      </w:r>
      <w:r w:rsidR="00297B18">
        <w:fldChar w:fldCharType="end"/>
      </w:r>
      <w:r>
        <w:t>.</w:t>
      </w:r>
    </w:p>
    <w:p w:rsidR="00996FC6" w:rsidRDefault="00996FC6" w:rsidP="004E54C6">
      <w:pPr>
        <w:jc w:val="both"/>
      </w:pPr>
    </w:p>
    <w:p w:rsidR="001E062B" w:rsidRDefault="004E54C6" w:rsidP="00322C94">
      <w:pPr>
        <w:jc w:val="both"/>
      </w:pPr>
      <w:r>
        <w:lastRenderedPageBreak/>
        <w:t>Momentum</w:t>
      </w:r>
      <w:r w:rsidR="00E536D9">
        <w:t>-</w:t>
      </w:r>
      <w:r w:rsidR="003338FE">
        <w:t xml:space="preserve">based Trading </w:t>
      </w:r>
      <w:r>
        <w:t xml:space="preserve">commerce is amongst proved investment strategies across major stock markets </w:t>
      </w:r>
      <w:r w:rsidR="00297B18">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297B18">
        <w:fldChar w:fldCharType="separate"/>
      </w:r>
      <w:r w:rsidR="003E10D6" w:rsidRPr="003E10D6">
        <w:rPr>
          <w:noProof/>
        </w:rPr>
        <w:t>(Mohapatra &amp; Misra, 2020)</w:t>
      </w:r>
      <w:r w:rsidR="00297B18">
        <w:fldChar w:fldCharType="end"/>
      </w:r>
      <w:r w:rsidR="003E10D6">
        <w:t>.</w:t>
      </w:r>
    </w:p>
    <w:p w:rsidR="001E062B" w:rsidRDefault="001E062B" w:rsidP="00322C94">
      <w:pPr>
        <w:jc w:val="both"/>
      </w:pPr>
    </w:p>
    <w:p w:rsidR="001E062B" w:rsidRDefault="00322C94" w:rsidP="00322C94">
      <w:pPr>
        <w:jc w:val="both"/>
      </w:pPr>
      <w:r w:rsidRPr="00322C94">
        <w:t>Taking the discussion further,</w:t>
      </w:r>
      <w:r>
        <w:tab/>
        <w:t xml:space="preserve">Algorithmic trading </w:t>
      </w:r>
      <w:r w:rsidRPr="00322C94">
        <w:t xml:space="preserve">is a systematic method of trading without subjective assessment through a manual trader using computer programs. </w:t>
      </w:r>
      <w:r w:rsidR="00AC1FFC">
        <w:t>Fast</w:t>
      </w:r>
      <w:r>
        <w:t xml:space="preserve"> algorithms improve traders’ ability to seize opportunities long before any human would be able to do the same. Nonetheless, </w:t>
      </w:r>
      <w:r w:rsidR="00996FC6">
        <w:t>it</w:t>
      </w:r>
      <w:r>
        <w:t xml:space="preserve"> expands the scope of information mining and processing and enables the capability to triumph over the markets with the help of existing patterns and correlations </w:t>
      </w:r>
      <w:r>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fldChar w:fldCharType="separate"/>
      </w:r>
      <w:r w:rsidRPr="004E54C6">
        <w:rPr>
          <w:noProof/>
        </w:rPr>
        <w:t>(Hansen, 2020)</w:t>
      </w:r>
      <w:r>
        <w:fldChar w:fldCharType="end"/>
      </w:r>
      <w:r>
        <w:t>.</w:t>
      </w:r>
    </w:p>
    <w:p w:rsidR="001E062B" w:rsidRDefault="001E062B" w:rsidP="00322C94">
      <w:pPr>
        <w:jc w:val="both"/>
      </w:pPr>
    </w:p>
    <w:p w:rsidR="00996FC6" w:rsidRDefault="00996FC6" w:rsidP="00322C94">
      <w:pPr>
        <w:jc w:val="both"/>
      </w:pPr>
      <w:r>
        <w:t>However,</w:t>
      </w:r>
      <w:r w:rsidR="005E5254">
        <w:t xml:space="preserve"> </w:t>
      </w:r>
      <w:r w:rsidR="00322C94">
        <w:t>Regulators have restrained algorithmic commerce, following accusations of market manipulation</w:t>
      </w:r>
      <w:r w:rsidR="00322C94">
        <w:fldChar w:fldCharType="begin" w:fldLock="1"/>
      </w:r>
      <w:r w:rsidR="00322C94">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322C94">
        <w:fldChar w:fldCharType="separate"/>
      </w:r>
      <w:r w:rsidR="00322C94" w:rsidRPr="00015180">
        <w:rPr>
          <w:noProof/>
        </w:rPr>
        <w:t>(Mukerji et al., 2019)</w:t>
      </w:r>
      <w:r w:rsidR="00322C94">
        <w:fldChar w:fldCharType="end"/>
      </w:r>
      <w:r w:rsidR="00322C94">
        <w:t>.</w:t>
      </w:r>
    </w:p>
    <w:p w:rsidR="00996FC6" w:rsidRDefault="00996FC6" w:rsidP="00322C94">
      <w:pPr>
        <w:jc w:val="both"/>
      </w:pPr>
    </w:p>
    <w:p w:rsidR="001E062B" w:rsidRDefault="00322C94" w:rsidP="004E54C6">
      <w:pPr>
        <w:jc w:val="both"/>
      </w:pPr>
      <w:r>
        <w:t xml:space="preserve">Machine learning and AI have been increasingly used </w:t>
      </w:r>
      <w:r w:rsidR="001E062B">
        <w:t>in the fi</w:t>
      </w:r>
      <w:r w:rsidR="005E5254">
        <w:t>el</w:t>
      </w:r>
      <w:r w:rsidR="001E062B">
        <w:t>d of business analytics.</w:t>
      </w:r>
      <w:r>
        <w:t xml:space="preserve"> However, we suggest unsupervised exploratory data analysis should be performed as an initial step to gaining a better data understanding</w:t>
      </w:r>
      <w:r>
        <w:fldChar w:fldCharType="begin" w:fldLock="1"/>
      </w:r>
      <w:r>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fldChar w:fldCharType="separate"/>
      </w:r>
      <w:r w:rsidRPr="003E10D6">
        <w:rPr>
          <w:noProof/>
        </w:rPr>
        <w:t>(Omta et al., 2020)</w:t>
      </w:r>
      <w:r>
        <w:fldChar w:fldCharType="end"/>
      </w:r>
      <w:r>
        <w:t>.</w:t>
      </w:r>
    </w:p>
    <w:p w:rsidR="001E062B" w:rsidRDefault="001E062B" w:rsidP="004E54C6">
      <w:pPr>
        <w:jc w:val="both"/>
      </w:pPr>
    </w:p>
    <w:p w:rsidR="006F6C9E" w:rsidRDefault="00322C94" w:rsidP="004E54C6">
      <w:pPr>
        <w:jc w:val="both"/>
      </w:pPr>
      <w:r w:rsidRPr="00322C94">
        <w:t>Machine learning can again be further categorized into supervised and unsupervised learning</w:t>
      </w:r>
      <w:r w:rsidR="003B5C5D">
        <w:t>.</w:t>
      </w:r>
    </w:p>
    <w:p w:rsidR="001E062B" w:rsidRDefault="004E54C6" w:rsidP="0041148F">
      <w:pPr>
        <w:jc w:val="both"/>
      </w:pPr>
      <w:r>
        <w:t>Some literature has used both supervised and unsupervised machine learning techniques for securities market predictive modelling and located that both kinds of models will create predictions with some accuracy</w:t>
      </w:r>
      <w:r w:rsidR="00297B18">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297B18">
        <w:fldChar w:fldCharType="separate"/>
      </w:r>
      <w:r w:rsidR="003E10D6" w:rsidRPr="003E10D6">
        <w:rPr>
          <w:noProof/>
        </w:rPr>
        <w:t>(Alhomadi, 2021)</w:t>
      </w:r>
      <w:r w:rsidR="00297B18">
        <w:fldChar w:fldCharType="end"/>
      </w:r>
      <w:r w:rsidR="003E10D6">
        <w:t>.</w:t>
      </w:r>
    </w:p>
    <w:p w:rsidR="001E062B" w:rsidRDefault="001E062B" w:rsidP="0041148F">
      <w:pPr>
        <w:jc w:val="both"/>
      </w:pPr>
    </w:p>
    <w:p w:rsidR="001E062B" w:rsidRDefault="003B5C5D" w:rsidP="0041148F">
      <w:pPr>
        <w:jc w:val="both"/>
      </w:pPr>
      <w:r>
        <w:t xml:space="preserve">PCA as an </w:t>
      </w:r>
      <w:r w:rsidRPr="003B5C5D">
        <w:t>unsupervised machine learning technique</w:t>
      </w:r>
      <w:r>
        <w:t xml:space="preserve"> is being further researched thoroughly.</w:t>
      </w:r>
      <w:r w:rsidR="005E5254">
        <w:t xml:space="preserve"> </w:t>
      </w:r>
      <w:r w:rsidR="004E54C6">
        <w:t xml:space="preserve">The central plan of PCA is to spot correlations and patterns in a dataset with high dimensionality and scale back it to a considerably lower dimension without losing any important info </w:t>
      </w:r>
      <w:r w:rsidR="00297B18">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297B18">
        <w:fldChar w:fldCharType="separate"/>
      </w:r>
      <w:r w:rsidR="003E10D6" w:rsidRPr="003E10D6">
        <w:rPr>
          <w:noProof/>
        </w:rPr>
        <w:t>(Dar, 2021)</w:t>
      </w:r>
      <w:r w:rsidR="00297B18">
        <w:fldChar w:fldCharType="end"/>
      </w:r>
      <w:r w:rsidR="003E10D6">
        <w:t>.</w:t>
      </w:r>
    </w:p>
    <w:p w:rsidR="001E062B" w:rsidRDefault="001E062B" w:rsidP="0041148F">
      <w:pPr>
        <w:jc w:val="both"/>
      </w:pPr>
    </w:p>
    <w:p w:rsidR="00B177CA" w:rsidRDefault="000B53C7" w:rsidP="0041148F">
      <w:pPr>
        <w:jc w:val="both"/>
      </w:pPr>
      <w:r>
        <w:t>F</w:t>
      </w:r>
      <w:r w:rsidR="003B5C5D" w:rsidRPr="003B5C5D">
        <w:t xml:space="preserve">urther, various supervised classification machine learning techniques used in this </w:t>
      </w:r>
      <w:r w:rsidR="003B5C5D">
        <w:t>project</w:t>
      </w:r>
      <w:r w:rsidR="003B5C5D" w:rsidRPr="003B5C5D">
        <w:t xml:space="preserve"> namely L</w:t>
      </w:r>
      <w:r w:rsidR="003B5C5D">
        <w:t>R</w:t>
      </w:r>
      <w:r w:rsidR="003B5C5D" w:rsidRPr="003B5C5D">
        <w:t>, D</w:t>
      </w:r>
      <w:r w:rsidR="003B5C5D">
        <w:t>T</w:t>
      </w:r>
      <w:r w:rsidR="003B5C5D" w:rsidRPr="003B5C5D">
        <w:t>, RF,</w:t>
      </w:r>
      <w:r w:rsidR="003B5C5D" w:rsidRPr="003B5C5D">
        <w:tab/>
        <w:t>K</w:t>
      </w:r>
      <w:r w:rsidR="003B5C5D">
        <w:t xml:space="preserve">NN, and XGBoost </w:t>
      </w:r>
      <w:r w:rsidR="005E5254">
        <w:t>are</w:t>
      </w:r>
      <w:r w:rsidR="003B5C5D">
        <w:t xml:space="preserve"> being examined.</w:t>
      </w:r>
      <w:r w:rsidR="0041148F">
        <w:t xml:space="preserve">LR is used instead of linear regression in situations where the target variable is not </w:t>
      </w:r>
      <w:r w:rsidR="00881C51">
        <w:t>numeric</w:t>
      </w:r>
      <w:r w:rsidR="0041148F">
        <w:t xml:space="preserve">, but a nominal or an ordinal variable </w:t>
      </w:r>
      <w:r w:rsidR="00297B18">
        <w:fldChar w:fldCharType="begin" w:fldLock="1"/>
      </w:r>
      <w:r w:rsidR="0041148F">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297B18">
        <w:fldChar w:fldCharType="separate"/>
      </w:r>
      <w:r w:rsidR="0041148F" w:rsidRPr="0041148F">
        <w:rPr>
          <w:noProof/>
        </w:rPr>
        <w:t>(Al-Bairmani &amp; Ismael, 2021)</w:t>
      </w:r>
      <w:r w:rsidR="00297B18">
        <w:fldChar w:fldCharType="end"/>
      </w:r>
      <w:r w:rsidR="0041148F">
        <w:t>.</w:t>
      </w:r>
    </w:p>
    <w:p w:rsidR="00B177CA" w:rsidRDefault="00B177CA" w:rsidP="0041148F">
      <w:pPr>
        <w:jc w:val="both"/>
      </w:pPr>
    </w:p>
    <w:p w:rsidR="001E062B" w:rsidRDefault="0041148F" w:rsidP="0041148F">
      <w:pPr>
        <w:jc w:val="both"/>
      </w:pPr>
      <w:r>
        <w:lastRenderedPageBreak/>
        <w:t>In DT, the model become</w:t>
      </w:r>
      <w:r w:rsidR="00881C51">
        <w:t>s</w:t>
      </w:r>
      <w:r>
        <w:t xml:space="preserve"> more complex as the size of the datasets increases. This is being handled using more advanced algorithms in DT for classification and regression problems  </w:t>
      </w:r>
      <w:r w:rsidR="00297B18">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297B18">
        <w:fldChar w:fldCharType="separate"/>
      </w:r>
      <w:r w:rsidRPr="0041148F">
        <w:rPr>
          <w:noProof/>
        </w:rPr>
        <w:t>(Jena &amp; Dehuri, 2020)</w:t>
      </w:r>
      <w:r w:rsidR="00297B18">
        <w:fldChar w:fldCharType="end"/>
      </w:r>
      <w:r>
        <w:t>.</w:t>
      </w:r>
    </w:p>
    <w:p w:rsidR="001E062B" w:rsidRDefault="001E062B" w:rsidP="0041148F">
      <w:pPr>
        <w:jc w:val="both"/>
      </w:pPr>
    </w:p>
    <w:p w:rsidR="001E062B"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297B18">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297B18">
        <w:fldChar w:fldCharType="separate"/>
      </w:r>
      <w:r w:rsidR="0041148F" w:rsidRPr="0041148F">
        <w:rPr>
          <w:noProof/>
        </w:rPr>
        <w:t>(Hafeez et al., 2021)</w:t>
      </w:r>
      <w:r w:rsidR="00297B18">
        <w:fldChar w:fldCharType="end"/>
      </w:r>
      <w:r w:rsidR="0041148F">
        <w:t>.</w:t>
      </w:r>
    </w:p>
    <w:p w:rsidR="001E062B" w:rsidRDefault="001E062B" w:rsidP="0041148F">
      <w:pPr>
        <w:jc w:val="both"/>
      </w:pPr>
    </w:p>
    <w:p w:rsidR="001E062B"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297B18">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297B18">
        <w:fldChar w:fldCharType="separate"/>
      </w:r>
      <w:r w:rsidRPr="0041148F">
        <w:rPr>
          <w:noProof/>
        </w:rPr>
        <w:t>(Schonlau &amp; Zou, 2020)</w:t>
      </w:r>
      <w:r w:rsidR="00297B18">
        <w:fldChar w:fldCharType="end"/>
      </w:r>
      <w:r>
        <w:t>.</w:t>
      </w:r>
    </w:p>
    <w:p w:rsidR="001E062B" w:rsidRDefault="001E062B" w:rsidP="0041148F">
      <w:pPr>
        <w:jc w:val="both"/>
      </w:pPr>
    </w:p>
    <w:p w:rsidR="001E062B" w:rsidRDefault="0041148F" w:rsidP="00EE231D">
      <w:pPr>
        <w:jc w:val="both"/>
      </w:pPr>
      <w:r>
        <w:t xml:space="preserve">KNN is </w:t>
      </w:r>
      <w:r w:rsidR="00881C51">
        <w:t xml:space="preserve">the </w:t>
      </w:r>
      <w:r>
        <w:t xml:space="preserve">most popular statistical technique utilized in pattern identification over the last four decades </w:t>
      </w:r>
      <w:r w:rsidR="00297B18">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297B18">
        <w:fldChar w:fldCharType="separate"/>
      </w:r>
      <w:r w:rsidRPr="0041148F">
        <w:rPr>
          <w:noProof/>
        </w:rPr>
        <w:t>(Wang, 2019)</w:t>
      </w:r>
      <w:r w:rsidR="00297B18">
        <w:fldChar w:fldCharType="end"/>
      </w:r>
      <w:r>
        <w:t>.</w:t>
      </w:r>
    </w:p>
    <w:p w:rsidR="001E062B" w:rsidRDefault="001E062B" w:rsidP="00EE231D">
      <w:pPr>
        <w:jc w:val="both"/>
      </w:pPr>
    </w:p>
    <w:p w:rsidR="001E062B"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297B18">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297B18">
        <w:fldChar w:fldCharType="separate"/>
      </w:r>
      <w:r w:rsidRPr="0041148F">
        <w:rPr>
          <w:noProof/>
        </w:rPr>
        <w:t>(Zhang et al., 2022)</w:t>
      </w:r>
      <w:r w:rsidR="00297B18">
        <w:fldChar w:fldCharType="end"/>
      </w:r>
      <w:r>
        <w:t>.</w:t>
      </w:r>
    </w:p>
    <w:p w:rsidR="001E062B" w:rsidRDefault="001E062B" w:rsidP="00EE231D">
      <w:pPr>
        <w:jc w:val="both"/>
      </w:pPr>
    </w:p>
    <w:p w:rsidR="001E062B" w:rsidRDefault="003B5C5D" w:rsidP="00EE231D">
      <w:pPr>
        <w:jc w:val="both"/>
      </w:pPr>
      <w:r w:rsidRPr="003B5C5D">
        <w:t>Various classification algorithms as discussed have to be built for the data. Subsequently, all these algorithms have to be tested. Confusion matrix for classification models is a step in that direction.</w:t>
      </w:r>
      <w:r w:rsidR="00F13828">
        <w:t xml:space="preserve">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297B18">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297B18">
        <w:fldChar w:fldCharType="separate"/>
      </w:r>
      <w:r w:rsidR="0041148F" w:rsidRPr="0041148F">
        <w:rPr>
          <w:noProof/>
        </w:rPr>
        <w:t>(Silva &amp; Naranjo, 2020)</w:t>
      </w:r>
      <w:r w:rsidR="00297B18">
        <w:fldChar w:fldCharType="end"/>
      </w:r>
      <w:r w:rsidR="0041148F">
        <w:t>.</w:t>
      </w:r>
    </w:p>
    <w:p w:rsidR="001E062B" w:rsidRDefault="001E062B"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297B18">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297B18">
        <w:fldChar w:fldCharType="separate"/>
      </w:r>
      <w:r w:rsidRPr="0041148F">
        <w:rPr>
          <w:noProof/>
        </w:rPr>
        <w:t>(Markoulidakis et al., 2021)</w:t>
      </w:r>
      <w:r w:rsidR="00297B18">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014A49">
      <w:pPr>
        <w:pStyle w:val="Heading1"/>
        <w:spacing w:line="360" w:lineRule="auto"/>
        <w:ind w:left="0"/>
        <w:jc w:val="center"/>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DD7CF5">
      <w:pPr>
        <w:pStyle w:val="Heading1"/>
        <w:spacing w:line="360" w:lineRule="auto"/>
        <w:ind w:left="0"/>
        <w:jc w:val="center"/>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987EF7">
      <w:pPr>
        <w:pStyle w:val="Heading1"/>
        <w:spacing w:line="360" w:lineRule="auto"/>
        <w:ind w:left="0"/>
        <w:jc w:val="center"/>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stock</w:t>
      </w:r>
      <w:r w:rsidR="00831682">
        <w:rPr>
          <w:color w:val="202020"/>
          <w:shd w:val="clear" w:color="auto" w:fill="FFFFFF"/>
        </w:rPr>
        <w:t xml:space="preserve">s </w:t>
      </w:r>
      <w:r w:rsidR="000A6230">
        <w:rPr>
          <w:color w:val="202020"/>
          <w:shd w:val="clear" w:color="auto" w:fill="FFFFFF"/>
        </w:rPr>
        <w:t xml:space="preserve">to demonstrate why </w:t>
      </w:r>
      <w:r w:rsidR="00AC4652">
        <w:rPr>
          <w:color w:val="202020"/>
          <w:shd w:val="clear" w:color="auto" w:fill="FFFFFF"/>
        </w:rPr>
        <w:t>a particular</w:t>
      </w:r>
      <w:r w:rsidR="000A6230">
        <w:rPr>
          <w:color w:val="202020"/>
          <w:shd w:val="clear" w:color="auto" w:fill="FFFFFF"/>
        </w:rPr>
        <w:t xml:space="preserve"> stock dataset has been used for this project</w:t>
      </w:r>
      <w:r w:rsidR="009E4DA2">
        <w:rPr>
          <w:color w:val="202020"/>
          <w:shd w:val="clear" w:color="auto" w:fill="FFFFFF"/>
        </w:rPr>
        <w:t>.</w:t>
      </w:r>
      <w:r w:rsidR="00AC4652" w:rsidRPr="00AC4652">
        <w:t xml:space="preserve"> </w:t>
      </w:r>
      <w:r w:rsidR="00AC4652" w:rsidRPr="00AC4652">
        <w:rPr>
          <w:color w:val="202020"/>
          <w:shd w:val="clear" w:color="auto" w:fill="FFFFFF"/>
        </w:rPr>
        <w:t>In Data understanding the different feature variables used for the project are being studied and their Univariate analysis is performed.</w:t>
      </w:r>
      <w:r w:rsidR="005E5254">
        <w:rPr>
          <w:color w:val="202020"/>
          <w:shd w:val="clear" w:color="auto" w:fill="FFFFFF"/>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297B18">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297B18">
        <w:rPr>
          <w:color w:val="202020"/>
          <w:shd w:val="clear" w:color="auto" w:fill="FFFFFF"/>
        </w:rPr>
        <w:fldChar w:fldCharType="separate"/>
      </w:r>
      <w:r w:rsidR="00175CC6" w:rsidRPr="00175CC6">
        <w:rPr>
          <w:noProof/>
          <w:color w:val="202020"/>
          <w:shd w:val="clear" w:color="auto" w:fill="FFFFFF"/>
        </w:rPr>
        <w:t>(Cornellius Yudha Wijaya, 2021)</w:t>
      </w:r>
      <w:r w:rsidR="00297B18">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132A1" w:rsidRDefault="003132A1" w:rsidP="00BB7917">
      <w:pPr>
        <w:jc w:val="center"/>
        <w:rPr>
          <w:rFonts w:cstheme="minorHAnsi"/>
          <w:sz w:val="16"/>
          <w:szCs w:val="16"/>
        </w:rPr>
      </w:pPr>
      <w:r w:rsidRPr="003132A1">
        <w:rPr>
          <w:rFonts w:cstheme="minorHAnsi"/>
          <w:sz w:val="16"/>
          <w:szCs w:val="16"/>
        </w:rPr>
        <w:t>Fig</w:t>
      </w:r>
      <w:r w:rsidR="0020398C" w:rsidRPr="003132A1">
        <w:rPr>
          <w:rFonts w:cstheme="minorHAnsi"/>
          <w:sz w:val="16"/>
          <w:szCs w:val="16"/>
        </w:rPr>
        <w:t xml:space="preserve"> 5.1 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9A3CE4">
      <w:pPr>
        <w:pStyle w:val="Heading1"/>
        <w:spacing w:line="360" w:lineRule="auto"/>
        <w:ind w:left="0"/>
        <w:jc w:val="center"/>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230450">
      <w:pPr>
        <w:jc w:val="both"/>
      </w:pPr>
      <w:r w:rsidRPr="004F1327">
        <w:rPr>
          <w:rStyle w:val="Heading2Char"/>
          <w:sz w:val="24"/>
          <w:szCs w:val="24"/>
        </w:rPr>
        <w:t>Fundamental Analysis of HDFC</w:t>
      </w:r>
      <w:r w:rsidR="0010617A" w:rsidRPr="004F1327">
        <w:rPr>
          <w:rStyle w:val="Heading2Char"/>
          <w:sz w:val="24"/>
          <w:szCs w:val="24"/>
        </w:rPr>
        <w:t>,</w:t>
      </w:r>
      <w:r w:rsidR="00140A8D">
        <w:rPr>
          <w:rStyle w:val="Heading2Char"/>
          <w:sz w:val="24"/>
          <w:szCs w:val="24"/>
        </w:rPr>
        <w:t xml:space="preserve"> </w:t>
      </w:r>
      <w:r w:rsidR="0010617A" w:rsidRPr="004F1327">
        <w:rPr>
          <w:rStyle w:val="Heading2Char"/>
          <w:sz w:val="24"/>
          <w:szCs w:val="24"/>
        </w:rPr>
        <w:t>KOTAK</w:t>
      </w:r>
      <w:r w:rsidR="00761760">
        <w:rPr>
          <w:rStyle w:val="Heading2Char"/>
          <w:sz w:val="24"/>
          <w:szCs w:val="24"/>
        </w:rPr>
        <w:t>,</w:t>
      </w:r>
      <w:r w:rsidR="0010617A" w:rsidRPr="004F1327">
        <w:rPr>
          <w:rStyle w:val="Heading2Char"/>
          <w:sz w:val="24"/>
          <w:szCs w:val="24"/>
        </w:rPr>
        <w:t xml:space="preserve"> and SBI</w:t>
      </w:r>
      <w:r w:rsidRPr="004F1327">
        <w:rPr>
          <w:rStyle w:val="Heading2Char"/>
          <w:sz w:val="24"/>
          <w:szCs w:val="24"/>
        </w:rPr>
        <w:t xml:space="preserve"> stock</w:t>
      </w:r>
      <w:r w:rsidRPr="004F1327">
        <w:t>:</w:t>
      </w:r>
    </w:p>
    <w:p w:rsidR="004C37F9" w:rsidRPr="004C37F9" w:rsidRDefault="004C37F9" w:rsidP="004C37F9">
      <w:pPr>
        <w:rPr>
          <w:lang w:val="en-US"/>
        </w:rPr>
      </w:pPr>
    </w:p>
    <w:p w:rsidR="009A3CE4" w:rsidRPr="009A3CE4" w:rsidRDefault="009A3CE4" w:rsidP="009A3CE4">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SBI</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Promoters</w:t>
            </w:r>
          </w:p>
        </w:tc>
        <w:tc>
          <w:tcPr>
            <w:tcW w:w="1440" w:type="dxa"/>
            <w:vAlign w:val="center"/>
          </w:tcPr>
          <w:p w:rsidR="00E117F0" w:rsidRPr="009A3CE4" w:rsidRDefault="00E117F0" w:rsidP="009A3CE4">
            <w:pPr>
              <w:jc w:val="both"/>
              <w:rPr>
                <w:sz w:val="16"/>
                <w:szCs w:val="16"/>
              </w:rPr>
            </w:pPr>
            <w:r w:rsidRPr="009A3CE4">
              <w:rPr>
                <w:sz w:val="16"/>
                <w:szCs w:val="16"/>
              </w:rPr>
              <w:t>25.73%</w:t>
            </w:r>
          </w:p>
        </w:tc>
        <w:tc>
          <w:tcPr>
            <w:tcW w:w="1350" w:type="dxa"/>
            <w:vAlign w:val="center"/>
          </w:tcPr>
          <w:p w:rsidR="00E117F0" w:rsidRPr="009A3CE4" w:rsidRDefault="00E117F0" w:rsidP="009A3CE4">
            <w:pPr>
              <w:jc w:val="both"/>
              <w:rPr>
                <w:sz w:val="16"/>
                <w:szCs w:val="16"/>
              </w:rPr>
            </w:pPr>
            <w:r w:rsidRPr="009A3CE4">
              <w:rPr>
                <w:sz w:val="16"/>
                <w:szCs w:val="16"/>
              </w:rPr>
              <w:t>25.97%</w:t>
            </w:r>
          </w:p>
        </w:tc>
        <w:tc>
          <w:tcPr>
            <w:tcW w:w="1440" w:type="dxa"/>
            <w:vAlign w:val="center"/>
          </w:tcPr>
          <w:p w:rsidR="00E117F0" w:rsidRPr="009A3CE4" w:rsidRDefault="00E117F0" w:rsidP="009A3CE4">
            <w:pPr>
              <w:jc w:val="both"/>
              <w:rPr>
                <w:sz w:val="16"/>
                <w:szCs w:val="16"/>
              </w:rPr>
            </w:pPr>
            <w:r w:rsidRPr="009A3CE4">
              <w:rPr>
                <w:sz w:val="16"/>
                <w:szCs w:val="16"/>
              </w:rPr>
              <w:t>57.57%</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Investors</w:t>
            </w:r>
          </w:p>
        </w:tc>
        <w:tc>
          <w:tcPr>
            <w:tcW w:w="1440" w:type="dxa"/>
            <w:vAlign w:val="center"/>
          </w:tcPr>
          <w:p w:rsidR="00E117F0" w:rsidRPr="009A3CE4" w:rsidRDefault="00E117F0" w:rsidP="009A3CE4">
            <w:pPr>
              <w:jc w:val="both"/>
              <w:rPr>
                <w:sz w:val="16"/>
                <w:szCs w:val="16"/>
              </w:rPr>
            </w:pPr>
            <w:r w:rsidRPr="009A3CE4">
              <w:rPr>
                <w:sz w:val="16"/>
                <w:szCs w:val="16"/>
              </w:rPr>
              <w:t>74.27%</w:t>
            </w:r>
          </w:p>
        </w:tc>
        <w:tc>
          <w:tcPr>
            <w:tcW w:w="1350" w:type="dxa"/>
            <w:vAlign w:val="center"/>
          </w:tcPr>
          <w:p w:rsidR="00E117F0" w:rsidRPr="009A3CE4" w:rsidRDefault="00E117F0" w:rsidP="009A3CE4">
            <w:pPr>
              <w:jc w:val="both"/>
              <w:rPr>
                <w:sz w:val="16"/>
                <w:szCs w:val="16"/>
              </w:rPr>
            </w:pPr>
            <w:r w:rsidRPr="009A3CE4">
              <w:rPr>
                <w:sz w:val="16"/>
                <w:szCs w:val="16"/>
              </w:rPr>
              <w:t>74.03%</w:t>
            </w:r>
          </w:p>
        </w:tc>
        <w:tc>
          <w:tcPr>
            <w:tcW w:w="1440" w:type="dxa"/>
            <w:vAlign w:val="center"/>
          </w:tcPr>
          <w:p w:rsidR="00E117F0" w:rsidRPr="009A3CE4" w:rsidRDefault="00E117F0" w:rsidP="009A3CE4">
            <w:pPr>
              <w:jc w:val="both"/>
              <w:rPr>
                <w:sz w:val="16"/>
                <w:szCs w:val="16"/>
              </w:rPr>
            </w:pPr>
            <w:r w:rsidRPr="009A3CE4">
              <w:rPr>
                <w:sz w:val="16"/>
                <w:szCs w:val="16"/>
              </w:rPr>
              <w:t>42.43%</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Adjusted EPS(Rs.)</w:t>
            </w:r>
          </w:p>
        </w:tc>
        <w:tc>
          <w:tcPr>
            <w:tcW w:w="1440" w:type="dxa"/>
            <w:vAlign w:val="center"/>
          </w:tcPr>
          <w:p w:rsidR="00E117F0" w:rsidRPr="009A3CE4" w:rsidRDefault="00827965" w:rsidP="009A3CE4">
            <w:pPr>
              <w:jc w:val="both"/>
              <w:rPr>
                <w:sz w:val="16"/>
                <w:szCs w:val="16"/>
              </w:rPr>
            </w:pPr>
            <w:r w:rsidRPr="009A3CE4">
              <w:rPr>
                <w:sz w:val="16"/>
                <w:szCs w:val="16"/>
              </w:rPr>
              <w:t>66.65</w:t>
            </w:r>
          </w:p>
        </w:tc>
        <w:tc>
          <w:tcPr>
            <w:tcW w:w="1350" w:type="dxa"/>
            <w:vAlign w:val="center"/>
          </w:tcPr>
          <w:p w:rsidR="00E117F0" w:rsidRPr="009A3CE4" w:rsidRDefault="00827965" w:rsidP="009A3CE4">
            <w:pPr>
              <w:jc w:val="both"/>
              <w:rPr>
                <w:sz w:val="16"/>
                <w:szCs w:val="16"/>
              </w:rPr>
            </w:pPr>
            <w:r w:rsidRPr="009A3CE4">
              <w:rPr>
                <w:sz w:val="16"/>
                <w:szCs w:val="16"/>
              </w:rPr>
              <w:t>42.99</w:t>
            </w:r>
          </w:p>
        </w:tc>
        <w:tc>
          <w:tcPr>
            <w:tcW w:w="1440" w:type="dxa"/>
            <w:vAlign w:val="center"/>
          </w:tcPr>
          <w:p w:rsidR="00E117F0" w:rsidRPr="009A3CE4" w:rsidRDefault="00827965" w:rsidP="009A3CE4">
            <w:pPr>
              <w:jc w:val="both"/>
              <w:rPr>
                <w:sz w:val="16"/>
                <w:szCs w:val="16"/>
              </w:rPr>
            </w:pPr>
            <w:r w:rsidRPr="009A3CE4">
              <w:rPr>
                <w:sz w:val="16"/>
                <w:szCs w:val="16"/>
              </w:rPr>
              <w:t>35.49</w:t>
            </w:r>
          </w:p>
        </w:tc>
      </w:tr>
      <w:tr w:rsidR="00827965" w:rsidRPr="004A2AAD" w:rsidTr="007611E0">
        <w:trPr>
          <w:trHeight w:val="140"/>
          <w:jc w:val="center"/>
        </w:trPr>
        <w:tc>
          <w:tcPr>
            <w:tcW w:w="6025" w:type="dxa"/>
            <w:gridSpan w:val="4"/>
            <w:vAlign w:val="center"/>
          </w:tcPr>
          <w:p w:rsidR="00827965" w:rsidRPr="009A3CE4" w:rsidRDefault="00827965" w:rsidP="009A3CE4">
            <w:pPr>
              <w:jc w:val="both"/>
              <w:rPr>
                <w:sz w:val="16"/>
                <w:szCs w:val="16"/>
              </w:rPr>
            </w:pPr>
            <w:r w:rsidRPr="009A3CE4">
              <w:rPr>
                <w:sz w:val="16"/>
                <w:szCs w:val="16"/>
              </w:rPr>
              <w:t>All figures are in crores for the year 2022.</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Net Profit</w:t>
            </w:r>
          </w:p>
          <w:p w:rsidR="00827965" w:rsidRPr="009A3CE4" w:rsidRDefault="00827965" w:rsidP="009A3CE4">
            <w:pPr>
              <w:jc w:val="both"/>
              <w:rPr>
                <w:sz w:val="16"/>
                <w:szCs w:val="16"/>
              </w:rPr>
            </w:pPr>
            <w:r w:rsidRPr="009A3CE4">
              <w:rPr>
                <w:sz w:val="16"/>
                <w:szCs w:val="16"/>
              </w:rPr>
              <w:t>(Profit and Loss)</w:t>
            </w:r>
          </w:p>
        </w:tc>
        <w:tc>
          <w:tcPr>
            <w:tcW w:w="1440" w:type="dxa"/>
            <w:vAlign w:val="center"/>
          </w:tcPr>
          <w:p w:rsidR="00827965" w:rsidRPr="009A3CE4" w:rsidRDefault="00827965" w:rsidP="009A3CE4">
            <w:pPr>
              <w:jc w:val="both"/>
              <w:rPr>
                <w:sz w:val="16"/>
                <w:szCs w:val="16"/>
              </w:rPr>
            </w:pPr>
            <w:r w:rsidRPr="009A3CE4">
              <w:rPr>
                <w:sz w:val="16"/>
                <w:szCs w:val="16"/>
              </w:rPr>
              <w:t>36,961.36</w:t>
            </w:r>
          </w:p>
        </w:tc>
        <w:tc>
          <w:tcPr>
            <w:tcW w:w="1350" w:type="dxa"/>
            <w:vAlign w:val="center"/>
          </w:tcPr>
          <w:p w:rsidR="00827965" w:rsidRPr="009A3CE4" w:rsidRDefault="00827965" w:rsidP="009A3CE4">
            <w:pPr>
              <w:jc w:val="both"/>
              <w:rPr>
                <w:sz w:val="16"/>
                <w:szCs w:val="16"/>
              </w:rPr>
            </w:pPr>
            <w:r w:rsidRPr="009A3CE4">
              <w:rPr>
                <w:sz w:val="16"/>
                <w:szCs w:val="16"/>
              </w:rPr>
              <w:t>8572.69</w:t>
            </w:r>
          </w:p>
        </w:tc>
        <w:tc>
          <w:tcPr>
            <w:tcW w:w="1440" w:type="dxa"/>
            <w:vAlign w:val="center"/>
          </w:tcPr>
          <w:p w:rsidR="00827965" w:rsidRPr="009A3CE4" w:rsidRDefault="00827965" w:rsidP="009A3CE4">
            <w:pPr>
              <w:jc w:val="both"/>
              <w:rPr>
                <w:sz w:val="16"/>
                <w:szCs w:val="16"/>
              </w:rPr>
            </w:pPr>
            <w:r w:rsidRPr="009A3CE4">
              <w:rPr>
                <w:sz w:val="16"/>
                <w:szCs w:val="16"/>
              </w:rPr>
              <w:t>31,675.98</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Liabilities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Assets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color w:val="212529"/>
                <w:sz w:val="16"/>
                <w:szCs w:val="16"/>
              </w:rPr>
            </w:pPr>
            <w:r w:rsidRPr="009A3CE4">
              <w:rPr>
                <w:color w:val="212529"/>
                <w:sz w:val="16"/>
                <w:szCs w:val="16"/>
              </w:rPr>
              <w:t xml:space="preserve">Closing Cash </w:t>
            </w:r>
          </w:p>
          <w:p w:rsidR="00827965" w:rsidRPr="009A3CE4" w:rsidRDefault="007611E0" w:rsidP="009A3CE4">
            <w:pPr>
              <w:jc w:val="both"/>
              <w:rPr>
                <w:sz w:val="16"/>
                <w:szCs w:val="16"/>
              </w:rPr>
            </w:pPr>
            <w:r w:rsidRPr="009A3CE4">
              <w:rPr>
                <w:sz w:val="16"/>
                <w:szCs w:val="16"/>
              </w:rPr>
              <w:t>(</w:t>
            </w:r>
            <w:r w:rsidR="00185096" w:rsidRPr="009A3CE4">
              <w:rPr>
                <w:sz w:val="16"/>
                <w:szCs w:val="16"/>
              </w:rPr>
              <w:t>cash flow</w:t>
            </w:r>
            <w:r w:rsidRPr="009A3CE4">
              <w:rPr>
                <w:sz w:val="16"/>
                <w:szCs w:val="16"/>
              </w:rPr>
              <w:t>)</w:t>
            </w:r>
          </w:p>
        </w:tc>
        <w:tc>
          <w:tcPr>
            <w:tcW w:w="1440" w:type="dxa"/>
            <w:vAlign w:val="center"/>
          </w:tcPr>
          <w:p w:rsidR="00827965" w:rsidRPr="009A3CE4" w:rsidRDefault="007611E0" w:rsidP="009A3CE4">
            <w:pPr>
              <w:jc w:val="both"/>
              <w:rPr>
                <w:sz w:val="16"/>
                <w:szCs w:val="16"/>
              </w:rPr>
            </w:pPr>
            <w:r w:rsidRPr="009A3CE4">
              <w:rPr>
                <w:sz w:val="16"/>
                <w:szCs w:val="16"/>
              </w:rPr>
              <w:t>155,386</w:t>
            </w:r>
          </w:p>
        </w:tc>
        <w:tc>
          <w:tcPr>
            <w:tcW w:w="1350" w:type="dxa"/>
            <w:vAlign w:val="center"/>
          </w:tcPr>
          <w:p w:rsidR="00827965" w:rsidRPr="009A3CE4" w:rsidRDefault="007611E0" w:rsidP="009A3CE4">
            <w:pPr>
              <w:jc w:val="both"/>
              <w:rPr>
                <w:sz w:val="16"/>
                <w:szCs w:val="16"/>
              </w:rPr>
            </w:pPr>
            <w:r w:rsidRPr="009A3CE4">
              <w:rPr>
                <w:sz w:val="16"/>
                <w:szCs w:val="16"/>
              </w:rPr>
              <w:t>52,665</w:t>
            </w:r>
          </w:p>
        </w:tc>
        <w:tc>
          <w:tcPr>
            <w:tcW w:w="1440" w:type="dxa"/>
            <w:vAlign w:val="center"/>
          </w:tcPr>
          <w:p w:rsidR="00827965" w:rsidRPr="009A3CE4" w:rsidRDefault="007611E0" w:rsidP="009A3CE4">
            <w:pPr>
              <w:jc w:val="both"/>
              <w:rPr>
                <w:sz w:val="16"/>
                <w:szCs w:val="16"/>
              </w:rPr>
            </w:pPr>
            <w:r w:rsidRPr="009A3CE4">
              <w:rPr>
                <w:sz w:val="16"/>
                <w:szCs w:val="16"/>
              </w:rPr>
              <w:t>398,905</w:t>
            </w:r>
          </w:p>
        </w:tc>
      </w:tr>
    </w:tbl>
    <w:p w:rsidR="00337D07" w:rsidRDefault="00337D07" w:rsidP="00337D07">
      <w:pPr>
        <w:rPr>
          <w:rFonts w:eastAsia="Calibri"/>
          <w:lang w:val="en-US" w:eastAsia="en-US"/>
        </w:rPr>
      </w:pPr>
    </w:p>
    <w:p w:rsidR="008D2084" w:rsidRDefault="008D2084" w:rsidP="00337D07">
      <w:pPr>
        <w:rPr>
          <w:rFonts w:eastAsia="Calibri"/>
          <w:lang w:val="en-US" w:eastAsia="en-US"/>
        </w:rPr>
      </w:pPr>
    </w:p>
    <w:p w:rsidR="00CF7613"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CF7613" w:rsidRDefault="00CF7613" w:rsidP="00360E95">
      <w:pPr>
        <w:jc w:val="both"/>
        <w:rPr>
          <w:b/>
          <w:bCs/>
        </w:rPr>
      </w:pPr>
    </w:p>
    <w:p w:rsidR="00360E95" w:rsidRDefault="00360E95" w:rsidP="00360E95">
      <w:pPr>
        <w:jc w:val="both"/>
        <w:rPr>
          <w:b/>
          <w:bCs/>
        </w:rPr>
      </w:pPr>
      <w:r w:rsidRPr="00B61766">
        <w:rPr>
          <w:rFonts w:eastAsia="Calibri"/>
          <w:lang w:val="en-US" w:eastAsia="en-US"/>
        </w:rPr>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w:t>
      </w:r>
      <w:r w:rsidRPr="00C97AF9">
        <w:lastRenderedPageBreak/>
        <w:t>has 22,266 branches and 65,030 ATMs. It was founded in 1806 and is headquartered in Mumbai, India.</w:t>
      </w:r>
    </w:p>
    <w:p w:rsidR="00B07745" w:rsidRPr="00360E95" w:rsidRDefault="00B07745" w:rsidP="00360E95">
      <w:pPr>
        <w:jc w:val="both"/>
        <w:rPr>
          <w:b/>
          <w:bCs/>
        </w:rPr>
      </w:pPr>
    </w:p>
    <w:p w:rsidR="0070583A" w:rsidRPr="00230450" w:rsidRDefault="0070583A" w:rsidP="00230450">
      <w:pPr>
        <w:jc w:val="both"/>
      </w:pPr>
      <w:r w:rsidRPr="00230450">
        <w:rPr>
          <w:b/>
        </w:rPr>
        <w:t>Technical Analysis of</w:t>
      </w:r>
      <w:r w:rsidRPr="00230450">
        <w:t xml:space="preserve"> </w:t>
      </w:r>
      <w:r w:rsidR="0018000D" w:rsidRPr="00230450">
        <w:rPr>
          <w:rStyle w:val="Heading2Char"/>
          <w:sz w:val="24"/>
          <w:szCs w:val="24"/>
        </w:rPr>
        <w:t>HDFC,</w:t>
      </w:r>
      <w:r w:rsidR="00140A8D" w:rsidRPr="00230450">
        <w:rPr>
          <w:rStyle w:val="Heading2Char"/>
          <w:sz w:val="24"/>
          <w:szCs w:val="24"/>
        </w:rPr>
        <w:t xml:space="preserve"> </w:t>
      </w:r>
      <w:r w:rsidR="0018000D" w:rsidRPr="00230450">
        <w:rPr>
          <w:rStyle w:val="Heading2Char"/>
          <w:sz w:val="24"/>
          <w:szCs w:val="24"/>
        </w:rPr>
        <w:t>KOTAK</w:t>
      </w:r>
      <w:r w:rsidR="00761760" w:rsidRPr="00230450">
        <w:rPr>
          <w:rStyle w:val="Heading2Char"/>
          <w:sz w:val="24"/>
          <w:szCs w:val="24"/>
        </w:rPr>
        <w:t>,</w:t>
      </w:r>
      <w:r w:rsidR="0018000D" w:rsidRPr="00230450">
        <w:rPr>
          <w:rStyle w:val="Heading2Char"/>
          <w:sz w:val="24"/>
          <w:szCs w:val="24"/>
        </w:rPr>
        <w:t xml:space="preserve"> and SBI stock</w:t>
      </w:r>
      <w:r w:rsidR="0018000D" w:rsidRPr="00230450">
        <w:t>:</w:t>
      </w:r>
    </w:p>
    <w:p w:rsidR="0070583A" w:rsidRDefault="0070583A"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AC1FFC"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lastRenderedPageBreak/>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AC1FFC"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AC1FFC"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297B18">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297B18">
        <w:rPr>
          <w:b/>
          <w:bCs/>
        </w:rPr>
        <w:fldChar w:fldCharType="separate"/>
      </w:r>
      <w:r w:rsidRPr="00291E98">
        <w:rPr>
          <w:bCs/>
          <w:noProof/>
        </w:rPr>
        <w:t>(moneycontrol, n.d.)</w:t>
      </w:r>
      <w:r w:rsidR="00297B18">
        <w:rPr>
          <w:b/>
          <w:bCs/>
        </w:rPr>
        <w:fldChar w:fldCharType="end"/>
      </w:r>
      <w:r>
        <w:rPr>
          <w:b/>
          <w:bCs/>
        </w:rPr>
        <w:t>.</w:t>
      </w:r>
    </w:p>
    <w:p w:rsidR="00895336" w:rsidRDefault="00895336" w:rsidP="00337D07">
      <w:pPr>
        <w:jc w:val="both"/>
      </w:pPr>
    </w:p>
    <w:p w:rsidR="00337D07" w:rsidRDefault="00337D07" w:rsidP="00337D07">
      <w:pPr>
        <w:jc w:val="both"/>
        <w:rPr>
          <w:rFonts w:eastAsia="Calibri"/>
          <w:bCs/>
          <w:lang w:val="en-US" w:eastAsia="en-US"/>
        </w:rPr>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Pr="004C37F9" w:rsidRDefault="00CF7613" w:rsidP="00337D07">
      <w:pPr>
        <w:jc w:val="both"/>
      </w:pPr>
    </w:p>
    <w:p w:rsidR="00A744FE" w:rsidRDefault="00526163" w:rsidP="002C513F">
      <w:pPr>
        <w:pStyle w:val="Heading1"/>
        <w:spacing w:line="360" w:lineRule="auto"/>
        <w:ind w:left="0"/>
        <w:jc w:val="center"/>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Pr="002C513F" w:rsidRDefault="002C513F" w:rsidP="00966F65">
      <w:pPr>
        <w:contextualSpacing/>
        <w:jc w:val="center"/>
        <w:rPr>
          <w:rFonts w:eastAsia="Calibri"/>
          <w:sz w:val="16"/>
          <w:szCs w:val="16"/>
          <w:lang w:val="en-US" w:eastAsia="en-US"/>
        </w:rPr>
      </w:pPr>
      <w:r w:rsidRPr="002C513F">
        <w:rPr>
          <w:rFonts w:eastAsia="Calibri"/>
          <w:sz w:val="16"/>
          <w:szCs w:val="16"/>
          <w:lang w:val="en-US" w:eastAsia="en-US"/>
        </w:rPr>
        <w:t>Fig</w:t>
      </w:r>
      <w:r w:rsidR="00E7720E" w:rsidRPr="002C513F">
        <w:rPr>
          <w:rFonts w:eastAsia="Calibri"/>
          <w:sz w:val="16"/>
          <w:szCs w:val="16"/>
          <w:lang w:val="en-US" w:eastAsia="en-US"/>
        </w:rPr>
        <w:t>7.1 class distribution For HDFC, KOTAK</w:t>
      </w:r>
      <w:r w:rsidR="00140A8D" w:rsidRPr="002C513F">
        <w:rPr>
          <w:rFonts w:eastAsia="Calibri"/>
          <w:sz w:val="16"/>
          <w:szCs w:val="16"/>
          <w:lang w:val="en-US" w:eastAsia="en-US"/>
        </w:rPr>
        <w:t>,</w:t>
      </w:r>
      <w:r w:rsidR="00E7720E" w:rsidRPr="002C513F">
        <w:rPr>
          <w:rFonts w:eastAsia="Calibri"/>
          <w:sz w:val="16"/>
          <w:szCs w:val="16"/>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Pr="002C513F" w:rsidRDefault="002C513F" w:rsidP="002B58D4">
      <w:pPr>
        <w:ind w:left="1440"/>
        <w:contextualSpacing/>
        <w:jc w:val="center"/>
        <w:rPr>
          <w:rFonts w:eastAsia="Calibri"/>
          <w:sz w:val="16"/>
          <w:szCs w:val="16"/>
          <w:lang w:val="en-US" w:eastAsia="en-US"/>
        </w:rPr>
      </w:pPr>
      <w:r w:rsidRPr="002C513F">
        <w:rPr>
          <w:rFonts w:eastAsia="Calibri"/>
          <w:sz w:val="16"/>
          <w:szCs w:val="16"/>
          <w:lang w:val="en-US" w:eastAsia="en-US"/>
        </w:rPr>
        <w:t>Fig</w:t>
      </w:r>
      <w:r w:rsidR="00A84D74" w:rsidRPr="002C513F">
        <w:rPr>
          <w:rFonts w:eastAsia="Calibri"/>
          <w:sz w:val="16"/>
          <w:szCs w:val="16"/>
          <w:lang w:val="en-US" w:eastAsia="en-US"/>
        </w:rPr>
        <w:t>7.2 C</w:t>
      </w:r>
      <w:r w:rsidR="0050432C" w:rsidRPr="002C513F">
        <w:rPr>
          <w:rFonts w:eastAsia="Calibri"/>
          <w:sz w:val="16"/>
          <w:szCs w:val="16"/>
          <w:lang w:val="en-US" w:eastAsia="en-US"/>
        </w:rPr>
        <w:t>lose values of HDFCBANK</w:t>
      </w:r>
      <w:r w:rsidR="005D7D99" w:rsidRPr="002C513F">
        <w:rPr>
          <w:rFonts w:eastAsia="Calibri"/>
          <w:sz w:val="16"/>
          <w:szCs w:val="16"/>
          <w:lang w:val="en-US" w:eastAsia="en-US"/>
        </w:rPr>
        <w:t>, KOTAK</w:t>
      </w:r>
      <w:r w:rsidR="00140A8D" w:rsidRPr="002C513F">
        <w:rPr>
          <w:rFonts w:eastAsia="Calibri"/>
          <w:sz w:val="16"/>
          <w:szCs w:val="16"/>
          <w:lang w:val="en-US" w:eastAsia="en-US"/>
        </w:rPr>
        <w:t xml:space="preserve"> </w:t>
      </w:r>
      <w:r w:rsidR="005D7D99" w:rsidRPr="002C513F">
        <w:rPr>
          <w:rFonts w:eastAsia="Calibri"/>
          <w:sz w:val="16"/>
          <w:szCs w:val="16"/>
          <w:lang w:val="en-US" w:eastAsia="en-US"/>
        </w:rPr>
        <w:t>BANK</w:t>
      </w:r>
      <w:r w:rsidR="00140A8D" w:rsidRPr="002C513F">
        <w:rPr>
          <w:rFonts w:eastAsia="Calibri"/>
          <w:sz w:val="16"/>
          <w:szCs w:val="16"/>
          <w:lang w:val="en-US" w:eastAsia="en-US"/>
        </w:rPr>
        <w:t>,</w:t>
      </w:r>
      <w:r w:rsidR="005D7D99" w:rsidRPr="002C513F">
        <w:rPr>
          <w:rFonts w:eastAsia="Calibri"/>
          <w:sz w:val="16"/>
          <w:szCs w:val="16"/>
          <w:lang w:val="en-US" w:eastAsia="en-US"/>
        </w:rPr>
        <w:t xml:space="preserve"> and SBIBANK</w:t>
      </w:r>
      <w:r w:rsidR="003B3EF1" w:rsidRPr="002C513F">
        <w:rPr>
          <w:rFonts w:eastAsia="Calibri"/>
          <w:sz w:val="16"/>
          <w:szCs w:val="16"/>
          <w:lang w:val="en-US" w:eastAsia="en-US"/>
        </w:rPr>
        <w:t xml:space="preserve"> stock from 2000 to </w:t>
      </w:r>
      <w:r w:rsidR="0050432C" w:rsidRPr="002C513F">
        <w:rPr>
          <w:rFonts w:eastAsia="Calibri"/>
          <w:sz w:val="16"/>
          <w:szCs w:val="16"/>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Pr="002C513F" w:rsidRDefault="002C513F" w:rsidP="00E7720E">
      <w:pPr>
        <w:contextualSpacing/>
        <w:jc w:val="center"/>
        <w:rPr>
          <w:rFonts w:eastAsia="Calibri"/>
          <w:sz w:val="16"/>
          <w:szCs w:val="16"/>
          <w:lang w:val="en-US" w:eastAsia="en-US"/>
        </w:rPr>
      </w:pPr>
      <w:r w:rsidRPr="002C513F">
        <w:rPr>
          <w:rFonts w:eastAsia="Calibri"/>
          <w:sz w:val="16"/>
          <w:szCs w:val="16"/>
          <w:lang w:val="en-US" w:eastAsia="en-US"/>
        </w:rPr>
        <w:t>Fig</w:t>
      </w:r>
      <w:r w:rsidR="00210EBD" w:rsidRPr="002C513F">
        <w:rPr>
          <w:rFonts w:eastAsia="Calibri"/>
          <w:sz w:val="16"/>
          <w:szCs w:val="16"/>
          <w:lang w:val="en-US" w:eastAsia="en-US"/>
        </w:rPr>
        <w:t>7.3 Distribution Plot for the HDFCBANK Stock</w:t>
      </w:r>
    </w:p>
    <w:p w:rsidR="00433153" w:rsidRPr="002C513F" w:rsidRDefault="00433153" w:rsidP="00E7720E">
      <w:pPr>
        <w:contextualSpacing/>
        <w:jc w:val="center"/>
        <w:rPr>
          <w:rFonts w:eastAsia="Calibri"/>
          <w:sz w:val="16"/>
          <w:szCs w:val="16"/>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lastRenderedPageBreak/>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Pr="007A25B6" w:rsidRDefault="007A25B6" w:rsidP="00433153">
      <w:pPr>
        <w:contextualSpacing/>
        <w:jc w:val="center"/>
        <w:rPr>
          <w:rFonts w:eastAsia="Calibri"/>
          <w:sz w:val="16"/>
          <w:szCs w:val="16"/>
          <w:lang w:val="en-US" w:eastAsia="en-US"/>
        </w:rPr>
      </w:pPr>
      <w:r w:rsidRPr="007A25B6">
        <w:rPr>
          <w:rFonts w:eastAsia="Calibri"/>
          <w:sz w:val="16"/>
          <w:szCs w:val="16"/>
          <w:lang w:val="en-US" w:eastAsia="en-US"/>
        </w:rPr>
        <w:t>Fig</w:t>
      </w:r>
      <w:r w:rsidR="00433153" w:rsidRPr="007A25B6">
        <w:rPr>
          <w:rFonts w:eastAsia="Calibri"/>
          <w:sz w:val="16"/>
          <w:szCs w:val="16"/>
          <w:lang w:val="en-US" w:eastAsia="en-US"/>
        </w:rPr>
        <w:t>7.4 Distribution Plot for the KOTAKBANK Stock</w:t>
      </w:r>
    </w:p>
    <w:p w:rsidR="00F315E7" w:rsidRPr="007A25B6" w:rsidRDefault="00F315E7" w:rsidP="00433153">
      <w:pPr>
        <w:contextualSpacing/>
        <w:jc w:val="center"/>
        <w:rPr>
          <w:rFonts w:eastAsia="Calibri"/>
          <w:sz w:val="16"/>
          <w:szCs w:val="16"/>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Pr="007A25B6" w:rsidRDefault="007A25B6" w:rsidP="0072775D">
      <w:pPr>
        <w:contextualSpacing/>
        <w:jc w:val="center"/>
        <w:rPr>
          <w:rFonts w:eastAsia="Calibri"/>
          <w:sz w:val="16"/>
          <w:szCs w:val="16"/>
          <w:lang w:val="en-US" w:eastAsia="en-US"/>
        </w:rPr>
      </w:pPr>
      <w:r w:rsidRPr="007A25B6">
        <w:rPr>
          <w:rFonts w:eastAsia="Calibri"/>
          <w:sz w:val="16"/>
          <w:szCs w:val="16"/>
          <w:lang w:val="en-US" w:eastAsia="en-US"/>
        </w:rPr>
        <w:t>Fig</w:t>
      </w:r>
      <w:r w:rsidR="0072775D" w:rsidRPr="007A25B6">
        <w:rPr>
          <w:rFonts w:eastAsia="Calibri"/>
          <w:sz w:val="16"/>
          <w:szCs w:val="16"/>
          <w:lang w:val="en-US" w:eastAsia="en-US"/>
        </w:rPr>
        <w:t>7.</w:t>
      </w:r>
      <w:r w:rsidR="00BC0C0A" w:rsidRPr="007A25B6">
        <w:rPr>
          <w:rFonts w:eastAsia="Calibri"/>
          <w:sz w:val="16"/>
          <w:szCs w:val="16"/>
          <w:lang w:val="en-US" w:eastAsia="en-US"/>
        </w:rPr>
        <w:t>5</w:t>
      </w:r>
      <w:r w:rsidR="0072775D" w:rsidRPr="007A25B6">
        <w:rPr>
          <w:rFonts w:eastAsia="Calibri"/>
          <w:sz w:val="16"/>
          <w:szCs w:val="16"/>
          <w:lang w:val="en-US" w:eastAsia="en-US"/>
        </w:rPr>
        <w:t xml:space="preserve"> Distribution Plot for the SBIBANK Stock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Pr="00284EB7" w:rsidRDefault="00C749E1" w:rsidP="00424F8C">
      <w:pPr>
        <w:ind w:left="1440"/>
        <w:contextualSpacing/>
        <w:jc w:val="center"/>
        <w:rPr>
          <w:rFonts w:eastAsia="Calibri"/>
          <w:sz w:val="16"/>
          <w:szCs w:val="16"/>
          <w:lang w:val="en-US" w:eastAsia="en-US"/>
        </w:rPr>
      </w:pPr>
      <w:r>
        <w:rPr>
          <w:rFonts w:eastAsia="Calibri"/>
          <w:sz w:val="16"/>
          <w:szCs w:val="16"/>
          <w:lang w:val="en-US" w:eastAsia="en-US"/>
        </w:rPr>
        <w:t>Fig</w:t>
      </w:r>
      <w:r w:rsidR="004D473F" w:rsidRPr="00284EB7">
        <w:rPr>
          <w:rFonts w:eastAsia="Calibri"/>
          <w:sz w:val="16"/>
          <w:szCs w:val="16"/>
          <w:lang w:val="en-US" w:eastAsia="en-US"/>
        </w:rPr>
        <w:t>7.6 Customized Box plot for the HDFCBANK</w:t>
      </w:r>
      <w:r w:rsidR="000A2764" w:rsidRPr="00284EB7">
        <w:rPr>
          <w:rFonts w:eastAsia="Calibri"/>
          <w:sz w:val="16"/>
          <w:szCs w:val="16"/>
          <w:lang w:val="en-US" w:eastAsia="en-US"/>
        </w:rPr>
        <w:t>, KOTAK</w:t>
      </w:r>
      <w:r w:rsidR="00140A8D" w:rsidRPr="00284EB7">
        <w:rPr>
          <w:rFonts w:eastAsia="Calibri"/>
          <w:sz w:val="16"/>
          <w:szCs w:val="16"/>
          <w:lang w:val="en-US" w:eastAsia="en-US"/>
        </w:rPr>
        <w:t xml:space="preserve"> </w:t>
      </w:r>
      <w:r w:rsidR="000A2764" w:rsidRPr="00284EB7">
        <w:rPr>
          <w:rFonts w:eastAsia="Calibri"/>
          <w:sz w:val="16"/>
          <w:szCs w:val="16"/>
          <w:lang w:val="en-US" w:eastAsia="en-US"/>
        </w:rPr>
        <w:t>BANK</w:t>
      </w:r>
      <w:r w:rsidR="00140A8D" w:rsidRPr="00284EB7">
        <w:rPr>
          <w:rFonts w:eastAsia="Calibri"/>
          <w:sz w:val="16"/>
          <w:szCs w:val="16"/>
          <w:lang w:val="en-US" w:eastAsia="en-US"/>
        </w:rPr>
        <w:t>,</w:t>
      </w:r>
      <w:r w:rsidR="004D473F" w:rsidRPr="00284EB7">
        <w:rPr>
          <w:rFonts w:eastAsia="Calibri"/>
          <w:sz w:val="16"/>
          <w:szCs w:val="16"/>
          <w:lang w:val="en-US" w:eastAsia="en-US"/>
        </w:rPr>
        <w:t xml:space="preserve"> </w:t>
      </w:r>
      <w:r w:rsidR="005D7D99" w:rsidRPr="00284EB7">
        <w:rPr>
          <w:rFonts w:eastAsia="Calibri"/>
          <w:sz w:val="16"/>
          <w:szCs w:val="16"/>
          <w:lang w:val="en-US" w:eastAsia="en-US"/>
        </w:rPr>
        <w:t xml:space="preserve">and </w:t>
      </w:r>
      <w:r w:rsidR="000A2764" w:rsidRPr="00284EB7">
        <w:rPr>
          <w:rFonts w:eastAsia="Calibri"/>
          <w:sz w:val="16"/>
          <w:szCs w:val="16"/>
          <w:lang w:val="en-US" w:eastAsia="en-US"/>
        </w:rPr>
        <w:t>SBIBANK stock</w:t>
      </w:r>
      <w:r w:rsidR="004D473F" w:rsidRPr="00284EB7">
        <w:rPr>
          <w:rFonts w:eastAsia="Calibri"/>
          <w:sz w:val="16"/>
          <w:szCs w:val="16"/>
          <w:lang w:val="en-US" w:eastAsia="en-US"/>
        </w:rPr>
        <w:t xml:space="preserve"> </w:t>
      </w:r>
      <w:r w:rsidR="00F315E7" w:rsidRPr="00284EB7">
        <w:rPr>
          <w:rFonts w:eastAsia="Calibri"/>
          <w:sz w:val="16"/>
          <w:szCs w:val="16"/>
          <w:lang w:val="en-US" w:eastAsia="en-US"/>
        </w:rPr>
        <w:t xml:space="preserve">from 2000 to </w:t>
      </w:r>
      <w:r w:rsidR="004D473F" w:rsidRPr="00284EB7">
        <w:rPr>
          <w:rFonts w:eastAsia="Calibri"/>
          <w:sz w:val="16"/>
          <w:szCs w:val="16"/>
          <w:lang w:val="en-US" w:eastAsia="en-US"/>
        </w:rPr>
        <w:t>2022</w:t>
      </w:r>
    </w:p>
    <w:p w:rsidR="00284EB7" w:rsidRDefault="00284EB7" w:rsidP="00424F8C">
      <w:pPr>
        <w:contextualSpacing/>
        <w:jc w:val="both"/>
        <w:rPr>
          <w:color w:val="000000"/>
          <w:shd w:val="clear" w:color="auto" w:fill="FFFFFF"/>
        </w:rPr>
      </w:pP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Pr="00284EB7" w:rsidRDefault="00284EB7" w:rsidP="001F088E">
      <w:pPr>
        <w:ind w:left="720"/>
        <w:contextualSpacing/>
        <w:jc w:val="center"/>
        <w:rPr>
          <w:rFonts w:eastAsia="Calibri"/>
          <w:sz w:val="16"/>
          <w:szCs w:val="16"/>
          <w:lang w:val="en-US" w:eastAsia="en-US"/>
        </w:rPr>
      </w:pPr>
      <w:r w:rsidRPr="00284EB7">
        <w:rPr>
          <w:rFonts w:eastAsia="Calibri"/>
          <w:sz w:val="16"/>
          <w:szCs w:val="16"/>
          <w:lang w:val="en-US" w:eastAsia="en-US"/>
        </w:rPr>
        <w:t>Fig</w:t>
      </w:r>
      <w:r w:rsidR="001F088E" w:rsidRPr="00284EB7">
        <w:rPr>
          <w:rFonts w:eastAsia="Calibri"/>
          <w:sz w:val="16"/>
          <w:szCs w:val="16"/>
          <w:lang w:val="en-US" w:eastAsia="en-US"/>
        </w:rPr>
        <w:t xml:space="preserve">7.7 Customized Scatter Plot against close price for the HDFCBANK </w:t>
      </w:r>
      <w:r w:rsidR="00497786" w:rsidRPr="00284EB7">
        <w:rPr>
          <w:rFonts w:eastAsia="Calibri"/>
          <w:sz w:val="16"/>
          <w:szCs w:val="16"/>
          <w:lang w:val="en-US" w:eastAsia="en-US"/>
        </w:rPr>
        <w:t>S</w:t>
      </w:r>
      <w:r w:rsidR="00F315E7" w:rsidRPr="00284EB7">
        <w:rPr>
          <w:rFonts w:eastAsia="Calibri"/>
          <w:sz w:val="16"/>
          <w:szCs w:val="16"/>
          <w:lang w:val="en-US" w:eastAsia="en-US"/>
        </w:rPr>
        <w:t xml:space="preserve">tock from 2000 to </w:t>
      </w:r>
      <w:r w:rsidR="001F088E" w:rsidRPr="00284EB7">
        <w:rPr>
          <w:rFonts w:eastAsia="Calibri"/>
          <w:sz w:val="16"/>
          <w:szCs w:val="16"/>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Pr="00C749E1" w:rsidRDefault="00284EB7" w:rsidP="00497786">
      <w:pPr>
        <w:ind w:left="72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7.8 Customized Scatter Plot against close price for the KOTAKBANK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Pr="00C749E1" w:rsidRDefault="00C749E1" w:rsidP="00497786">
      <w:pPr>
        <w:ind w:left="144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7.9 Customized Scatter Plot against close price for the SBIBANK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3D7A83">
      <w:pPr>
        <w:pStyle w:val="Heading1"/>
        <w:spacing w:line="360" w:lineRule="auto"/>
        <w:ind w:left="0"/>
        <w:jc w:val="center"/>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xml:space="preserve">, etc. need data scaling to supply sensible results. </w:t>
      </w:r>
      <w:r w:rsidR="00AC1FFC" w:rsidRPr="0051010D">
        <w:rPr>
          <w:rFonts w:eastAsia="Calibri"/>
          <w:lang w:val="en-US" w:eastAsia="en-US"/>
        </w:rPr>
        <w:t>Varied</w:t>
      </w:r>
      <w:r w:rsidRPr="0051010D">
        <w:rPr>
          <w:rFonts w:eastAsia="Calibri"/>
          <w:lang w:val="en-US" w:eastAsia="en-US"/>
        </w:rPr>
        <w:t xml:space="preserve">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076319">
      <w:pPr>
        <w:pStyle w:val="Heading1"/>
        <w:spacing w:line="360" w:lineRule="auto"/>
        <w:ind w:left="0"/>
        <w:jc w:val="center"/>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Modeling</w:t>
      </w:r>
      <w:bookmarkEnd w:id="14"/>
    </w:p>
    <w:p w:rsidR="00D95F77" w:rsidRDefault="00D95F77" w:rsidP="00D95F77">
      <w:pPr>
        <w:rPr>
          <w:rFonts w:eastAsia="Calibri"/>
        </w:rPr>
      </w:pPr>
    </w:p>
    <w:p w:rsidR="00E31C7D" w:rsidRPr="00D95F77" w:rsidRDefault="00E31C7D" w:rsidP="00D95F77">
      <w:pPr>
        <w:jc w:val="both"/>
        <w:rPr>
          <w:rFonts w:eastAsia="Calibri"/>
          <w:b/>
        </w:rPr>
      </w:pPr>
      <w:r w:rsidRPr="00D95F77">
        <w:rPr>
          <w:rFonts w:eastAsia="Calibri"/>
          <w:b/>
        </w:rPr>
        <w:t>Modelling strategies and Model Evaluation Rule:</w:t>
      </w:r>
    </w:p>
    <w:p w:rsidR="005A11AE" w:rsidRDefault="005A11AE" w:rsidP="00C32566">
      <w:pPr>
        <w:jc w:val="both"/>
        <w:rPr>
          <w:rFonts w:eastAsia="Calibri"/>
          <w:lang w:val="en-US" w:eastAsia="en-US"/>
        </w:rPr>
      </w:pPr>
    </w:p>
    <w:p w:rsidR="00C32566" w:rsidRPr="00C32566" w:rsidRDefault="00C32566" w:rsidP="00C3256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C32566" w:rsidRDefault="00C32566" w:rsidP="00C32566">
      <w:pPr>
        <w:jc w:val="both"/>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Modelling Strategies</w:t>
            </w:r>
          </w:p>
          <w:p w:rsidR="00E31C7D" w:rsidRPr="00C32566" w:rsidRDefault="00E31C7D" w:rsidP="00C32566">
            <w:pPr>
              <w:jc w:val="center"/>
              <w:rPr>
                <w:rFonts w:eastAsia="Calibri"/>
                <w:sz w:val="16"/>
                <w:szCs w:val="16"/>
                <w:lang w:val="en-US" w:eastAsia="en-US"/>
              </w:rPr>
            </w:pPr>
          </w:p>
        </w:tc>
        <w:tc>
          <w:tcPr>
            <w:tcW w:w="5850"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 Evaluation Rule</w:t>
            </w:r>
          </w:p>
          <w:p w:rsidR="00E31C7D" w:rsidRPr="00C32566" w:rsidRDefault="00E31C7D" w:rsidP="00C32566">
            <w:pPr>
              <w:jc w:val="center"/>
              <w:rPr>
                <w:rFonts w:eastAsia="Calibri"/>
                <w:sz w:val="16"/>
                <w:szCs w:val="16"/>
                <w:lang w:val="en-US" w:eastAsia="en-US"/>
              </w:rPr>
            </w:pP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w:t>
            </w:r>
            <w:r w:rsidR="00140A8D" w:rsidRPr="00C32566">
              <w:rPr>
                <w:rFonts w:eastAsia="Calibri"/>
                <w:sz w:val="16"/>
                <w:szCs w:val="16"/>
                <w:lang w:eastAsia="en-US"/>
              </w:rPr>
              <w:t xml:space="preserve">, 10, </w:t>
            </w:r>
            <w:r w:rsidR="00B9321C" w:rsidRPr="00C32566">
              <w:rPr>
                <w:rFonts w:eastAsia="Calibri"/>
                <w:sz w:val="16"/>
                <w:szCs w:val="16"/>
                <w:lang w:eastAsia="en-US"/>
              </w:rPr>
              <w:t xml:space="preserve">and </w:t>
            </w:r>
            <w:r w:rsidR="00140A8D" w:rsidRPr="00C32566">
              <w:rPr>
                <w:rFonts w:eastAsia="Calibri"/>
                <w:sz w:val="16"/>
                <w:szCs w:val="16"/>
                <w:lang w:eastAsia="en-US"/>
              </w:rPr>
              <w:t>14</w:t>
            </w:r>
            <w:r w:rsidRPr="00C32566">
              <w:rPr>
                <w:rFonts w:eastAsia="Calibri"/>
                <w:sz w:val="16"/>
                <w:szCs w:val="16"/>
                <w:lang w:eastAsia="en-US"/>
              </w:rPr>
              <w:t xml:space="preserve"> days consecutive closing prices split week on the week.</w:t>
            </w:r>
          </w:p>
        </w:tc>
        <w:tc>
          <w:tcPr>
            <w:tcW w:w="5850" w:type="dxa"/>
            <w:shd w:val="clear" w:color="auto" w:fill="auto"/>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Go Long Direction Prediction performed separately using Momentum, Trend, Volatility</w:t>
            </w:r>
            <w:r w:rsidR="00761760" w:rsidRPr="00C32566">
              <w:rPr>
                <w:rFonts w:eastAsia="Calibri"/>
                <w:sz w:val="16"/>
                <w:szCs w:val="16"/>
                <w:lang w:val="en-US" w:eastAsia="en-US"/>
              </w:rPr>
              <w:t>,</w:t>
            </w:r>
            <w:r w:rsidRPr="00C32566">
              <w:rPr>
                <w:rFonts w:eastAsia="Calibri"/>
                <w:sz w:val="16"/>
                <w:szCs w:val="16"/>
                <w:lang w:val="en-US" w:eastAsia="en-US"/>
              </w:rPr>
              <w:t xml:space="preserve"> and Volume Indicators </w:t>
            </w:r>
          </w:p>
        </w:tc>
        <w:tc>
          <w:tcPr>
            <w:tcW w:w="5850" w:type="dxa"/>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011C9B" w:rsidRPr="00E31C7D" w:rsidRDefault="00011C9B" w:rsidP="005A11AE">
      <w:pPr>
        <w:rPr>
          <w:rFonts w:eastAsia="Calibri"/>
          <w:lang w:val="en-US" w:eastAsia="en-US"/>
        </w:rPr>
      </w:pPr>
    </w:p>
    <w:p w:rsidR="00AA45B0" w:rsidRPr="00D95F77" w:rsidRDefault="00AA45B0" w:rsidP="00D95F77">
      <w:pPr>
        <w:jc w:val="both"/>
        <w:rPr>
          <w:rFonts w:eastAsia="Calibri"/>
          <w:b/>
        </w:rPr>
      </w:pPr>
      <w:r w:rsidRPr="00D95F77">
        <w:rPr>
          <w:rFonts w:eastAsia="Calibri"/>
          <w:b/>
        </w:rPr>
        <w:t xml:space="preserve">Classification </w:t>
      </w:r>
      <w:r w:rsidR="00AC1FFC" w:rsidRPr="00D95F77">
        <w:rPr>
          <w:rFonts w:eastAsia="Calibri"/>
          <w:b/>
        </w:rPr>
        <w:t>modelling</w:t>
      </w:r>
      <w:r w:rsidRPr="00D95F77">
        <w:rPr>
          <w:rFonts w:eastAsia="Calibri"/>
          <w:b/>
        </w:rPr>
        <w:t xml:space="preserve"> on close price:</w:t>
      </w:r>
    </w:p>
    <w:p w:rsidR="004258B5" w:rsidRDefault="004258B5" w:rsidP="00C45709">
      <w:pPr>
        <w:jc w:val="both"/>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w:t>
      </w:r>
      <w:r w:rsidR="005E5254">
        <w:rPr>
          <w:rFonts w:eastAsia="Calibri"/>
        </w:rPr>
        <w:t xml:space="preserve">getting </w:t>
      </w:r>
      <w:r w:rsidR="00AA45B0" w:rsidRPr="00234448">
        <w:rPr>
          <w:rFonts w:eastAsia="Calibri"/>
        </w:rPr>
        <w:t>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w:t>
      </w:r>
      <w:r w:rsidR="005E5254">
        <w:rPr>
          <w:rFonts w:eastAsia="Calibri"/>
        </w:rPr>
        <w:t xml:space="preserve">a </w:t>
      </w:r>
      <w:r w:rsidRPr="00234448">
        <w:rPr>
          <w:rFonts w:eastAsia="Calibri"/>
        </w:rPr>
        <w:t xml:space="preserve">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CB7607" w:rsidRDefault="00AA45B0" w:rsidP="00BA5072">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w:t>
      </w:r>
      <w:r w:rsidRPr="00234448">
        <w:rPr>
          <w:rFonts w:eastAsia="Calibri"/>
        </w:rPr>
        <w:lastRenderedPageBreak/>
        <w:t xml:space="preserve">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CB7607" w:rsidRDefault="00CB7607"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direction change.</w:t>
      </w:r>
      <w:r w:rsidR="00F73F61" w:rsidRPr="00F73F61">
        <w:t xml:space="preserve"> </w:t>
      </w:r>
      <w:r w:rsidR="00F73F61"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w:t>
      </w:r>
      <w:r w:rsidR="005E5254">
        <w:rPr>
          <w:rFonts w:eastAsia="Calibri"/>
        </w:rPr>
        <w:t xml:space="preserve">getting </w:t>
      </w:r>
      <w:r w:rsidR="00AA45B0" w:rsidRPr="00396CE9">
        <w:rPr>
          <w:rFonts w:eastAsia="Calibri"/>
        </w:rPr>
        <w:t>tabulated week on week for the entire dataset and will be utilized as different feature variables for building the classification Model.</w:t>
      </w:r>
    </w:p>
    <w:p w:rsidR="003B676F" w:rsidRDefault="003B676F" w:rsidP="00BA5072">
      <w:pPr>
        <w:jc w:val="both"/>
        <w:rPr>
          <w:rFonts w:eastAsia="Calibri"/>
        </w:rPr>
      </w:pPr>
    </w:p>
    <w:p w:rsidR="004258B5" w:rsidRDefault="00881C51" w:rsidP="00C45709">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9727A4" w:rsidRDefault="009727A4" w:rsidP="00C45709">
      <w:pPr>
        <w:jc w:val="both"/>
        <w:rPr>
          <w:rFonts w:eastAsia="Calibri"/>
        </w:rPr>
      </w:pPr>
    </w:p>
    <w:p w:rsidR="00AA45B0" w:rsidRPr="00D95F77" w:rsidRDefault="00AA45B0" w:rsidP="00D95F77">
      <w:pPr>
        <w:jc w:val="both"/>
        <w:rPr>
          <w:rFonts w:eastAsia="Calibri"/>
          <w:b/>
        </w:rPr>
      </w:pPr>
      <w:r w:rsidRPr="00D95F77">
        <w:rPr>
          <w:rFonts w:eastAsia="Calibri"/>
          <w:b/>
        </w:rPr>
        <w:t>Classification Modelling on Technical Indicators:</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Similarly,</w:t>
      </w:r>
      <w:r w:rsidR="00E41C87">
        <w:rPr>
          <w:rFonts w:eastAsia="Calibri"/>
        </w:rPr>
        <w:t xml:space="preserve"> all technical indicators </w:t>
      </w:r>
      <w:r w:rsidR="005E5254">
        <w:rPr>
          <w:rFonts w:eastAsia="Calibri"/>
        </w:rPr>
        <w:t>are</w:t>
      </w:r>
      <w:r w:rsidR="00E41C87">
        <w:rPr>
          <w:rFonts w:eastAsia="Calibri"/>
        </w:rPr>
        <w:t xml:space="preserve">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5E5254">
        <w:rPr>
          <w:rFonts w:eastAsia="Calibri"/>
        </w:rPr>
        <w:t>are</w:t>
      </w:r>
      <w:r w:rsidR="00E41C87">
        <w:rPr>
          <w:rFonts w:eastAsia="Calibri"/>
        </w:rPr>
        <w:t xml:space="preserve"> being</w:t>
      </w:r>
      <w:r w:rsidRPr="00E92C48">
        <w:rPr>
          <w:rFonts w:eastAsia="Calibri"/>
        </w:rPr>
        <w:t xml:space="preserve"> utilized as </w:t>
      </w:r>
      <w:r w:rsidRPr="00E92C48">
        <w:rPr>
          <w:rFonts w:eastAsia="Calibri"/>
        </w:rPr>
        <w:lastRenderedPageBreak/>
        <w:t xml:space="preserve">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C45709" w:rsidRDefault="00C45709" w:rsidP="00BA5072">
      <w:pPr>
        <w:jc w:val="both"/>
      </w:pPr>
    </w:p>
    <w:p w:rsidR="00107E17" w:rsidRDefault="00107E17" w:rsidP="00BA5072">
      <w:pPr>
        <w:jc w:val="both"/>
        <w:rPr>
          <w:rFonts w:eastAsia="Calibri"/>
        </w:rPr>
      </w:pPr>
    </w:p>
    <w:p w:rsidR="00797D76" w:rsidRDefault="00526163" w:rsidP="00D95F77">
      <w:pPr>
        <w:pStyle w:val="Heading1"/>
        <w:spacing w:line="360" w:lineRule="auto"/>
        <w:ind w:left="0"/>
        <w:jc w:val="center"/>
        <w:rPr>
          <w:rFonts w:eastAsia="Calibri"/>
          <w:lang w:eastAsia="en-US"/>
        </w:rPr>
      </w:pPr>
      <w:r>
        <w:rPr>
          <w:rFonts w:eastAsia="Calibri"/>
          <w:lang w:eastAsia="en-US"/>
        </w:rPr>
        <w:t>Chapter 10</w:t>
      </w:r>
      <w:r w:rsidRPr="00182B74">
        <w:rPr>
          <w:rFonts w:eastAsia="Calibri"/>
          <w:lang w:eastAsia="en-US"/>
        </w:rPr>
        <w:t xml:space="preserve">:  </w:t>
      </w:r>
      <w:r w:rsidR="00D95F77">
        <w:rPr>
          <w:rFonts w:eastAsia="Calibri"/>
          <w:lang w:eastAsia="en-US"/>
        </w:rPr>
        <w:t>Model</w:t>
      </w:r>
      <w:r>
        <w:rPr>
          <w:rFonts w:eastAsia="Calibri"/>
          <w:lang w:eastAsia="en-US"/>
        </w:rPr>
        <w:t xml:space="preserve">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Pr="006E19EA" w:rsidRDefault="0091396C" w:rsidP="006E19EA">
      <w:pPr>
        <w:jc w:val="both"/>
        <w:rPr>
          <w:b/>
        </w:rPr>
      </w:pPr>
      <w:r w:rsidRPr="006E19EA">
        <w:rPr>
          <w:rFonts w:eastAsia="Calibri"/>
          <w:b/>
        </w:rPr>
        <w:t>Model Evaluation using LR Classifier</w:t>
      </w:r>
      <w:r w:rsidR="00CA478F" w:rsidRPr="006E19EA">
        <w:rPr>
          <w:rFonts w:eastAsia="Calibri"/>
          <w:b/>
        </w:rPr>
        <w:t xml:space="preserve"> for </w:t>
      </w:r>
      <w:r w:rsidRPr="006E19EA">
        <w:rPr>
          <w:b/>
        </w:rPr>
        <w:t>Go Long Direction Prediction:</w:t>
      </w:r>
    </w:p>
    <w:p w:rsidR="00EC69AC" w:rsidRDefault="00EC69AC" w:rsidP="006E19EA"/>
    <w:p w:rsidR="006E19EA" w:rsidRPr="006E19EA" w:rsidRDefault="006E19EA" w:rsidP="006E19EA">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6E19EA" w:rsidRDefault="006E19EA"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6E19EA" w:rsidRDefault="0091396C"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91396C" w:rsidRPr="006E19EA" w:rsidRDefault="0091396C" w:rsidP="006E19EA">
            <w:pPr>
              <w:jc w:val="center"/>
              <w:rPr>
                <w:b/>
                <w:bCs/>
                <w:sz w:val="16"/>
                <w:szCs w:val="16"/>
              </w:rPr>
            </w:pPr>
          </w:p>
        </w:tc>
        <w:tc>
          <w:tcPr>
            <w:tcW w:w="1730"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SBI</w:t>
            </w:r>
          </w:p>
        </w:tc>
      </w:tr>
      <w:tr w:rsidR="0091396C" w:rsidRPr="00A448A2" w:rsidTr="00EC69AC">
        <w:trPr>
          <w:trHeight w:val="1170"/>
          <w:jc w:val="center"/>
        </w:trPr>
        <w:tc>
          <w:tcPr>
            <w:tcW w:w="3150" w:type="dxa"/>
            <w:vAlign w:val="center"/>
          </w:tcPr>
          <w:p w:rsidR="0091396C" w:rsidRPr="006E19EA" w:rsidRDefault="00707A90" w:rsidP="000A521E">
            <w:pPr>
              <w:jc w:val="both"/>
              <w:rPr>
                <w:sz w:val="16"/>
                <w:szCs w:val="16"/>
              </w:rPr>
            </w:pPr>
            <w:r w:rsidRPr="006E19EA">
              <w:rPr>
                <w:sz w:val="16"/>
                <w:szCs w:val="16"/>
              </w:rPr>
              <w:t>Direction Detection by 6,10,14 days consecutive closing prices split week on the week</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precision-0.35</w:t>
            </w:r>
          </w:p>
          <w:p w:rsidR="00EB3DE6" w:rsidRPr="006E19EA" w:rsidRDefault="00EB3DE6" w:rsidP="000A521E">
            <w:pPr>
              <w:jc w:val="both"/>
              <w:rPr>
                <w:sz w:val="16"/>
                <w:szCs w:val="16"/>
                <w:lang w:val="en-US"/>
              </w:rPr>
            </w:pPr>
            <w:r w:rsidRPr="006E19EA">
              <w:rPr>
                <w:sz w:val="16"/>
                <w:szCs w:val="16"/>
                <w:lang w:val="en-US"/>
              </w:rPr>
              <w:t>recall-0.60</w:t>
            </w:r>
          </w:p>
          <w:p w:rsidR="0091396C" w:rsidRPr="006E19EA" w:rsidRDefault="00EB3DE6" w:rsidP="000A521E">
            <w:pPr>
              <w:jc w:val="both"/>
              <w:rPr>
                <w:sz w:val="16"/>
                <w:szCs w:val="16"/>
                <w:lang w:val="en-US"/>
              </w:rPr>
            </w:pPr>
            <w:r w:rsidRPr="006E19EA">
              <w:rPr>
                <w:sz w:val="16"/>
                <w:szCs w:val="16"/>
                <w:lang w:val="en-US"/>
              </w:rPr>
              <w:t>accuracy-0.35</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Precision-0.37</w:t>
            </w:r>
          </w:p>
          <w:p w:rsidR="00EB3DE6" w:rsidRPr="006E19EA" w:rsidRDefault="00EB3DE6" w:rsidP="000A521E">
            <w:pPr>
              <w:jc w:val="both"/>
              <w:rPr>
                <w:sz w:val="16"/>
                <w:szCs w:val="16"/>
                <w:lang w:val="en-US"/>
              </w:rPr>
            </w:pPr>
            <w:r w:rsidRPr="006E19EA">
              <w:rPr>
                <w:sz w:val="16"/>
                <w:szCs w:val="16"/>
                <w:lang w:val="en-US"/>
              </w:rPr>
              <w:t>recall-0.74</w:t>
            </w:r>
          </w:p>
          <w:p w:rsidR="0091396C" w:rsidRPr="006E19EA" w:rsidRDefault="00EB3DE6" w:rsidP="000A521E">
            <w:pPr>
              <w:jc w:val="both"/>
              <w:rPr>
                <w:sz w:val="16"/>
                <w:szCs w:val="16"/>
                <w:lang w:val="en-US"/>
              </w:rPr>
            </w:pPr>
            <w:r w:rsidRPr="006E19EA">
              <w:rPr>
                <w:sz w:val="16"/>
                <w:szCs w:val="16"/>
                <w:lang w:val="en-US"/>
              </w:rPr>
              <w:t>accuracy-0.36</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Precision-0.36</w:t>
            </w:r>
          </w:p>
          <w:p w:rsidR="00EB3DE6" w:rsidRPr="006E19EA" w:rsidRDefault="00EB3DE6" w:rsidP="000A521E">
            <w:pPr>
              <w:jc w:val="both"/>
              <w:rPr>
                <w:sz w:val="16"/>
                <w:szCs w:val="16"/>
                <w:lang w:val="en-US"/>
              </w:rPr>
            </w:pPr>
            <w:r w:rsidRPr="006E19EA">
              <w:rPr>
                <w:sz w:val="16"/>
                <w:szCs w:val="16"/>
                <w:lang w:val="en-US"/>
              </w:rPr>
              <w:t>recall-1.00</w:t>
            </w:r>
          </w:p>
          <w:p w:rsidR="0091396C" w:rsidRPr="006E19EA" w:rsidRDefault="00EB3DE6" w:rsidP="000A521E">
            <w:pPr>
              <w:jc w:val="both"/>
              <w:rPr>
                <w:sz w:val="16"/>
                <w:szCs w:val="16"/>
                <w:lang w:val="en-US"/>
              </w:rPr>
            </w:pPr>
            <w:r w:rsidRPr="006E19EA">
              <w:rPr>
                <w:sz w:val="16"/>
                <w:szCs w:val="16"/>
                <w:lang w:val="en-US"/>
              </w:rPr>
              <w:t>accuracy-0.36</w:t>
            </w:r>
          </w:p>
        </w:tc>
      </w:tr>
      <w:tr w:rsidR="0091396C" w:rsidRPr="00A448A2" w:rsidTr="00EB3DE6">
        <w:trPr>
          <w:trHeight w:val="692"/>
          <w:jc w:val="center"/>
        </w:trPr>
        <w:tc>
          <w:tcPr>
            <w:tcW w:w="3150" w:type="dxa"/>
            <w:vAlign w:val="center"/>
          </w:tcPr>
          <w:p w:rsidR="0091396C" w:rsidRPr="006E19EA" w:rsidRDefault="00707A90" w:rsidP="000A521E">
            <w:pPr>
              <w:jc w:val="both"/>
              <w:rPr>
                <w:sz w:val="16"/>
                <w:szCs w:val="16"/>
              </w:rPr>
            </w:pPr>
            <w:r w:rsidRPr="006E19EA">
              <w:rPr>
                <w:sz w:val="16"/>
                <w:szCs w:val="16"/>
              </w:rPr>
              <w:t>Go Long Direction Prediction using Volume Indicators</w:t>
            </w:r>
          </w:p>
        </w:tc>
        <w:tc>
          <w:tcPr>
            <w:tcW w:w="1730" w:type="dxa"/>
            <w:vAlign w:val="center"/>
          </w:tcPr>
          <w:p w:rsidR="00EB3DE6" w:rsidRPr="006E19EA" w:rsidRDefault="00EB3DE6" w:rsidP="000A521E">
            <w:pPr>
              <w:jc w:val="both"/>
              <w:rPr>
                <w:b/>
                <w:bCs/>
                <w:sz w:val="16"/>
                <w:szCs w:val="16"/>
                <w:lang w:val="en-US"/>
              </w:rPr>
            </w:pPr>
            <w:r w:rsidRPr="006E19EA">
              <w:rPr>
                <w:b/>
                <w:bCs/>
                <w:sz w:val="16"/>
                <w:szCs w:val="16"/>
                <w:lang w:val="en-US"/>
              </w:rPr>
              <w:t>precision-0.98</w:t>
            </w:r>
          </w:p>
          <w:p w:rsidR="00EB3DE6" w:rsidRPr="006E19EA" w:rsidRDefault="00EB3DE6" w:rsidP="000A521E">
            <w:pPr>
              <w:jc w:val="both"/>
              <w:rPr>
                <w:b/>
                <w:bCs/>
                <w:sz w:val="16"/>
                <w:szCs w:val="16"/>
                <w:lang w:val="en-US"/>
              </w:rPr>
            </w:pPr>
            <w:r w:rsidRPr="006E19EA">
              <w:rPr>
                <w:b/>
                <w:bCs/>
                <w:sz w:val="16"/>
                <w:szCs w:val="16"/>
                <w:lang w:val="en-US"/>
              </w:rPr>
              <w:t>recall-0.83</w:t>
            </w:r>
          </w:p>
          <w:p w:rsidR="0091396C" w:rsidRPr="006E19EA" w:rsidRDefault="00EB3DE6" w:rsidP="000A521E">
            <w:pPr>
              <w:jc w:val="both"/>
              <w:rPr>
                <w:b/>
                <w:bCs/>
                <w:sz w:val="16"/>
                <w:szCs w:val="16"/>
                <w:lang w:val="en-US"/>
              </w:rPr>
            </w:pPr>
            <w:r w:rsidRPr="006E19EA">
              <w:rPr>
                <w:b/>
                <w:bCs/>
                <w:sz w:val="16"/>
                <w:szCs w:val="16"/>
                <w:lang w:val="en-US"/>
              </w:rPr>
              <w:t>accuracy-0.92</w:t>
            </w:r>
          </w:p>
        </w:tc>
        <w:tc>
          <w:tcPr>
            <w:tcW w:w="1628" w:type="dxa"/>
            <w:vAlign w:val="center"/>
          </w:tcPr>
          <w:p w:rsidR="00EB3DE6" w:rsidRPr="006E19EA" w:rsidRDefault="00EB3DE6" w:rsidP="000A521E">
            <w:pPr>
              <w:jc w:val="both"/>
              <w:rPr>
                <w:b/>
                <w:bCs/>
                <w:sz w:val="16"/>
                <w:szCs w:val="16"/>
                <w:lang w:val="en-US"/>
              </w:rPr>
            </w:pPr>
            <w:r w:rsidRPr="006E19EA">
              <w:rPr>
                <w:b/>
                <w:bCs/>
                <w:sz w:val="16"/>
                <w:szCs w:val="16"/>
                <w:lang w:val="en-US"/>
              </w:rPr>
              <w:t>precision-0.99</w:t>
            </w:r>
          </w:p>
          <w:p w:rsidR="00EB3DE6" w:rsidRPr="006E19EA" w:rsidRDefault="00EB3DE6" w:rsidP="000A521E">
            <w:pPr>
              <w:jc w:val="both"/>
              <w:rPr>
                <w:b/>
                <w:bCs/>
                <w:sz w:val="16"/>
                <w:szCs w:val="16"/>
                <w:lang w:val="en-US"/>
              </w:rPr>
            </w:pPr>
            <w:r w:rsidRPr="006E19EA">
              <w:rPr>
                <w:b/>
                <w:bCs/>
                <w:sz w:val="16"/>
                <w:szCs w:val="16"/>
                <w:lang w:val="en-US"/>
              </w:rPr>
              <w:t>recall-0.93</w:t>
            </w:r>
          </w:p>
          <w:p w:rsidR="0091396C" w:rsidRPr="006E19EA" w:rsidRDefault="00EB3DE6" w:rsidP="000A521E">
            <w:pPr>
              <w:jc w:val="both"/>
              <w:rPr>
                <w:b/>
                <w:bCs/>
                <w:sz w:val="16"/>
                <w:szCs w:val="16"/>
                <w:lang w:val="en-US"/>
              </w:rPr>
            </w:pPr>
            <w:r w:rsidRPr="006E19EA">
              <w:rPr>
                <w:b/>
                <w:bCs/>
                <w:sz w:val="16"/>
                <w:szCs w:val="16"/>
                <w:lang w:val="en-US"/>
              </w:rPr>
              <w:t>accuracy-0.97</w:t>
            </w:r>
          </w:p>
        </w:tc>
        <w:tc>
          <w:tcPr>
            <w:tcW w:w="1628" w:type="dxa"/>
            <w:vAlign w:val="center"/>
          </w:tcPr>
          <w:p w:rsidR="00EB3DE6" w:rsidRPr="006E19EA" w:rsidRDefault="00EB3DE6" w:rsidP="000A521E">
            <w:pPr>
              <w:jc w:val="both"/>
              <w:rPr>
                <w:b/>
                <w:bCs/>
                <w:sz w:val="16"/>
                <w:szCs w:val="16"/>
                <w:lang w:val="en-US"/>
              </w:rPr>
            </w:pPr>
            <w:r w:rsidRPr="006E19EA">
              <w:rPr>
                <w:b/>
                <w:bCs/>
                <w:sz w:val="16"/>
                <w:szCs w:val="16"/>
                <w:lang w:val="en-US"/>
              </w:rPr>
              <w:t>precision-0.92</w:t>
            </w:r>
          </w:p>
          <w:p w:rsidR="00EB3DE6" w:rsidRPr="006E19EA" w:rsidRDefault="00EB3DE6" w:rsidP="000A521E">
            <w:pPr>
              <w:jc w:val="both"/>
              <w:rPr>
                <w:b/>
                <w:bCs/>
                <w:sz w:val="16"/>
                <w:szCs w:val="16"/>
                <w:lang w:val="en-US"/>
              </w:rPr>
            </w:pPr>
            <w:r w:rsidRPr="006E19EA">
              <w:rPr>
                <w:b/>
                <w:bCs/>
                <w:sz w:val="16"/>
                <w:szCs w:val="16"/>
                <w:lang w:val="en-US"/>
              </w:rPr>
              <w:t>recall-0.80</w:t>
            </w:r>
          </w:p>
          <w:p w:rsidR="0091396C" w:rsidRPr="006E19EA" w:rsidRDefault="00EB3DE6" w:rsidP="000A521E">
            <w:pPr>
              <w:jc w:val="both"/>
              <w:rPr>
                <w:b/>
                <w:bCs/>
                <w:sz w:val="16"/>
                <w:szCs w:val="16"/>
                <w:lang w:val="en-US"/>
              </w:rPr>
            </w:pPr>
            <w:r w:rsidRPr="006E19EA">
              <w:rPr>
                <w:b/>
                <w:bCs/>
                <w:sz w:val="16"/>
                <w:szCs w:val="16"/>
                <w:lang w:val="en-US"/>
              </w:rPr>
              <w:t>accuracy-0.90</w:t>
            </w:r>
          </w:p>
        </w:tc>
      </w:tr>
      <w:tr w:rsidR="0091396C" w:rsidRPr="00A448A2" w:rsidTr="00EB3DE6">
        <w:trPr>
          <w:trHeight w:val="755"/>
          <w:jc w:val="center"/>
        </w:trPr>
        <w:tc>
          <w:tcPr>
            <w:tcW w:w="3150" w:type="dxa"/>
            <w:vAlign w:val="center"/>
          </w:tcPr>
          <w:p w:rsidR="0091396C" w:rsidRPr="006E19EA" w:rsidRDefault="00907ED8" w:rsidP="000A521E">
            <w:pPr>
              <w:jc w:val="both"/>
              <w:rPr>
                <w:sz w:val="16"/>
                <w:szCs w:val="16"/>
              </w:rPr>
            </w:pPr>
            <w:r w:rsidRPr="006E19EA">
              <w:rPr>
                <w:sz w:val="16"/>
                <w:szCs w:val="16"/>
              </w:rPr>
              <w:t>Go Long Direction Prediction using Momentum Indicators</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precision-0.71</w:t>
            </w:r>
          </w:p>
          <w:p w:rsidR="00EB3DE6" w:rsidRPr="006E19EA" w:rsidRDefault="00EB3DE6" w:rsidP="000A521E">
            <w:pPr>
              <w:jc w:val="both"/>
              <w:rPr>
                <w:sz w:val="16"/>
                <w:szCs w:val="16"/>
                <w:lang w:val="en-US"/>
              </w:rPr>
            </w:pPr>
            <w:r w:rsidRPr="006E19EA">
              <w:rPr>
                <w:sz w:val="16"/>
                <w:szCs w:val="16"/>
                <w:lang w:val="en-US"/>
              </w:rPr>
              <w:t>recall-0.63</w:t>
            </w:r>
          </w:p>
          <w:p w:rsidR="0091396C" w:rsidRPr="006E19EA" w:rsidRDefault="00EB3DE6" w:rsidP="000A521E">
            <w:pPr>
              <w:jc w:val="both"/>
              <w:rPr>
                <w:sz w:val="16"/>
                <w:szCs w:val="16"/>
                <w:lang w:val="en-US"/>
              </w:rPr>
            </w:pPr>
            <w:r w:rsidRPr="006E19EA">
              <w:rPr>
                <w:sz w:val="16"/>
                <w:szCs w:val="16"/>
                <w:lang w:val="en-US"/>
              </w:rPr>
              <w:t>Accuracy-0.76</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precision-0.73</w:t>
            </w:r>
          </w:p>
          <w:p w:rsidR="00EB3DE6" w:rsidRPr="006E19EA" w:rsidRDefault="00EB3DE6" w:rsidP="000A521E">
            <w:pPr>
              <w:jc w:val="both"/>
              <w:rPr>
                <w:sz w:val="16"/>
                <w:szCs w:val="16"/>
                <w:lang w:val="en-US"/>
              </w:rPr>
            </w:pPr>
            <w:r w:rsidRPr="006E19EA">
              <w:rPr>
                <w:sz w:val="16"/>
                <w:szCs w:val="16"/>
                <w:lang w:val="en-US"/>
              </w:rPr>
              <w:t>recall-0.61</w:t>
            </w:r>
          </w:p>
          <w:p w:rsidR="0091396C" w:rsidRPr="006E19EA" w:rsidRDefault="00EB3DE6" w:rsidP="000A521E">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precision-0.69</w:t>
            </w:r>
          </w:p>
          <w:p w:rsidR="00EB3DE6" w:rsidRPr="006E19EA" w:rsidRDefault="00EB3DE6" w:rsidP="000A521E">
            <w:pPr>
              <w:jc w:val="both"/>
              <w:rPr>
                <w:sz w:val="16"/>
                <w:szCs w:val="16"/>
                <w:lang w:val="en-US"/>
              </w:rPr>
            </w:pPr>
            <w:r w:rsidRPr="006E19EA">
              <w:rPr>
                <w:sz w:val="16"/>
                <w:szCs w:val="16"/>
                <w:lang w:val="en-US"/>
              </w:rPr>
              <w:t>recall-0.62</w:t>
            </w:r>
          </w:p>
          <w:p w:rsidR="0091396C" w:rsidRPr="006E19EA" w:rsidRDefault="00EB3DE6" w:rsidP="000A521E">
            <w:pPr>
              <w:jc w:val="both"/>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0A521E">
            <w:pPr>
              <w:jc w:val="both"/>
              <w:rPr>
                <w:sz w:val="16"/>
                <w:szCs w:val="16"/>
                <w:lang w:val="en-US"/>
              </w:rPr>
            </w:pPr>
            <w:r w:rsidRPr="006E19EA">
              <w:rPr>
                <w:sz w:val="16"/>
                <w:szCs w:val="16"/>
              </w:rPr>
              <w:t xml:space="preserve">Go Long Direction Prediction using Trend Indicators </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precision-0.83</w:t>
            </w:r>
          </w:p>
          <w:p w:rsidR="00EB3DE6" w:rsidRPr="006E19EA" w:rsidRDefault="00EB3DE6" w:rsidP="000A521E">
            <w:pPr>
              <w:jc w:val="both"/>
              <w:rPr>
                <w:sz w:val="16"/>
                <w:szCs w:val="16"/>
                <w:lang w:val="en-US"/>
              </w:rPr>
            </w:pPr>
            <w:r w:rsidRPr="006E19EA">
              <w:rPr>
                <w:sz w:val="16"/>
                <w:szCs w:val="16"/>
                <w:lang w:val="en-US"/>
              </w:rPr>
              <w:t>recall-0.59</w:t>
            </w:r>
          </w:p>
          <w:p w:rsidR="0091396C" w:rsidRPr="006E19EA" w:rsidRDefault="00EB3DE6" w:rsidP="000A521E">
            <w:pPr>
              <w:jc w:val="both"/>
              <w:rPr>
                <w:sz w:val="16"/>
                <w:szCs w:val="16"/>
                <w:lang w:val="en-US"/>
              </w:rPr>
            </w:pPr>
            <w:r w:rsidRPr="006E19EA">
              <w:rPr>
                <w:sz w:val="16"/>
                <w:szCs w:val="16"/>
                <w:lang w:val="en-US"/>
              </w:rPr>
              <w:t>Accuracy-0.80</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precision-0.76</w:t>
            </w:r>
          </w:p>
          <w:p w:rsidR="00EB3DE6" w:rsidRPr="006E19EA" w:rsidRDefault="00EB3DE6" w:rsidP="000A521E">
            <w:pPr>
              <w:jc w:val="both"/>
              <w:rPr>
                <w:sz w:val="16"/>
                <w:szCs w:val="16"/>
                <w:lang w:val="en-US"/>
              </w:rPr>
            </w:pPr>
            <w:r w:rsidRPr="006E19EA">
              <w:rPr>
                <w:sz w:val="16"/>
                <w:szCs w:val="16"/>
                <w:lang w:val="en-US"/>
              </w:rPr>
              <w:t>recall-0.48</w:t>
            </w:r>
          </w:p>
          <w:p w:rsidR="0091396C" w:rsidRPr="006E19EA" w:rsidRDefault="00EB3DE6" w:rsidP="000A521E">
            <w:pPr>
              <w:jc w:val="both"/>
              <w:rPr>
                <w:sz w:val="16"/>
                <w:szCs w:val="16"/>
                <w:lang w:val="en-US"/>
              </w:rPr>
            </w:pPr>
            <w:r w:rsidRPr="006E19EA">
              <w:rPr>
                <w:sz w:val="16"/>
                <w:szCs w:val="16"/>
                <w:lang w:val="en-US"/>
              </w:rPr>
              <w:t>accuracy-0.72</w:t>
            </w:r>
          </w:p>
        </w:tc>
        <w:tc>
          <w:tcPr>
            <w:tcW w:w="1628" w:type="dxa"/>
            <w:vAlign w:val="center"/>
          </w:tcPr>
          <w:p w:rsidR="00C9263C" w:rsidRPr="006E19EA" w:rsidRDefault="00C9263C" w:rsidP="000A521E">
            <w:pPr>
              <w:jc w:val="both"/>
              <w:rPr>
                <w:sz w:val="16"/>
                <w:szCs w:val="16"/>
                <w:lang w:val="en-US"/>
              </w:rPr>
            </w:pPr>
            <w:r w:rsidRPr="006E19EA">
              <w:rPr>
                <w:sz w:val="16"/>
                <w:szCs w:val="16"/>
                <w:lang w:val="en-US"/>
              </w:rPr>
              <w:t>precision-0.78</w:t>
            </w:r>
          </w:p>
          <w:p w:rsidR="00C9263C" w:rsidRPr="006E19EA" w:rsidRDefault="00C9263C" w:rsidP="000A521E">
            <w:pPr>
              <w:jc w:val="both"/>
              <w:rPr>
                <w:sz w:val="16"/>
                <w:szCs w:val="16"/>
                <w:lang w:val="en-US"/>
              </w:rPr>
            </w:pPr>
            <w:r w:rsidRPr="006E19EA">
              <w:rPr>
                <w:sz w:val="16"/>
                <w:szCs w:val="16"/>
                <w:lang w:val="en-US"/>
              </w:rPr>
              <w:t>recall-0.49</w:t>
            </w:r>
          </w:p>
          <w:p w:rsidR="0091396C" w:rsidRPr="006E19EA" w:rsidRDefault="00C9263C" w:rsidP="000A521E">
            <w:pPr>
              <w:jc w:val="both"/>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0A521E">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precision-0.93</w:t>
            </w:r>
          </w:p>
          <w:p w:rsidR="00EB3DE6" w:rsidRPr="006E19EA" w:rsidRDefault="00EB3DE6" w:rsidP="000A521E">
            <w:pPr>
              <w:jc w:val="both"/>
              <w:rPr>
                <w:sz w:val="16"/>
                <w:szCs w:val="16"/>
                <w:lang w:val="en-US"/>
              </w:rPr>
            </w:pPr>
            <w:r w:rsidRPr="006E19EA">
              <w:rPr>
                <w:sz w:val="16"/>
                <w:szCs w:val="16"/>
                <w:lang w:val="en-US"/>
              </w:rPr>
              <w:t>recall-0.47</w:t>
            </w:r>
          </w:p>
          <w:p w:rsidR="0091396C" w:rsidRPr="006E19EA" w:rsidRDefault="00EB3DE6" w:rsidP="000A521E">
            <w:pPr>
              <w:jc w:val="both"/>
              <w:rPr>
                <w:sz w:val="16"/>
                <w:szCs w:val="16"/>
                <w:lang w:val="en-US"/>
              </w:rPr>
            </w:pPr>
            <w:r w:rsidRPr="006E19EA">
              <w:rPr>
                <w:sz w:val="16"/>
                <w:szCs w:val="16"/>
                <w:lang w:val="en-US"/>
              </w:rPr>
              <w:t>Accuracy-0.77</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precision-0.90</w:t>
            </w:r>
          </w:p>
          <w:p w:rsidR="00EB3DE6" w:rsidRPr="006E19EA" w:rsidRDefault="00EB3DE6" w:rsidP="000A521E">
            <w:pPr>
              <w:jc w:val="both"/>
              <w:rPr>
                <w:sz w:val="16"/>
                <w:szCs w:val="16"/>
                <w:lang w:val="en-US"/>
              </w:rPr>
            </w:pPr>
            <w:r w:rsidRPr="006E19EA">
              <w:rPr>
                <w:sz w:val="16"/>
                <w:szCs w:val="16"/>
                <w:lang w:val="en-US"/>
              </w:rPr>
              <w:t>recall-0.40</w:t>
            </w:r>
          </w:p>
          <w:p w:rsidR="0091396C" w:rsidRPr="006E19EA" w:rsidRDefault="00EB3DE6" w:rsidP="000A521E">
            <w:pPr>
              <w:jc w:val="both"/>
              <w:rPr>
                <w:sz w:val="16"/>
                <w:szCs w:val="16"/>
                <w:lang w:val="en-US"/>
              </w:rPr>
            </w:pPr>
            <w:r w:rsidRPr="006E19EA">
              <w:rPr>
                <w:sz w:val="16"/>
                <w:szCs w:val="16"/>
                <w:lang w:val="en-US"/>
              </w:rPr>
              <w:t>accuracy-0.74</w:t>
            </w:r>
          </w:p>
        </w:tc>
        <w:tc>
          <w:tcPr>
            <w:tcW w:w="1628" w:type="dxa"/>
            <w:vAlign w:val="center"/>
          </w:tcPr>
          <w:p w:rsidR="00C9263C" w:rsidRPr="006E19EA" w:rsidRDefault="00C9263C" w:rsidP="000A521E">
            <w:pPr>
              <w:jc w:val="both"/>
              <w:rPr>
                <w:sz w:val="16"/>
                <w:szCs w:val="16"/>
                <w:lang w:val="en-US"/>
              </w:rPr>
            </w:pPr>
            <w:r w:rsidRPr="006E19EA">
              <w:rPr>
                <w:sz w:val="16"/>
                <w:szCs w:val="16"/>
                <w:lang w:val="en-US"/>
              </w:rPr>
              <w:t>precision-0.81</w:t>
            </w:r>
          </w:p>
          <w:p w:rsidR="00C9263C" w:rsidRPr="006E19EA" w:rsidRDefault="00C9263C" w:rsidP="000A521E">
            <w:pPr>
              <w:jc w:val="both"/>
              <w:rPr>
                <w:sz w:val="16"/>
                <w:szCs w:val="16"/>
                <w:lang w:val="en-US"/>
              </w:rPr>
            </w:pPr>
            <w:r w:rsidRPr="006E19EA">
              <w:rPr>
                <w:sz w:val="16"/>
                <w:szCs w:val="16"/>
                <w:lang w:val="en-US"/>
              </w:rPr>
              <w:t>recall-0.30</w:t>
            </w:r>
          </w:p>
          <w:p w:rsidR="0091396C" w:rsidRPr="006E19EA" w:rsidRDefault="00C9263C" w:rsidP="000A521E">
            <w:pPr>
              <w:jc w:val="both"/>
              <w:rPr>
                <w:sz w:val="16"/>
                <w:szCs w:val="16"/>
                <w:lang w:val="en-US"/>
              </w:rPr>
            </w:pPr>
            <w:r w:rsidRPr="006E19EA">
              <w:rPr>
                <w:sz w:val="16"/>
                <w:szCs w:val="16"/>
                <w:lang w:val="en-US"/>
              </w:rPr>
              <w:t>accuracy-0.70</w:t>
            </w:r>
          </w:p>
        </w:tc>
      </w:tr>
    </w:tbl>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6E19EA" w:rsidRDefault="006E19EA" w:rsidP="00CA478F">
      <w:pPr>
        <w:jc w:val="both"/>
      </w:pPr>
    </w:p>
    <w:p w:rsidR="006E19EA" w:rsidRDefault="006E19EA" w:rsidP="00CA478F">
      <w:pPr>
        <w:jc w:val="both"/>
      </w:pPr>
    </w:p>
    <w:p w:rsidR="006E19EA" w:rsidRDefault="006E19EA" w:rsidP="00CA478F">
      <w:pPr>
        <w:jc w:val="both"/>
      </w:pPr>
    </w:p>
    <w:p w:rsidR="006E19EA" w:rsidRDefault="006E19EA" w:rsidP="00CA478F">
      <w:pPr>
        <w:jc w:val="both"/>
      </w:pPr>
    </w:p>
    <w:p w:rsidR="00BD18E1" w:rsidRDefault="00BD18E1" w:rsidP="00BD18E1">
      <w:pPr>
        <w:rPr>
          <w:rStyle w:val="Strong"/>
          <w:color w:val="000000"/>
        </w:rPr>
      </w:pPr>
    </w:p>
    <w:p w:rsidR="006E19EA" w:rsidRDefault="006E19EA" w:rsidP="006E19EA">
      <w:pPr>
        <w:rPr>
          <w:rFonts w:eastAsia="Calibri"/>
        </w:rPr>
      </w:pPr>
    </w:p>
    <w:p w:rsidR="00177470" w:rsidRPr="006E19EA" w:rsidRDefault="00177470" w:rsidP="006E19EA">
      <w:pPr>
        <w:jc w:val="both"/>
        <w:rPr>
          <w:b/>
        </w:rPr>
      </w:pPr>
      <w:r w:rsidRPr="006E19EA">
        <w:rPr>
          <w:rFonts w:eastAsia="Calibri"/>
          <w:b/>
        </w:rPr>
        <w:t xml:space="preserve">Model Evaluation using RF Classifier for </w:t>
      </w:r>
      <w:r w:rsidRPr="006E19EA">
        <w:rPr>
          <w:b/>
        </w:rPr>
        <w:t>Go Long Direction Prediction:</w:t>
      </w:r>
    </w:p>
    <w:p w:rsidR="00E33F49" w:rsidRPr="00E33F49" w:rsidRDefault="00E33F49" w:rsidP="006E19EA">
      <w:pPr>
        <w:rPr>
          <w:lang w:val="en-US"/>
        </w:rPr>
      </w:pPr>
    </w:p>
    <w:p w:rsidR="006E19EA" w:rsidRPr="006E19EA" w:rsidRDefault="006E19EA" w:rsidP="006E19EA">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6E19EA" w:rsidRDefault="00E33F49"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33F49" w:rsidRPr="006E19EA" w:rsidRDefault="00E33F49" w:rsidP="006E19EA">
            <w:pPr>
              <w:jc w:val="center"/>
              <w:rPr>
                <w:b/>
                <w:bCs/>
                <w:sz w:val="16"/>
                <w:szCs w:val="16"/>
              </w:rPr>
            </w:pPr>
          </w:p>
        </w:tc>
        <w:tc>
          <w:tcPr>
            <w:tcW w:w="1730"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SBI</w:t>
            </w:r>
          </w:p>
        </w:tc>
      </w:tr>
      <w:tr w:rsidR="00E33F49" w:rsidRPr="00EB3DE6" w:rsidTr="00966F65">
        <w:trPr>
          <w:trHeight w:val="1170"/>
          <w:jc w:val="center"/>
        </w:trPr>
        <w:tc>
          <w:tcPr>
            <w:tcW w:w="3150" w:type="dxa"/>
            <w:vAlign w:val="center"/>
          </w:tcPr>
          <w:p w:rsidR="00E33F49" w:rsidRPr="006E19EA" w:rsidRDefault="00E33F49"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precision-0.85</w:t>
            </w:r>
          </w:p>
          <w:p w:rsidR="003B30B7" w:rsidRPr="006E19EA" w:rsidRDefault="003B30B7" w:rsidP="006E19EA">
            <w:pPr>
              <w:jc w:val="both"/>
              <w:rPr>
                <w:b/>
                <w:bCs/>
                <w:sz w:val="16"/>
                <w:szCs w:val="16"/>
                <w:lang w:val="en-US"/>
              </w:rPr>
            </w:pPr>
            <w:r w:rsidRPr="006E19EA">
              <w:rPr>
                <w:b/>
                <w:bCs/>
                <w:sz w:val="16"/>
                <w:szCs w:val="16"/>
                <w:lang w:val="en-US"/>
              </w:rPr>
              <w:t>recall-0.89</w:t>
            </w:r>
          </w:p>
          <w:p w:rsidR="00E33F49" w:rsidRPr="006E19EA" w:rsidRDefault="003B30B7" w:rsidP="006E19EA">
            <w:pPr>
              <w:jc w:val="both"/>
              <w:rPr>
                <w:b/>
                <w:bCs/>
                <w:sz w:val="16"/>
                <w:szCs w:val="16"/>
                <w:lang w:val="en-US"/>
              </w:rPr>
            </w:pPr>
            <w:r w:rsidRPr="006E19EA">
              <w:rPr>
                <w:b/>
                <w:bCs/>
                <w:sz w:val="16"/>
                <w:szCs w:val="16"/>
                <w:lang w:val="en-US"/>
              </w:rPr>
              <w:t>accuracy-0.87</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Precision-0.71</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accuracy-0.74</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Precision-0.83</w:t>
            </w:r>
          </w:p>
          <w:p w:rsidR="00080E9D" w:rsidRPr="006E19EA" w:rsidRDefault="00080E9D" w:rsidP="006E19EA">
            <w:pPr>
              <w:jc w:val="both"/>
              <w:rPr>
                <w:b/>
                <w:bCs/>
                <w:sz w:val="16"/>
                <w:szCs w:val="16"/>
                <w:lang w:val="en-US"/>
              </w:rPr>
            </w:pPr>
            <w:r w:rsidRPr="006E19EA">
              <w:rPr>
                <w:b/>
                <w:bCs/>
                <w:sz w:val="16"/>
                <w:szCs w:val="16"/>
                <w:lang w:val="en-US"/>
              </w:rPr>
              <w:t>recall-0.88</w:t>
            </w:r>
          </w:p>
          <w:p w:rsidR="00E33F49" w:rsidRPr="006E19EA" w:rsidRDefault="00080E9D" w:rsidP="006E19EA">
            <w:pPr>
              <w:jc w:val="both"/>
              <w:rPr>
                <w:b/>
                <w:bCs/>
                <w:sz w:val="16"/>
                <w:szCs w:val="16"/>
                <w:lang w:val="en-US"/>
              </w:rPr>
            </w:pPr>
            <w:r w:rsidRPr="006E19EA">
              <w:rPr>
                <w:b/>
                <w:bCs/>
                <w:sz w:val="16"/>
                <w:szCs w:val="16"/>
                <w:lang w:val="en-US"/>
              </w:rPr>
              <w:t>accuracy-0.85</w:t>
            </w:r>
          </w:p>
        </w:tc>
      </w:tr>
      <w:tr w:rsidR="00E33F49" w:rsidRPr="00EB3DE6" w:rsidTr="00966F65">
        <w:trPr>
          <w:trHeight w:val="1145"/>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Volume Indicators</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precision-0.93</w:t>
            </w:r>
          </w:p>
          <w:p w:rsidR="003B30B7" w:rsidRPr="006E19EA" w:rsidRDefault="003B30B7" w:rsidP="006E19EA">
            <w:pPr>
              <w:jc w:val="both"/>
              <w:rPr>
                <w:b/>
                <w:bCs/>
                <w:sz w:val="16"/>
                <w:szCs w:val="16"/>
                <w:lang w:val="en-US"/>
              </w:rPr>
            </w:pPr>
            <w:r w:rsidRPr="006E19EA">
              <w:rPr>
                <w:b/>
                <w:bCs/>
                <w:sz w:val="16"/>
                <w:szCs w:val="16"/>
                <w:lang w:val="en-US"/>
              </w:rPr>
              <w:t>recall-0.69</w:t>
            </w:r>
          </w:p>
          <w:p w:rsidR="00E33F49" w:rsidRPr="006E19EA" w:rsidRDefault="003B30B7" w:rsidP="006E19EA">
            <w:pPr>
              <w:jc w:val="both"/>
              <w:rPr>
                <w:b/>
                <w:bCs/>
                <w:sz w:val="16"/>
                <w:szCs w:val="16"/>
                <w:lang w:val="en-US"/>
              </w:rPr>
            </w:pPr>
            <w:r w:rsidRPr="006E19EA">
              <w:rPr>
                <w:b/>
                <w:bCs/>
                <w:sz w:val="16"/>
                <w:szCs w:val="16"/>
                <w:lang w:val="en-US"/>
              </w:rPr>
              <w:t>accuracy-0.85</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precision-0.92</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accuracy-0.89</w:t>
            </w:r>
          </w:p>
        </w:tc>
        <w:tc>
          <w:tcPr>
            <w:tcW w:w="1628" w:type="dxa"/>
            <w:vAlign w:val="center"/>
          </w:tcPr>
          <w:p w:rsidR="00EB3DE6" w:rsidRPr="006E19EA" w:rsidRDefault="00EB3DE6" w:rsidP="006E19EA">
            <w:pPr>
              <w:jc w:val="both"/>
              <w:rPr>
                <w:b/>
                <w:bCs/>
                <w:sz w:val="16"/>
                <w:szCs w:val="16"/>
                <w:lang w:val="en-US"/>
              </w:rPr>
            </w:pPr>
            <w:r w:rsidRPr="006E19EA">
              <w:rPr>
                <w:b/>
                <w:bCs/>
                <w:sz w:val="16"/>
                <w:szCs w:val="16"/>
                <w:lang w:val="en-US"/>
              </w:rPr>
              <w:t>precision-0.90</w:t>
            </w:r>
          </w:p>
          <w:p w:rsidR="00EB3DE6" w:rsidRPr="006E19EA" w:rsidRDefault="00EB3DE6" w:rsidP="006E19EA">
            <w:pPr>
              <w:jc w:val="both"/>
              <w:rPr>
                <w:b/>
                <w:bCs/>
                <w:sz w:val="16"/>
                <w:szCs w:val="16"/>
                <w:lang w:val="en-US"/>
              </w:rPr>
            </w:pPr>
            <w:r w:rsidRPr="006E19EA">
              <w:rPr>
                <w:b/>
                <w:bCs/>
                <w:sz w:val="16"/>
                <w:szCs w:val="16"/>
                <w:lang w:val="en-US"/>
              </w:rPr>
              <w:t>recall-0.73</w:t>
            </w:r>
          </w:p>
          <w:p w:rsidR="00E33F49" w:rsidRPr="006E19EA" w:rsidRDefault="00EB3DE6" w:rsidP="006E19EA">
            <w:pPr>
              <w:jc w:val="both"/>
              <w:rPr>
                <w:b/>
                <w:bCs/>
                <w:sz w:val="16"/>
                <w:szCs w:val="16"/>
                <w:lang w:val="en-US"/>
              </w:rPr>
            </w:pPr>
            <w:r w:rsidRPr="006E19EA">
              <w:rPr>
                <w:b/>
                <w:bCs/>
                <w:sz w:val="16"/>
                <w:szCs w:val="16"/>
                <w:lang w:val="en-US"/>
              </w:rPr>
              <w:t>accuracy-0.86</w:t>
            </w:r>
          </w:p>
        </w:tc>
      </w:tr>
      <w:tr w:rsidR="00E33F49" w:rsidRPr="00EB3DE6" w:rsidTr="00966F65">
        <w:trPr>
          <w:trHeight w:val="1022"/>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Momentum Indicators</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precision-0.76</w:t>
            </w:r>
          </w:p>
          <w:p w:rsidR="00080E9D" w:rsidRPr="006E19EA" w:rsidRDefault="00080E9D" w:rsidP="006E19EA">
            <w:pPr>
              <w:jc w:val="both"/>
              <w:rPr>
                <w:sz w:val="16"/>
                <w:szCs w:val="16"/>
                <w:lang w:val="en-US"/>
              </w:rPr>
            </w:pPr>
            <w:r w:rsidRPr="006E19EA">
              <w:rPr>
                <w:sz w:val="16"/>
                <w:szCs w:val="16"/>
                <w:lang w:val="en-US"/>
              </w:rPr>
              <w:t>recall-0.51</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precision-0.78</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precision-0.72</w:t>
            </w:r>
          </w:p>
          <w:p w:rsidR="00EB3DE6" w:rsidRPr="006E19EA" w:rsidRDefault="00EB3DE6" w:rsidP="006E19EA">
            <w:pPr>
              <w:jc w:val="both"/>
              <w:rPr>
                <w:sz w:val="16"/>
                <w:szCs w:val="16"/>
                <w:lang w:val="en-US"/>
              </w:rPr>
            </w:pPr>
            <w:r w:rsidRPr="006E19EA">
              <w:rPr>
                <w:sz w:val="16"/>
                <w:szCs w:val="16"/>
                <w:lang w:val="en-US"/>
              </w:rPr>
              <w:t>recall-0.55</w:t>
            </w:r>
          </w:p>
          <w:p w:rsidR="00E33F49" w:rsidRPr="006E19EA" w:rsidRDefault="00EB3DE6" w:rsidP="006E19EA">
            <w:pPr>
              <w:jc w:val="both"/>
              <w:rPr>
                <w:sz w:val="16"/>
                <w:szCs w:val="16"/>
                <w:lang w:val="en-US"/>
              </w:rPr>
            </w:pPr>
            <w:r w:rsidRPr="006E19EA">
              <w:rPr>
                <w:sz w:val="16"/>
                <w:szCs w:val="16"/>
                <w:lang w:val="en-US"/>
              </w:rPr>
              <w:t>accuracy-0.74</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precision-0.87</w:t>
            </w:r>
          </w:p>
          <w:p w:rsidR="00080E9D" w:rsidRPr="006E19EA" w:rsidRDefault="00080E9D" w:rsidP="006E19EA">
            <w:pPr>
              <w:jc w:val="both"/>
              <w:rPr>
                <w:sz w:val="16"/>
                <w:szCs w:val="16"/>
                <w:lang w:val="en-US"/>
              </w:rPr>
            </w:pPr>
            <w:r w:rsidRPr="006E19EA">
              <w:rPr>
                <w:sz w:val="16"/>
                <w:szCs w:val="16"/>
                <w:lang w:val="en-US"/>
              </w:rPr>
              <w:t>recall-0.56</w:t>
            </w:r>
          </w:p>
          <w:p w:rsidR="00E33F49" w:rsidRPr="006E19EA" w:rsidRDefault="00080E9D" w:rsidP="006E19EA">
            <w:pPr>
              <w:jc w:val="both"/>
              <w:rPr>
                <w:sz w:val="16"/>
                <w:szCs w:val="16"/>
                <w:lang w:val="en-US"/>
              </w:rPr>
            </w:pPr>
            <w:r w:rsidRPr="006E19EA">
              <w:rPr>
                <w:sz w:val="16"/>
                <w:szCs w:val="16"/>
                <w:lang w:val="en-US"/>
              </w:rPr>
              <w:t>Accuracy-0.80</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precision-0.85</w:t>
            </w:r>
          </w:p>
          <w:p w:rsidR="00080E9D" w:rsidRPr="006E19EA" w:rsidRDefault="00080E9D" w:rsidP="006E19EA">
            <w:pPr>
              <w:jc w:val="both"/>
              <w:rPr>
                <w:sz w:val="16"/>
                <w:szCs w:val="16"/>
                <w:lang w:val="en-US"/>
              </w:rPr>
            </w:pPr>
            <w:r w:rsidRPr="006E19EA">
              <w:rPr>
                <w:sz w:val="16"/>
                <w:szCs w:val="16"/>
                <w:lang w:val="en-US"/>
              </w:rPr>
              <w:t>recall-0.44</w:t>
            </w:r>
          </w:p>
          <w:p w:rsidR="00E33F49" w:rsidRPr="006E19EA" w:rsidRDefault="00080E9D" w:rsidP="006E19EA">
            <w:pPr>
              <w:jc w:val="both"/>
              <w:rPr>
                <w:sz w:val="16"/>
                <w:szCs w:val="16"/>
                <w:lang w:val="en-US"/>
              </w:rPr>
            </w:pPr>
            <w:r w:rsidRPr="006E19EA">
              <w:rPr>
                <w:sz w:val="16"/>
                <w:szCs w:val="16"/>
                <w:lang w:val="en-US"/>
              </w:rPr>
              <w:t>accuracy-0.74</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recall-0.57</w:t>
            </w:r>
          </w:p>
          <w:p w:rsidR="00E33F49" w:rsidRPr="006E19EA" w:rsidRDefault="00EB3DE6" w:rsidP="006E19EA">
            <w:pPr>
              <w:jc w:val="both"/>
              <w:rPr>
                <w:sz w:val="16"/>
                <w:szCs w:val="16"/>
                <w:lang w:val="en-US"/>
              </w:rPr>
            </w:pPr>
            <w:r w:rsidRPr="006E19EA">
              <w:rPr>
                <w:sz w:val="16"/>
                <w:szCs w:val="16"/>
                <w:lang w:val="en-US"/>
              </w:rPr>
              <w:t>accuracy-0.78</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precision-0.92</w:t>
            </w:r>
          </w:p>
          <w:p w:rsidR="00080E9D" w:rsidRPr="006E19EA" w:rsidRDefault="00080E9D" w:rsidP="006E19EA">
            <w:pPr>
              <w:jc w:val="both"/>
              <w:rPr>
                <w:sz w:val="16"/>
                <w:szCs w:val="16"/>
                <w:lang w:val="en-US"/>
              </w:rPr>
            </w:pPr>
            <w:r w:rsidRPr="006E19EA">
              <w:rPr>
                <w:sz w:val="16"/>
                <w:szCs w:val="16"/>
                <w:lang w:val="en-US"/>
              </w:rPr>
              <w:t>recall-0.53</w:t>
            </w:r>
          </w:p>
          <w:p w:rsidR="00E33F49" w:rsidRPr="006E19EA" w:rsidRDefault="00080E9D" w:rsidP="006E19EA">
            <w:pPr>
              <w:jc w:val="both"/>
              <w:rPr>
                <w:sz w:val="16"/>
                <w:szCs w:val="16"/>
                <w:lang w:val="en-US"/>
              </w:rPr>
            </w:pPr>
            <w:r w:rsidRPr="006E19EA">
              <w:rPr>
                <w:sz w:val="16"/>
                <w:szCs w:val="16"/>
                <w:lang w:val="en-US"/>
              </w:rPr>
              <w:t>Accuracy-0.79</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precision-0.89</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accuracy-0.78</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recall-0.61</w:t>
            </w:r>
          </w:p>
          <w:p w:rsidR="00E33F49" w:rsidRPr="006E19EA" w:rsidRDefault="00EB3DE6" w:rsidP="006E19EA">
            <w:pPr>
              <w:jc w:val="both"/>
              <w:rPr>
                <w:sz w:val="16"/>
                <w:szCs w:val="16"/>
                <w:lang w:val="en-US"/>
              </w:rPr>
            </w:pPr>
            <w:r w:rsidRPr="006E19EA">
              <w:rPr>
                <w:sz w:val="16"/>
                <w:szCs w:val="16"/>
                <w:lang w:val="en-US"/>
              </w:rPr>
              <w:t>accuracy-0.80</w:t>
            </w:r>
          </w:p>
        </w:tc>
      </w:tr>
    </w:tbl>
    <w:p w:rsidR="00DB6EF1" w:rsidRDefault="00DB6EF1" w:rsidP="00A448A2"/>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6E19EA" w:rsidRDefault="006E19EA" w:rsidP="00085A84">
      <w:pPr>
        <w:jc w:val="both"/>
      </w:pPr>
    </w:p>
    <w:p w:rsidR="006E19EA" w:rsidRDefault="006E19EA" w:rsidP="00085A84">
      <w:pPr>
        <w:jc w:val="both"/>
      </w:pPr>
    </w:p>
    <w:p w:rsidR="006E19EA" w:rsidRDefault="006E19EA" w:rsidP="006E19EA">
      <w:pPr>
        <w:rPr>
          <w:rFonts w:eastAsia="Calibri"/>
        </w:rPr>
      </w:pPr>
    </w:p>
    <w:p w:rsidR="00ED4686" w:rsidRPr="006E19EA" w:rsidRDefault="00ED4686" w:rsidP="006E19EA">
      <w:pPr>
        <w:jc w:val="both"/>
        <w:rPr>
          <w:b/>
        </w:rPr>
      </w:pPr>
      <w:r w:rsidRPr="006E19EA">
        <w:rPr>
          <w:rFonts w:eastAsia="Calibri"/>
          <w:b/>
        </w:rPr>
        <w:t xml:space="preserve">Model Evaluation using XG Boost Classifier for </w:t>
      </w:r>
      <w:r w:rsidRPr="006E19EA">
        <w:rPr>
          <w:b/>
        </w:rPr>
        <w:t>Go Long Direction Prediction:</w:t>
      </w:r>
    </w:p>
    <w:p w:rsidR="006E19EA" w:rsidRDefault="006E19EA" w:rsidP="006E19EA">
      <w:pPr>
        <w:jc w:val="center"/>
      </w:pPr>
    </w:p>
    <w:p w:rsidR="006E19EA" w:rsidRPr="006E19EA" w:rsidRDefault="006E19EA" w:rsidP="006E19EA">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ED4686" w:rsidRDefault="00ED4686" w:rsidP="006E19EA"/>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6E19EA" w:rsidRDefault="00ED4686"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D4686" w:rsidRPr="006E19EA" w:rsidRDefault="00ED4686" w:rsidP="006E19EA">
            <w:pPr>
              <w:jc w:val="center"/>
              <w:rPr>
                <w:b/>
                <w:bCs/>
                <w:sz w:val="16"/>
                <w:szCs w:val="16"/>
              </w:rPr>
            </w:pPr>
          </w:p>
        </w:tc>
        <w:tc>
          <w:tcPr>
            <w:tcW w:w="1730"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SBI</w:t>
            </w:r>
          </w:p>
        </w:tc>
      </w:tr>
      <w:tr w:rsidR="00ED4686" w:rsidRPr="00F31089" w:rsidTr="00966F65">
        <w:trPr>
          <w:trHeight w:val="1170"/>
          <w:jc w:val="center"/>
        </w:trPr>
        <w:tc>
          <w:tcPr>
            <w:tcW w:w="3150" w:type="dxa"/>
            <w:vAlign w:val="center"/>
          </w:tcPr>
          <w:p w:rsidR="00ED4686" w:rsidRPr="006E19EA" w:rsidRDefault="00ED4686"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precision-0.35</w:t>
            </w:r>
          </w:p>
          <w:p w:rsidR="00151E92" w:rsidRPr="006E19EA" w:rsidRDefault="00151E92" w:rsidP="006E19EA">
            <w:pPr>
              <w:jc w:val="both"/>
              <w:rPr>
                <w:sz w:val="16"/>
                <w:szCs w:val="16"/>
                <w:lang w:val="en-US"/>
              </w:rPr>
            </w:pPr>
            <w:r w:rsidRPr="006E19EA">
              <w:rPr>
                <w:sz w:val="16"/>
                <w:szCs w:val="16"/>
                <w:lang w:val="en-US"/>
              </w:rPr>
              <w:t>recall-0.42</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Precision-0.38</w:t>
            </w:r>
          </w:p>
          <w:p w:rsidR="00151E92" w:rsidRPr="006E19EA" w:rsidRDefault="00151E92" w:rsidP="006E19EA">
            <w:pPr>
              <w:jc w:val="both"/>
              <w:rPr>
                <w:sz w:val="16"/>
                <w:szCs w:val="16"/>
                <w:lang w:val="en-US"/>
              </w:rPr>
            </w:pPr>
            <w:r w:rsidRPr="006E19EA">
              <w:rPr>
                <w:sz w:val="16"/>
                <w:szCs w:val="16"/>
                <w:lang w:val="en-US"/>
              </w:rPr>
              <w:t>recall-0.41</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Precision-0.38</w:t>
            </w:r>
          </w:p>
          <w:p w:rsidR="00F31089" w:rsidRPr="006E19EA" w:rsidRDefault="00F31089" w:rsidP="006E19EA">
            <w:pPr>
              <w:jc w:val="both"/>
              <w:rPr>
                <w:sz w:val="16"/>
                <w:szCs w:val="16"/>
                <w:lang w:val="en-US"/>
              </w:rPr>
            </w:pPr>
            <w:r w:rsidRPr="006E19EA">
              <w:rPr>
                <w:sz w:val="16"/>
                <w:szCs w:val="16"/>
                <w:lang w:val="en-US"/>
              </w:rPr>
              <w:t>recall-0.47</w:t>
            </w:r>
          </w:p>
          <w:p w:rsidR="00ED4686" w:rsidRPr="006E19EA" w:rsidRDefault="00F31089" w:rsidP="006E19EA">
            <w:pPr>
              <w:jc w:val="both"/>
              <w:rPr>
                <w:sz w:val="16"/>
                <w:szCs w:val="16"/>
                <w:lang w:val="en-US"/>
              </w:rPr>
            </w:pPr>
            <w:r w:rsidRPr="006E19EA">
              <w:rPr>
                <w:sz w:val="16"/>
                <w:szCs w:val="16"/>
                <w:lang w:val="en-US"/>
              </w:rPr>
              <w:t>accuracy-0.37</w:t>
            </w:r>
          </w:p>
        </w:tc>
      </w:tr>
      <w:tr w:rsidR="00ED4686" w:rsidRPr="00F31089" w:rsidTr="00966F65">
        <w:trPr>
          <w:trHeight w:val="1145"/>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Volume Indicators</w:t>
            </w:r>
          </w:p>
        </w:tc>
        <w:tc>
          <w:tcPr>
            <w:tcW w:w="1730" w:type="dxa"/>
            <w:vAlign w:val="center"/>
          </w:tcPr>
          <w:p w:rsidR="00151E92" w:rsidRPr="006E19EA" w:rsidRDefault="00151E92" w:rsidP="006E19EA">
            <w:pPr>
              <w:jc w:val="both"/>
              <w:rPr>
                <w:b/>
                <w:bCs/>
                <w:sz w:val="16"/>
                <w:szCs w:val="16"/>
                <w:lang w:val="en-US"/>
              </w:rPr>
            </w:pPr>
            <w:r w:rsidRPr="006E19EA">
              <w:rPr>
                <w:b/>
                <w:bCs/>
                <w:sz w:val="16"/>
                <w:szCs w:val="16"/>
                <w:lang w:val="en-US"/>
              </w:rPr>
              <w:t>precision-0.90</w:t>
            </w:r>
          </w:p>
          <w:p w:rsidR="00151E92" w:rsidRPr="006E19EA" w:rsidRDefault="00151E92" w:rsidP="006E19EA">
            <w:pPr>
              <w:jc w:val="both"/>
              <w:rPr>
                <w:b/>
                <w:bCs/>
                <w:sz w:val="16"/>
                <w:szCs w:val="16"/>
                <w:lang w:val="en-US"/>
              </w:rPr>
            </w:pPr>
            <w:r w:rsidRPr="006E19EA">
              <w:rPr>
                <w:b/>
                <w:bCs/>
                <w:sz w:val="16"/>
                <w:szCs w:val="16"/>
                <w:lang w:val="en-US"/>
              </w:rPr>
              <w:t>recall-0.73</w:t>
            </w:r>
          </w:p>
          <w:p w:rsidR="00ED4686" w:rsidRPr="006E19EA" w:rsidRDefault="00151E92" w:rsidP="006E19EA">
            <w:pPr>
              <w:jc w:val="both"/>
              <w:rPr>
                <w:b/>
                <w:bCs/>
                <w:sz w:val="16"/>
                <w:szCs w:val="16"/>
                <w:lang w:val="en-US"/>
              </w:rPr>
            </w:pPr>
            <w:r w:rsidRPr="006E19EA">
              <w:rPr>
                <w:b/>
                <w:bCs/>
                <w:sz w:val="16"/>
                <w:szCs w:val="16"/>
                <w:lang w:val="en-US"/>
              </w:rPr>
              <w:t>accuracy-0.86</w:t>
            </w:r>
          </w:p>
        </w:tc>
        <w:tc>
          <w:tcPr>
            <w:tcW w:w="1628" w:type="dxa"/>
            <w:vAlign w:val="center"/>
          </w:tcPr>
          <w:p w:rsidR="00151E92" w:rsidRPr="006E19EA" w:rsidRDefault="00151E92" w:rsidP="006E19EA">
            <w:pPr>
              <w:jc w:val="both"/>
              <w:rPr>
                <w:b/>
                <w:bCs/>
                <w:sz w:val="16"/>
                <w:szCs w:val="16"/>
                <w:lang w:val="en-US"/>
              </w:rPr>
            </w:pPr>
            <w:r w:rsidRPr="006E19EA">
              <w:rPr>
                <w:b/>
                <w:bCs/>
                <w:sz w:val="16"/>
                <w:szCs w:val="16"/>
                <w:lang w:val="en-US"/>
              </w:rPr>
              <w:t>precision-0.92</w:t>
            </w:r>
          </w:p>
          <w:p w:rsidR="00151E92" w:rsidRPr="006E19EA" w:rsidRDefault="00151E92" w:rsidP="006E19EA">
            <w:pPr>
              <w:jc w:val="both"/>
              <w:rPr>
                <w:b/>
                <w:bCs/>
                <w:sz w:val="16"/>
                <w:szCs w:val="16"/>
                <w:lang w:val="en-US"/>
              </w:rPr>
            </w:pPr>
            <w:r w:rsidRPr="006E19EA">
              <w:rPr>
                <w:b/>
                <w:bCs/>
                <w:sz w:val="16"/>
                <w:szCs w:val="16"/>
                <w:lang w:val="en-US"/>
              </w:rPr>
              <w:t>recall-0.87</w:t>
            </w:r>
          </w:p>
          <w:p w:rsidR="00ED4686" w:rsidRPr="006E19EA" w:rsidRDefault="00151E92" w:rsidP="006E19EA">
            <w:pPr>
              <w:jc w:val="both"/>
              <w:rPr>
                <w:b/>
                <w:bCs/>
                <w:sz w:val="16"/>
                <w:szCs w:val="16"/>
                <w:lang w:val="en-US"/>
              </w:rPr>
            </w:pPr>
            <w:r w:rsidRPr="006E19EA">
              <w:rPr>
                <w:b/>
                <w:bCs/>
                <w:sz w:val="16"/>
                <w:szCs w:val="16"/>
                <w:lang w:val="en-US"/>
              </w:rPr>
              <w:t>accuracy-0.92</w:t>
            </w:r>
          </w:p>
        </w:tc>
        <w:tc>
          <w:tcPr>
            <w:tcW w:w="1628" w:type="dxa"/>
            <w:vAlign w:val="center"/>
          </w:tcPr>
          <w:p w:rsidR="00F31089" w:rsidRPr="006E19EA" w:rsidRDefault="00F31089" w:rsidP="006E19EA">
            <w:pPr>
              <w:jc w:val="both"/>
              <w:rPr>
                <w:b/>
                <w:bCs/>
                <w:sz w:val="16"/>
                <w:szCs w:val="16"/>
                <w:lang w:val="en-US"/>
              </w:rPr>
            </w:pPr>
            <w:r w:rsidRPr="006E19EA">
              <w:rPr>
                <w:b/>
                <w:bCs/>
                <w:sz w:val="16"/>
                <w:szCs w:val="16"/>
                <w:lang w:val="en-US"/>
              </w:rPr>
              <w:t>precision-0.88</w:t>
            </w:r>
          </w:p>
          <w:p w:rsidR="00F31089" w:rsidRPr="006E19EA" w:rsidRDefault="00F31089" w:rsidP="006E19EA">
            <w:pPr>
              <w:jc w:val="both"/>
              <w:rPr>
                <w:b/>
                <w:bCs/>
                <w:sz w:val="16"/>
                <w:szCs w:val="16"/>
                <w:lang w:val="en-US"/>
              </w:rPr>
            </w:pPr>
            <w:r w:rsidRPr="006E19EA">
              <w:rPr>
                <w:b/>
                <w:bCs/>
                <w:sz w:val="16"/>
                <w:szCs w:val="16"/>
                <w:lang w:val="en-US"/>
              </w:rPr>
              <w:t>recall-0.82</w:t>
            </w:r>
          </w:p>
          <w:p w:rsidR="00ED4686" w:rsidRPr="006E19EA" w:rsidRDefault="00F31089" w:rsidP="006E19EA">
            <w:pPr>
              <w:jc w:val="both"/>
              <w:rPr>
                <w:b/>
                <w:bCs/>
                <w:sz w:val="16"/>
                <w:szCs w:val="16"/>
                <w:lang w:val="en-US"/>
              </w:rPr>
            </w:pPr>
            <w:r w:rsidRPr="006E19EA">
              <w:rPr>
                <w:b/>
                <w:bCs/>
                <w:sz w:val="16"/>
                <w:szCs w:val="16"/>
                <w:lang w:val="en-US"/>
              </w:rPr>
              <w:t>accuracy-0.89</w:t>
            </w:r>
          </w:p>
        </w:tc>
      </w:tr>
      <w:tr w:rsidR="00ED4686" w:rsidRPr="00F31089" w:rsidTr="00966F65">
        <w:trPr>
          <w:trHeight w:val="1022"/>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Momentum Indicators</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precision-0.70</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precision-0.74</w:t>
            </w:r>
          </w:p>
          <w:p w:rsidR="00151E92" w:rsidRPr="006E19EA" w:rsidRDefault="00151E92" w:rsidP="006E19EA">
            <w:pPr>
              <w:jc w:val="both"/>
              <w:rPr>
                <w:sz w:val="16"/>
                <w:szCs w:val="16"/>
                <w:lang w:val="en-US"/>
              </w:rPr>
            </w:pPr>
            <w:r w:rsidRPr="006E19EA">
              <w:rPr>
                <w:sz w:val="16"/>
                <w:szCs w:val="16"/>
                <w:lang w:val="en-US"/>
              </w:rPr>
              <w:t>recall-0.59</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precision-0.70</w:t>
            </w:r>
          </w:p>
          <w:p w:rsidR="00F31089" w:rsidRPr="006E19EA" w:rsidRDefault="00F31089" w:rsidP="006E19EA">
            <w:pPr>
              <w:jc w:val="both"/>
              <w:rPr>
                <w:sz w:val="16"/>
                <w:szCs w:val="16"/>
                <w:lang w:val="en-US"/>
              </w:rPr>
            </w:pPr>
            <w:r w:rsidRPr="006E19EA">
              <w:rPr>
                <w:sz w:val="16"/>
                <w:szCs w:val="16"/>
                <w:lang w:val="en-US"/>
              </w:rPr>
              <w:t>recall-0.59</w:t>
            </w:r>
          </w:p>
          <w:p w:rsidR="00ED4686" w:rsidRPr="006E19EA" w:rsidRDefault="00F31089" w:rsidP="006E19EA">
            <w:pPr>
              <w:jc w:val="both"/>
              <w:rPr>
                <w:sz w:val="16"/>
                <w:szCs w:val="16"/>
                <w:lang w:val="en-US"/>
              </w:rPr>
            </w:pPr>
            <w:r w:rsidRPr="006E19EA">
              <w:rPr>
                <w:sz w:val="16"/>
                <w:szCs w:val="16"/>
                <w:lang w:val="en-US"/>
              </w:rPr>
              <w:t>accuracy-0.74</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precision-0.85</w:t>
            </w:r>
          </w:p>
          <w:p w:rsidR="00151E92" w:rsidRPr="006E19EA" w:rsidRDefault="00151E92" w:rsidP="006E19EA">
            <w:pPr>
              <w:jc w:val="both"/>
              <w:rPr>
                <w:sz w:val="16"/>
                <w:szCs w:val="16"/>
                <w:lang w:val="en-US"/>
              </w:rPr>
            </w:pPr>
            <w:r w:rsidRPr="006E19EA">
              <w:rPr>
                <w:sz w:val="16"/>
                <w:szCs w:val="16"/>
                <w:lang w:val="en-US"/>
              </w:rPr>
              <w:t>recall-0.65</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precision-0.82</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precision-0.83</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precision-0.84</w:t>
            </w:r>
          </w:p>
          <w:p w:rsidR="00151E92" w:rsidRPr="006E19EA" w:rsidRDefault="00151E92" w:rsidP="006E19EA">
            <w:pPr>
              <w:jc w:val="both"/>
              <w:rPr>
                <w:sz w:val="16"/>
                <w:szCs w:val="16"/>
                <w:lang w:val="en-US"/>
              </w:rPr>
            </w:pPr>
            <w:r w:rsidRPr="006E19EA">
              <w:rPr>
                <w:sz w:val="16"/>
                <w:szCs w:val="16"/>
                <w:lang w:val="en-US"/>
              </w:rPr>
              <w:t>recall-0.69</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precision-0.81</w:t>
            </w:r>
          </w:p>
          <w:p w:rsidR="00F31089" w:rsidRPr="006E19EA" w:rsidRDefault="00F31089" w:rsidP="006E19EA">
            <w:pPr>
              <w:jc w:val="both"/>
              <w:rPr>
                <w:sz w:val="16"/>
                <w:szCs w:val="16"/>
                <w:lang w:val="en-US"/>
              </w:rPr>
            </w:pPr>
            <w:r w:rsidRPr="006E19EA">
              <w:rPr>
                <w:sz w:val="16"/>
                <w:szCs w:val="16"/>
                <w:lang w:val="en-US"/>
              </w:rPr>
              <w:t>recall-0.63</w:t>
            </w:r>
          </w:p>
          <w:p w:rsidR="00ED4686" w:rsidRPr="006E19EA" w:rsidRDefault="00F31089"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precision-0.80</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bl>
    <w:p w:rsidR="00F31089" w:rsidRDefault="00F31089" w:rsidP="00F31089">
      <w:pPr>
        <w:jc w:val="center"/>
      </w:pP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6E19EA" w:rsidRDefault="006E19EA" w:rsidP="00CA478F">
      <w:pPr>
        <w:jc w:val="both"/>
      </w:pPr>
    </w:p>
    <w:p w:rsidR="00A744FE" w:rsidRDefault="00AA3D4F" w:rsidP="00BF38CA">
      <w:pPr>
        <w:pStyle w:val="Heading1"/>
        <w:spacing w:line="360" w:lineRule="auto"/>
        <w:ind w:left="0"/>
        <w:jc w:val="center"/>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AC1FFC">
        <w:rPr>
          <w:rFonts w:eastAsia="Calibri"/>
          <w:lang w:val="en-US" w:eastAsia="en-US"/>
        </w:rPr>
        <w:t>are</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BF38CA">
      <w:pPr>
        <w:jc w:val="both"/>
        <w:rPr>
          <w:rStyle w:val="Heading1Char"/>
          <w:rFonts w:eastAsiaTheme="majorEastAsia"/>
          <w:b w:val="0"/>
          <w:bCs w:val="0"/>
          <w:sz w:val="24"/>
          <w:szCs w:val="24"/>
        </w:rPr>
      </w:pPr>
      <w:r w:rsidRPr="006735C8">
        <w:rPr>
          <w:rStyle w:val="Heading1Char"/>
          <w:rFonts w:eastAsiaTheme="majorEastAsia"/>
          <w:sz w:val="24"/>
          <w:szCs w:val="24"/>
        </w:rPr>
        <w:t xml:space="preserve">Direction Detection </w:t>
      </w:r>
      <w:r w:rsidR="00A80AFF">
        <w:rPr>
          <w:rStyle w:val="Heading1Char"/>
          <w:rFonts w:eastAsiaTheme="majorEastAsia"/>
          <w:sz w:val="24"/>
          <w:szCs w:val="24"/>
        </w:rPr>
        <w:t xml:space="preserve">and </w:t>
      </w:r>
      <w:r w:rsidR="00A80AFF" w:rsidRPr="00BF38CA">
        <w:rPr>
          <w:b/>
        </w:rPr>
        <w:t>Go Long Direction Prediction using the</w:t>
      </w:r>
      <w:r w:rsidR="00A80AFF">
        <w:t xml:space="preserve"> </w:t>
      </w:r>
      <w:r w:rsidR="00A80AFF">
        <w:rPr>
          <w:rStyle w:val="Heading1Char"/>
          <w:rFonts w:eastAsiaTheme="majorEastAsia"/>
          <w:sz w:val="24"/>
          <w:szCs w:val="24"/>
        </w:rPr>
        <w:t>best classifier model:</w:t>
      </w:r>
    </w:p>
    <w:p w:rsidR="00A80AFF" w:rsidRDefault="00A80AFF" w:rsidP="00A80AFF">
      <w:pPr>
        <w:rPr>
          <w:lang w:val="en-US"/>
        </w:rPr>
      </w:pPr>
    </w:p>
    <w:p w:rsidR="00BF38CA" w:rsidRDefault="00BF38CA" w:rsidP="00BF38CA">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0A521E" w:rsidRPr="00BF38CA" w:rsidRDefault="000A521E" w:rsidP="00BF38CA">
      <w:pPr>
        <w:jc w:val="center"/>
        <w:rPr>
          <w:sz w:val="16"/>
          <w:szCs w:val="16"/>
        </w:rPr>
      </w:pPr>
    </w:p>
    <w:p w:rsidR="00BF38CA" w:rsidRPr="00BF38CA" w:rsidRDefault="00BF38CA" w:rsidP="00BF38CA">
      <w:pPr>
        <w:jc w:val="center"/>
        <w:rPr>
          <w:sz w:val="16"/>
          <w:szCs w:val="16"/>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BF38CA" w:rsidRDefault="00A80AFF" w:rsidP="00BF38CA">
            <w:pPr>
              <w:jc w:val="center"/>
              <w:rPr>
                <w:b/>
                <w:bCs/>
                <w:color w:val="000000"/>
                <w:sz w:val="16"/>
                <w:szCs w:val="16"/>
                <w:lang w:val="en-US" w:eastAsia="en-US"/>
              </w:rPr>
            </w:pPr>
            <w:r w:rsidRPr="00BF38CA">
              <w:rPr>
                <w:b/>
                <w:bCs/>
                <w:color w:val="000000"/>
                <w:sz w:val="16"/>
                <w:szCs w:val="16"/>
                <w:lang w:val="en-US" w:eastAsia="en-US"/>
              </w:rPr>
              <w:t>Modelling Strategies</w:t>
            </w:r>
          </w:p>
          <w:p w:rsidR="00A80AFF" w:rsidRPr="00BF38CA" w:rsidRDefault="00A80AFF" w:rsidP="00BF38CA">
            <w:pPr>
              <w:jc w:val="center"/>
              <w:rPr>
                <w:b/>
                <w:bCs/>
                <w:sz w:val="16"/>
                <w:szCs w:val="16"/>
              </w:rPr>
            </w:pPr>
          </w:p>
        </w:tc>
        <w:tc>
          <w:tcPr>
            <w:tcW w:w="1762"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SBI</w:t>
            </w:r>
          </w:p>
        </w:tc>
      </w:tr>
      <w:tr w:rsidR="00A80AFF" w:rsidRPr="00F86B25" w:rsidTr="00F86B25">
        <w:trPr>
          <w:trHeight w:val="1135"/>
          <w:jc w:val="center"/>
        </w:trPr>
        <w:tc>
          <w:tcPr>
            <w:tcW w:w="4048" w:type="dxa"/>
            <w:vAlign w:val="center"/>
          </w:tcPr>
          <w:p w:rsidR="00A80AFF" w:rsidRPr="00BF38CA" w:rsidRDefault="00A80AFF" w:rsidP="00BF38CA">
            <w:pPr>
              <w:jc w:val="both"/>
              <w:rPr>
                <w:sz w:val="16"/>
                <w:szCs w:val="16"/>
              </w:rPr>
            </w:pPr>
            <w:r w:rsidRPr="00BF38CA">
              <w:rPr>
                <w:sz w:val="16"/>
                <w:szCs w:val="16"/>
              </w:rPr>
              <w:t>Direction Detection by 6,10,14 days consecutive closing prices split week on the week</w:t>
            </w:r>
          </w:p>
          <w:p w:rsidR="00A80AFF" w:rsidRPr="00BF38CA" w:rsidRDefault="00A80AFF" w:rsidP="00BF38CA">
            <w:pPr>
              <w:jc w:val="both"/>
              <w:rPr>
                <w:sz w:val="16"/>
                <w:szCs w:val="16"/>
                <w:lang w:val="en-US"/>
              </w:rPr>
            </w:pPr>
            <w:r w:rsidRPr="00BF38CA">
              <w:rPr>
                <w:sz w:val="16"/>
                <w:szCs w:val="16"/>
              </w:rPr>
              <w:t>(RF Classifier)</w:t>
            </w:r>
          </w:p>
        </w:tc>
        <w:tc>
          <w:tcPr>
            <w:tcW w:w="1762" w:type="dxa"/>
            <w:vAlign w:val="center"/>
          </w:tcPr>
          <w:p w:rsidR="007E6648" w:rsidRPr="00BF38CA" w:rsidRDefault="007E6648" w:rsidP="00BF38CA">
            <w:pPr>
              <w:jc w:val="both"/>
              <w:rPr>
                <w:sz w:val="16"/>
                <w:szCs w:val="16"/>
                <w:lang w:val="en-US"/>
              </w:rPr>
            </w:pPr>
            <w:r w:rsidRPr="00BF38CA">
              <w:rPr>
                <w:b/>
                <w:bCs/>
                <w:sz w:val="16"/>
                <w:szCs w:val="16"/>
                <w:lang w:val="en-US"/>
              </w:rPr>
              <w:t>precision-0.85</w:t>
            </w:r>
          </w:p>
          <w:p w:rsidR="007E6648" w:rsidRPr="00BF38CA" w:rsidRDefault="007E6648" w:rsidP="00BF38CA">
            <w:pPr>
              <w:jc w:val="both"/>
              <w:rPr>
                <w:sz w:val="16"/>
                <w:szCs w:val="16"/>
                <w:lang w:val="en-US"/>
              </w:rPr>
            </w:pPr>
            <w:r w:rsidRPr="00BF38CA">
              <w:rPr>
                <w:b/>
                <w:bCs/>
                <w:sz w:val="16"/>
                <w:szCs w:val="16"/>
                <w:lang w:val="en-US"/>
              </w:rPr>
              <w:t>recall-0.89</w:t>
            </w:r>
          </w:p>
          <w:p w:rsidR="00A80AFF" w:rsidRPr="00BF38CA" w:rsidRDefault="007E6648" w:rsidP="00BF38CA">
            <w:pPr>
              <w:jc w:val="both"/>
              <w:rPr>
                <w:sz w:val="16"/>
                <w:szCs w:val="16"/>
                <w:lang w:val="en-US"/>
              </w:rPr>
            </w:pPr>
            <w:r w:rsidRPr="00BF38CA">
              <w:rPr>
                <w:b/>
                <w:bCs/>
                <w:sz w:val="16"/>
                <w:szCs w:val="16"/>
                <w:lang w:val="en-US"/>
              </w:rPr>
              <w:t>accuracy-0.87</w:t>
            </w:r>
          </w:p>
        </w:tc>
        <w:tc>
          <w:tcPr>
            <w:tcW w:w="1498" w:type="dxa"/>
            <w:vAlign w:val="center"/>
          </w:tcPr>
          <w:p w:rsidR="00D25BFD" w:rsidRPr="00BF38CA" w:rsidRDefault="00D25BFD" w:rsidP="00BF38CA">
            <w:pPr>
              <w:jc w:val="both"/>
              <w:rPr>
                <w:sz w:val="16"/>
                <w:szCs w:val="16"/>
                <w:lang w:val="en-US"/>
              </w:rPr>
            </w:pPr>
            <w:r w:rsidRPr="00BF38CA">
              <w:rPr>
                <w:b/>
                <w:bCs/>
                <w:sz w:val="16"/>
                <w:szCs w:val="16"/>
                <w:lang w:val="en-US"/>
              </w:rPr>
              <w:t>Precision-0.71</w:t>
            </w:r>
          </w:p>
          <w:p w:rsidR="00D25BFD" w:rsidRPr="00BF38CA" w:rsidRDefault="00D25BFD" w:rsidP="00BF38CA">
            <w:pPr>
              <w:jc w:val="both"/>
              <w:rPr>
                <w:sz w:val="16"/>
                <w:szCs w:val="16"/>
                <w:lang w:val="en-US"/>
              </w:rPr>
            </w:pPr>
            <w:r w:rsidRPr="00BF38CA">
              <w:rPr>
                <w:b/>
                <w:bCs/>
                <w:sz w:val="16"/>
                <w:szCs w:val="16"/>
                <w:lang w:val="en-US"/>
              </w:rPr>
              <w:t>recall-0.79</w:t>
            </w:r>
          </w:p>
          <w:p w:rsidR="00A80AFF" w:rsidRPr="00BF38CA" w:rsidRDefault="00D25BFD" w:rsidP="00BF38CA">
            <w:pPr>
              <w:jc w:val="both"/>
              <w:rPr>
                <w:sz w:val="16"/>
                <w:szCs w:val="16"/>
                <w:lang w:val="en-US"/>
              </w:rPr>
            </w:pPr>
            <w:r w:rsidRPr="00BF38CA">
              <w:rPr>
                <w:b/>
                <w:bCs/>
                <w:sz w:val="16"/>
                <w:szCs w:val="16"/>
                <w:lang w:val="en-US"/>
              </w:rPr>
              <w:t>accuracy-0.74</w:t>
            </w:r>
          </w:p>
        </w:tc>
        <w:tc>
          <w:tcPr>
            <w:tcW w:w="1586" w:type="dxa"/>
            <w:vAlign w:val="center"/>
          </w:tcPr>
          <w:p w:rsidR="00D25BFD" w:rsidRPr="00BF38CA" w:rsidRDefault="00D25BFD" w:rsidP="00BF38CA">
            <w:pPr>
              <w:jc w:val="both"/>
              <w:rPr>
                <w:sz w:val="16"/>
                <w:szCs w:val="16"/>
                <w:lang w:val="en-US"/>
              </w:rPr>
            </w:pPr>
            <w:r w:rsidRPr="00BF38CA">
              <w:rPr>
                <w:b/>
                <w:bCs/>
                <w:sz w:val="16"/>
                <w:szCs w:val="16"/>
                <w:lang w:val="en-US"/>
              </w:rPr>
              <w:t>Precision-0.83</w:t>
            </w:r>
          </w:p>
          <w:p w:rsidR="00D25BFD" w:rsidRPr="00BF38CA" w:rsidRDefault="00D25BFD" w:rsidP="00BF38CA">
            <w:pPr>
              <w:jc w:val="both"/>
              <w:rPr>
                <w:sz w:val="16"/>
                <w:szCs w:val="16"/>
                <w:lang w:val="en-US"/>
              </w:rPr>
            </w:pPr>
            <w:r w:rsidRPr="00BF38CA">
              <w:rPr>
                <w:b/>
                <w:bCs/>
                <w:sz w:val="16"/>
                <w:szCs w:val="16"/>
                <w:lang w:val="en-US"/>
              </w:rPr>
              <w:t>recall-0.88</w:t>
            </w:r>
          </w:p>
          <w:p w:rsidR="00A80AFF" w:rsidRPr="00BF38CA" w:rsidRDefault="00D25BFD" w:rsidP="00BF38CA">
            <w:pPr>
              <w:jc w:val="both"/>
              <w:rPr>
                <w:sz w:val="16"/>
                <w:szCs w:val="16"/>
                <w:lang w:val="en-US"/>
              </w:rPr>
            </w:pPr>
            <w:r w:rsidRPr="00BF38CA">
              <w:rPr>
                <w:b/>
                <w:bCs/>
                <w:sz w:val="16"/>
                <w:szCs w:val="16"/>
                <w:lang w:val="en-US"/>
              </w:rPr>
              <w:t>accuracy-0.85</w:t>
            </w:r>
          </w:p>
        </w:tc>
      </w:tr>
      <w:tr w:rsidR="00A80AFF" w:rsidRPr="00F86B25" w:rsidTr="00F86B25">
        <w:trPr>
          <w:trHeight w:val="671"/>
          <w:jc w:val="center"/>
        </w:trPr>
        <w:tc>
          <w:tcPr>
            <w:tcW w:w="4048" w:type="dxa"/>
            <w:vAlign w:val="center"/>
          </w:tcPr>
          <w:p w:rsidR="00381D6D" w:rsidRPr="00BF38CA" w:rsidRDefault="00A80AFF" w:rsidP="00BF38CA">
            <w:pPr>
              <w:jc w:val="both"/>
              <w:rPr>
                <w:sz w:val="16"/>
                <w:szCs w:val="16"/>
              </w:rPr>
            </w:pPr>
            <w:r w:rsidRPr="00BF38CA">
              <w:rPr>
                <w:sz w:val="16"/>
                <w:szCs w:val="16"/>
              </w:rPr>
              <w:t>Go Long Direction Prediction</w:t>
            </w:r>
            <w:r w:rsidR="00140A8D" w:rsidRPr="00BF38CA">
              <w:rPr>
                <w:sz w:val="16"/>
                <w:szCs w:val="16"/>
              </w:rPr>
              <w:t xml:space="preserve"> </w:t>
            </w:r>
            <w:r w:rsidRPr="00BF38CA">
              <w:rPr>
                <w:sz w:val="16"/>
                <w:szCs w:val="16"/>
              </w:rPr>
              <w:t xml:space="preserve">using </w:t>
            </w:r>
          </w:p>
          <w:p w:rsidR="00A80AFF" w:rsidRPr="00BF38CA" w:rsidRDefault="00A80AFF" w:rsidP="00BF38CA">
            <w:pPr>
              <w:jc w:val="both"/>
              <w:rPr>
                <w:sz w:val="16"/>
                <w:szCs w:val="16"/>
              </w:rPr>
            </w:pPr>
            <w:r w:rsidRPr="00BF38CA">
              <w:rPr>
                <w:sz w:val="16"/>
                <w:szCs w:val="16"/>
              </w:rPr>
              <w:t>Volume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b/>
                <w:bCs/>
                <w:sz w:val="16"/>
                <w:szCs w:val="16"/>
                <w:lang w:val="en-US"/>
              </w:rPr>
            </w:pPr>
            <w:r w:rsidRPr="00BF38CA">
              <w:rPr>
                <w:b/>
                <w:bCs/>
                <w:sz w:val="16"/>
                <w:szCs w:val="16"/>
                <w:lang w:val="en-US"/>
              </w:rPr>
              <w:t>precision-0.98</w:t>
            </w:r>
          </w:p>
          <w:p w:rsidR="00381D6D" w:rsidRPr="00BF38CA" w:rsidRDefault="00381D6D" w:rsidP="00BF38CA">
            <w:pPr>
              <w:jc w:val="both"/>
              <w:rPr>
                <w:b/>
                <w:bCs/>
                <w:sz w:val="16"/>
                <w:szCs w:val="16"/>
                <w:lang w:val="en-US"/>
              </w:rPr>
            </w:pPr>
            <w:r w:rsidRPr="00BF38CA">
              <w:rPr>
                <w:b/>
                <w:bCs/>
                <w:sz w:val="16"/>
                <w:szCs w:val="16"/>
                <w:lang w:val="en-US"/>
              </w:rPr>
              <w:t>recall-0.83</w:t>
            </w:r>
          </w:p>
          <w:p w:rsidR="00A80AFF" w:rsidRPr="00BF38CA" w:rsidRDefault="00381D6D" w:rsidP="00BF38CA">
            <w:pPr>
              <w:jc w:val="both"/>
              <w:rPr>
                <w:b/>
                <w:bCs/>
                <w:sz w:val="16"/>
                <w:szCs w:val="16"/>
                <w:lang w:val="en-US"/>
              </w:rPr>
            </w:pPr>
            <w:r w:rsidRPr="00BF38CA">
              <w:rPr>
                <w:b/>
                <w:bCs/>
                <w:sz w:val="16"/>
                <w:szCs w:val="16"/>
                <w:lang w:val="en-US"/>
              </w:rPr>
              <w:t>accuracy-0.92</w:t>
            </w:r>
          </w:p>
        </w:tc>
        <w:tc>
          <w:tcPr>
            <w:tcW w:w="1498" w:type="dxa"/>
            <w:vAlign w:val="center"/>
          </w:tcPr>
          <w:p w:rsidR="00D25BFD" w:rsidRPr="00BF38CA" w:rsidRDefault="00D25BFD" w:rsidP="00BF38CA">
            <w:pPr>
              <w:jc w:val="both"/>
              <w:rPr>
                <w:b/>
                <w:bCs/>
                <w:sz w:val="16"/>
                <w:szCs w:val="16"/>
                <w:lang w:val="en-US"/>
              </w:rPr>
            </w:pPr>
            <w:r w:rsidRPr="00BF38CA">
              <w:rPr>
                <w:b/>
                <w:bCs/>
                <w:sz w:val="16"/>
                <w:szCs w:val="16"/>
                <w:lang w:val="en-US"/>
              </w:rPr>
              <w:t>precision-0.99</w:t>
            </w:r>
          </w:p>
          <w:p w:rsidR="00D25BFD" w:rsidRPr="00BF38CA" w:rsidRDefault="00D25BFD" w:rsidP="00BF38CA">
            <w:pPr>
              <w:jc w:val="both"/>
              <w:rPr>
                <w:b/>
                <w:bCs/>
                <w:sz w:val="16"/>
                <w:szCs w:val="16"/>
                <w:lang w:val="en-US"/>
              </w:rPr>
            </w:pPr>
            <w:r w:rsidRPr="00BF38CA">
              <w:rPr>
                <w:b/>
                <w:bCs/>
                <w:sz w:val="16"/>
                <w:szCs w:val="16"/>
                <w:lang w:val="en-US"/>
              </w:rPr>
              <w:t>recall-0.93</w:t>
            </w:r>
          </w:p>
          <w:p w:rsidR="00A80AFF" w:rsidRPr="00BF38CA" w:rsidRDefault="00D25BFD" w:rsidP="00BF38CA">
            <w:pPr>
              <w:jc w:val="both"/>
              <w:rPr>
                <w:b/>
                <w:bCs/>
                <w:sz w:val="16"/>
                <w:szCs w:val="16"/>
                <w:lang w:val="en-US"/>
              </w:rPr>
            </w:pPr>
            <w:r w:rsidRPr="00BF38CA">
              <w:rPr>
                <w:b/>
                <w:bCs/>
                <w:sz w:val="16"/>
                <w:szCs w:val="16"/>
                <w:lang w:val="en-US"/>
              </w:rPr>
              <w:t>accuracy-0.97</w:t>
            </w:r>
          </w:p>
        </w:tc>
        <w:tc>
          <w:tcPr>
            <w:tcW w:w="1586" w:type="dxa"/>
            <w:vAlign w:val="center"/>
          </w:tcPr>
          <w:p w:rsidR="00D25BFD" w:rsidRPr="00BF38CA" w:rsidRDefault="00D25BFD" w:rsidP="00BF38CA">
            <w:pPr>
              <w:jc w:val="both"/>
              <w:rPr>
                <w:b/>
                <w:bCs/>
                <w:sz w:val="16"/>
                <w:szCs w:val="16"/>
                <w:lang w:val="en-US"/>
              </w:rPr>
            </w:pPr>
            <w:r w:rsidRPr="00BF38CA">
              <w:rPr>
                <w:b/>
                <w:bCs/>
                <w:sz w:val="16"/>
                <w:szCs w:val="16"/>
                <w:lang w:val="en-US"/>
              </w:rPr>
              <w:t>precision-0.92</w:t>
            </w:r>
          </w:p>
          <w:p w:rsidR="00D25BFD" w:rsidRPr="00BF38CA" w:rsidRDefault="00D25BFD" w:rsidP="00BF38CA">
            <w:pPr>
              <w:jc w:val="both"/>
              <w:rPr>
                <w:b/>
                <w:bCs/>
                <w:sz w:val="16"/>
                <w:szCs w:val="16"/>
                <w:lang w:val="en-US"/>
              </w:rPr>
            </w:pPr>
            <w:r w:rsidRPr="00BF38CA">
              <w:rPr>
                <w:b/>
                <w:bCs/>
                <w:sz w:val="16"/>
                <w:szCs w:val="16"/>
                <w:lang w:val="en-US"/>
              </w:rPr>
              <w:t>recall-0.80</w:t>
            </w:r>
          </w:p>
          <w:p w:rsidR="00A80AFF" w:rsidRPr="00BF38CA" w:rsidRDefault="00D25BFD" w:rsidP="00BF38CA">
            <w:pPr>
              <w:jc w:val="both"/>
              <w:rPr>
                <w:b/>
                <w:bCs/>
                <w:sz w:val="16"/>
                <w:szCs w:val="16"/>
                <w:lang w:val="en-US"/>
              </w:rPr>
            </w:pPr>
            <w:r w:rsidRPr="00BF38CA">
              <w:rPr>
                <w:b/>
                <w:bCs/>
                <w:sz w:val="16"/>
                <w:szCs w:val="16"/>
                <w:lang w:val="en-US"/>
              </w:rPr>
              <w:t>accuracy-0.90</w:t>
            </w:r>
          </w:p>
        </w:tc>
      </w:tr>
      <w:tr w:rsidR="00A80AFF" w:rsidRPr="00F86B25" w:rsidTr="00F86B25">
        <w:trPr>
          <w:trHeight w:val="73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Momentum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precision-0.71</w:t>
            </w:r>
          </w:p>
          <w:p w:rsidR="00381D6D" w:rsidRPr="00BF38CA" w:rsidRDefault="00381D6D" w:rsidP="00BF38CA">
            <w:pPr>
              <w:jc w:val="both"/>
              <w:rPr>
                <w:sz w:val="16"/>
                <w:szCs w:val="16"/>
                <w:lang w:val="en-US"/>
              </w:rPr>
            </w:pPr>
            <w:r w:rsidRPr="00BF38CA">
              <w:rPr>
                <w:sz w:val="16"/>
                <w:szCs w:val="16"/>
                <w:lang w:val="en-US"/>
              </w:rPr>
              <w:t>recall-0.63</w:t>
            </w:r>
          </w:p>
          <w:p w:rsidR="00A80AFF" w:rsidRPr="00BF38CA" w:rsidRDefault="00381D6D" w:rsidP="00BF38CA">
            <w:pPr>
              <w:jc w:val="both"/>
              <w:rPr>
                <w:sz w:val="16"/>
                <w:szCs w:val="16"/>
                <w:lang w:val="en-US"/>
              </w:rPr>
            </w:pPr>
            <w:r w:rsidRPr="00BF38CA">
              <w:rPr>
                <w:sz w:val="16"/>
                <w:szCs w:val="16"/>
                <w:lang w:val="en-US"/>
              </w:rPr>
              <w:t>Accuracy-0.76</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precision-0.73</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accuracy-0.75</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precision-0.69</w:t>
            </w:r>
          </w:p>
          <w:p w:rsidR="00D25BFD" w:rsidRPr="00BF38CA" w:rsidRDefault="00D25BFD" w:rsidP="00BF38CA">
            <w:pPr>
              <w:jc w:val="both"/>
              <w:rPr>
                <w:sz w:val="16"/>
                <w:szCs w:val="16"/>
                <w:lang w:val="en-US"/>
              </w:rPr>
            </w:pPr>
            <w:r w:rsidRPr="00BF38CA">
              <w:rPr>
                <w:sz w:val="16"/>
                <w:szCs w:val="16"/>
                <w:lang w:val="en-US"/>
              </w:rPr>
              <w:t>recall-0.62</w:t>
            </w:r>
          </w:p>
          <w:p w:rsidR="00A80AFF" w:rsidRPr="00BF38CA" w:rsidRDefault="00D25BFD" w:rsidP="00BF38CA">
            <w:pPr>
              <w:jc w:val="both"/>
              <w:rPr>
                <w:sz w:val="16"/>
                <w:szCs w:val="16"/>
                <w:lang w:val="en-US"/>
              </w:rPr>
            </w:pPr>
            <w:r w:rsidRPr="00BF38CA">
              <w:rPr>
                <w:sz w:val="16"/>
                <w:szCs w:val="16"/>
                <w:lang w:val="en-US"/>
              </w:rPr>
              <w:t>accuracy-0.74</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Trend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precision-0.85</w:t>
            </w:r>
          </w:p>
          <w:p w:rsidR="00381D6D" w:rsidRPr="00BF38CA" w:rsidRDefault="00381D6D" w:rsidP="00BF38CA">
            <w:pPr>
              <w:jc w:val="both"/>
              <w:rPr>
                <w:sz w:val="16"/>
                <w:szCs w:val="16"/>
                <w:lang w:val="en-US"/>
              </w:rPr>
            </w:pPr>
            <w:r w:rsidRPr="00BF38CA">
              <w:rPr>
                <w:sz w:val="16"/>
                <w:szCs w:val="16"/>
                <w:lang w:val="en-US"/>
              </w:rPr>
              <w:t>recall-0.65</w:t>
            </w:r>
          </w:p>
          <w:p w:rsidR="00A80AFF" w:rsidRPr="00BF38CA" w:rsidRDefault="00381D6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precision-0.82</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precision-0.83</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Volatility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D25BFD" w:rsidRPr="00BF38CA" w:rsidRDefault="00D25BFD" w:rsidP="00BF38CA">
            <w:pPr>
              <w:jc w:val="both"/>
              <w:rPr>
                <w:sz w:val="16"/>
                <w:szCs w:val="16"/>
                <w:lang w:val="en-US"/>
              </w:rPr>
            </w:pPr>
            <w:r w:rsidRPr="00BF38CA">
              <w:rPr>
                <w:sz w:val="16"/>
                <w:szCs w:val="16"/>
                <w:lang w:val="en-US"/>
              </w:rPr>
              <w:t>precision-0.84</w:t>
            </w:r>
          </w:p>
          <w:p w:rsidR="00D25BFD" w:rsidRPr="00BF38CA" w:rsidRDefault="00D25BFD" w:rsidP="00BF38CA">
            <w:pPr>
              <w:jc w:val="both"/>
              <w:rPr>
                <w:sz w:val="16"/>
                <w:szCs w:val="16"/>
                <w:lang w:val="en-US"/>
              </w:rPr>
            </w:pPr>
            <w:r w:rsidRPr="00BF38CA">
              <w:rPr>
                <w:sz w:val="16"/>
                <w:szCs w:val="16"/>
                <w:lang w:val="en-US"/>
              </w:rPr>
              <w:t>recall-0.69</w:t>
            </w:r>
          </w:p>
          <w:p w:rsidR="00A80AFF" w:rsidRPr="00BF38CA" w:rsidRDefault="00D25BF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precision-0.81</w:t>
            </w:r>
          </w:p>
          <w:p w:rsidR="00D25BFD" w:rsidRPr="00BF38CA" w:rsidRDefault="00D25BFD" w:rsidP="00BF38CA">
            <w:pPr>
              <w:jc w:val="both"/>
              <w:rPr>
                <w:sz w:val="16"/>
                <w:szCs w:val="16"/>
                <w:lang w:val="en-US"/>
              </w:rPr>
            </w:pPr>
            <w:r w:rsidRPr="00BF38CA">
              <w:rPr>
                <w:sz w:val="16"/>
                <w:szCs w:val="16"/>
                <w:lang w:val="en-US"/>
              </w:rPr>
              <w:t>recall-0.63</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precision-0.80</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bl>
    <w:p w:rsidR="001F669F" w:rsidRDefault="001F669F" w:rsidP="001243D7"/>
    <w:p w:rsidR="000A521E" w:rsidRDefault="000A521E"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BF38CA" w:rsidRDefault="00BF38CA" w:rsidP="00573C52">
      <w:pPr>
        <w:jc w:val="both"/>
      </w:pPr>
    </w:p>
    <w:p w:rsidR="00BF38CA" w:rsidRDefault="00BF38CA" w:rsidP="00573C52">
      <w:pPr>
        <w:jc w:val="both"/>
      </w:pPr>
    </w:p>
    <w:p w:rsidR="00BF38CA" w:rsidRDefault="00BF38CA" w:rsidP="00573C52">
      <w:pPr>
        <w:jc w:val="both"/>
      </w:pPr>
    </w:p>
    <w:p w:rsidR="00BF38CA" w:rsidRDefault="00BF38CA" w:rsidP="00BF38CA">
      <w:pPr>
        <w:rPr>
          <w:rStyle w:val="Heading1Char"/>
          <w:rFonts w:eastAsiaTheme="majorEastAsia"/>
          <w:sz w:val="24"/>
          <w:szCs w:val="24"/>
        </w:rPr>
      </w:pPr>
    </w:p>
    <w:p w:rsidR="00F46003" w:rsidRDefault="00F46003" w:rsidP="00BF38CA">
      <w:pPr>
        <w:jc w:val="both"/>
        <w:rPr>
          <w:rStyle w:val="Heading1Char"/>
          <w:rFonts w:eastAsiaTheme="majorEastAsia"/>
          <w:b w:val="0"/>
          <w:bCs w:val="0"/>
          <w:sz w:val="24"/>
          <w:szCs w:val="24"/>
        </w:rPr>
      </w:pPr>
      <w:r w:rsidRPr="00F46003">
        <w:rPr>
          <w:rStyle w:val="Heading1Char"/>
          <w:rFonts w:eastAsiaTheme="majorEastAsia"/>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976943" w:rsidRDefault="00F46003" w:rsidP="00F46003">
      <w:pPr>
        <w:jc w:val="both"/>
        <w:rPr>
          <w:lang w:val="en-US"/>
        </w:rPr>
      </w:pPr>
      <w:r w:rsidRPr="00F46003">
        <w:rPr>
          <w:b/>
          <w:bCs/>
          <w:lang w:val="en-US"/>
        </w:rPr>
        <w:t>Go Long Direction Prediction</w:t>
      </w:r>
      <w:r w:rsidRPr="00F46003">
        <w:rPr>
          <w:lang w:val="en-US"/>
        </w:rPr>
        <w:t xml:space="preserve">: </w:t>
      </w:r>
      <w:r w:rsidR="00114643">
        <w:rPr>
          <w:lang w:val="en-US"/>
        </w:rPr>
        <w:t>U</w:t>
      </w:r>
      <w:r w:rsidRPr="00F46003">
        <w:rPr>
          <w:lang w:val="en-US"/>
        </w:rPr>
        <w:t xml:space="preserve">sing Volume Indicators with </w:t>
      </w:r>
      <w:r w:rsidR="00761760">
        <w:rPr>
          <w:lang w:val="en-US"/>
        </w:rPr>
        <w:t xml:space="preserve">the </w:t>
      </w:r>
      <w:r w:rsidR="00E434EE">
        <w:rPr>
          <w:lang w:val="en-US"/>
        </w:rPr>
        <w:t>highest</w:t>
      </w:r>
      <w:r w:rsidRPr="00F46003">
        <w:rPr>
          <w:lang w:val="en-US"/>
        </w:rPr>
        <w:t xml:space="preserve"> precision </w:t>
      </w:r>
      <w:r w:rsidR="00761760">
        <w:rPr>
          <w:lang w:val="en-US"/>
        </w:rPr>
        <w:t xml:space="preserve">of </w:t>
      </w:r>
      <w:r w:rsidR="00E434EE">
        <w:rPr>
          <w:lang w:val="en-US"/>
        </w:rPr>
        <w:t>0.99</w:t>
      </w:r>
      <w:r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.1 confusion matrix For KOTAKBANK Stock using </w:t>
      </w:r>
    </w:p>
    <w:p w:rsidR="00E434EE" w:rsidRPr="00BF38CA" w:rsidRDefault="004065EF" w:rsidP="004065EF">
      <w:pPr>
        <w:ind w:left="1440"/>
        <w:jc w:val="center"/>
        <w:rPr>
          <w:sz w:val="16"/>
          <w:szCs w:val="16"/>
          <w:lang w:val="en-US"/>
        </w:rPr>
      </w:pPr>
      <w:r w:rsidRPr="00BF38CA">
        <w:rPr>
          <w:sz w:val="16"/>
          <w:szCs w:val="16"/>
          <w:lang w:val="en-US"/>
        </w:rPr>
        <w:t>Volume Indicators as Feature variables</w:t>
      </w:r>
    </w:p>
    <w:p w:rsidR="00BF38CA" w:rsidRDefault="00BF38CA" w:rsidP="00F46003">
      <w:pPr>
        <w:jc w:val="both"/>
        <w:rPr>
          <w:lang w:val="en-US"/>
        </w:rPr>
      </w:pP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.2 confusion matrix For KOTAKBANK Stock using </w:t>
      </w:r>
    </w:p>
    <w:p w:rsidR="004065EF" w:rsidRPr="00BF38CA" w:rsidRDefault="004065EF" w:rsidP="004065EF">
      <w:pPr>
        <w:ind w:left="1440"/>
        <w:jc w:val="center"/>
        <w:rPr>
          <w:sz w:val="16"/>
          <w:szCs w:val="16"/>
          <w:lang w:val="en-US"/>
        </w:rPr>
      </w:pPr>
      <w:r w:rsidRPr="00BF38CA">
        <w:rPr>
          <w:sz w:val="16"/>
          <w:szCs w:val="16"/>
          <w:lang w:val="en-US"/>
        </w:rPr>
        <w:t>Momentum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.3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Trend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Pr="00BF38CA" w:rsidRDefault="00CC27CD" w:rsidP="004065EF">
      <w:pPr>
        <w:ind w:left="1440"/>
        <w:jc w:val="center"/>
        <w:rPr>
          <w:sz w:val="16"/>
          <w:szCs w:val="16"/>
          <w:lang w:val="en-US"/>
        </w:rPr>
      </w:pPr>
      <w:r w:rsidRPr="00BF38CA">
        <w:rPr>
          <w:sz w:val="16"/>
          <w:szCs w:val="16"/>
          <w:lang w:val="en-US"/>
        </w:rPr>
        <w:t>F</w:t>
      </w:r>
      <w:r w:rsidR="00BF38CA">
        <w:rPr>
          <w:sz w:val="16"/>
          <w:szCs w:val="16"/>
          <w:lang w:val="en-US"/>
        </w:rPr>
        <w:t>ig</w:t>
      </w:r>
      <w:r w:rsidR="0022327B" w:rsidRPr="00BF38CA">
        <w:rPr>
          <w:sz w:val="16"/>
          <w:szCs w:val="16"/>
          <w:lang w:val="en-US"/>
        </w:rPr>
        <w:t>11</w:t>
      </w:r>
      <w:r w:rsidRPr="00BF38CA">
        <w:rPr>
          <w:sz w:val="16"/>
          <w:szCs w:val="16"/>
          <w:lang w:val="en-US"/>
        </w:rPr>
        <w:t>.4</w:t>
      </w:r>
      <w:r w:rsidR="004065EF" w:rsidRPr="00BF38CA">
        <w:rPr>
          <w:sz w:val="16"/>
          <w:szCs w:val="16"/>
          <w:lang w:val="en-US"/>
        </w:rPr>
        <w:t xml:space="preserve">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Volatility 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lastRenderedPageBreak/>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BF38CA" w:rsidRDefault="00BF38CA" w:rsidP="00F46003">
      <w:pPr>
        <w:jc w:val="both"/>
        <w:rPr>
          <w:lang w:val="en-US"/>
        </w:rPr>
      </w:pPr>
    </w:p>
    <w:p w:rsidR="008F2C30" w:rsidRDefault="006E3EEC" w:rsidP="00BF38CA">
      <w:pPr>
        <w:jc w:val="both"/>
        <w:rPr>
          <w:rStyle w:val="Heading1Char"/>
          <w:rFonts w:eastAsiaTheme="majorEastAsia"/>
          <w:b w:val="0"/>
          <w:bCs w:val="0"/>
          <w:sz w:val="24"/>
          <w:szCs w:val="24"/>
        </w:rPr>
      </w:pPr>
      <w:r w:rsidRPr="006E3EEC">
        <w:rPr>
          <w:rStyle w:val="Heading1Char"/>
          <w:rFonts w:eastAsiaTheme="majorEastAsia"/>
          <w:sz w:val="24"/>
          <w:szCs w:val="24"/>
        </w:rPr>
        <w:t>Risk</w:t>
      </w:r>
      <w:r w:rsidR="00140A8D">
        <w:rPr>
          <w:rStyle w:val="Heading1Char"/>
          <w:rFonts w:eastAsiaTheme="majorEastAsia"/>
          <w:sz w:val="24"/>
          <w:szCs w:val="24"/>
        </w:rPr>
        <w:t>-</w:t>
      </w:r>
      <w:r w:rsidRPr="006E3EEC">
        <w:rPr>
          <w:rStyle w:val="Heading1Char"/>
          <w:rFonts w:eastAsiaTheme="majorEastAsia"/>
          <w:sz w:val="24"/>
          <w:szCs w:val="24"/>
        </w:rPr>
        <w:t>Adjusted Returns</w:t>
      </w:r>
      <w:r w:rsidR="00BF38CA">
        <w:rPr>
          <w:rStyle w:val="Heading1Char"/>
          <w:rFonts w:eastAsiaTheme="majorEastAsia"/>
          <w:sz w:val="24"/>
          <w:szCs w:val="24"/>
        </w:rPr>
        <w:t>:</w:t>
      </w:r>
    </w:p>
    <w:p w:rsidR="008F2C30" w:rsidRDefault="008F2C30" w:rsidP="00F46003">
      <w:pPr>
        <w:jc w:val="both"/>
        <w:rPr>
          <w:lang w:val="en-US"/>
        </w:rPr>
      </w:pPr>
    </w:p>
    <w:p w:rsidR="008F2C30" w:rsidRPr="008F2C30" w:rsidRDefault="00D90164" w:rsidP="008F2C30">
      <w:pPr>
        <w:jc w:val="both"/>
        <w:rPr>
          <w:lang w:val="en-US"/>
        </w:rPr>
      </w:pPr>
      <w:r>
        <w:rPr>
          <w:lang w:val="en-US"/>
        </w:rPr>
        <w:t>The</w:t>
      </w:r>
      <w:r w:rsidR="008F2C30" w:rsidRPr="008F2C30">
        <w:rPr>
          <w:lang w:val="en-US"/>
        </w:rPr>
        <w:t xml:space="preserve"> real Data dump is imported for HDFC,</w:t>
      </w:r>
      <w:r w:rsidR="00140A8D">
        <w:rPr>
          <w:lang w:val="en-US"/>
        </w:rPr>
        <w:t xml:space="preserve"> </w:t>
      </w:r>
      <w:r w:rsidR="008F2C30" w:rsidRPr="008F2C30">
        <w:rPr>
          <w:lang w:val="en-US"/>
        </w:rPr>
        <w:t>KOTAK</w:t>
      </w:r>
      <w:r w:rsidR="00140A8D">
        <w:rPr>
          <w:lang w:val="en-US"/>
        </w:rPr>
        <w:t>,</w:t>
      </w:r>
      <w:r w:rsidR="008F2C30" w:rsidRPr="008F2C30">
        <w:rPr>
          <w:lang w:val="en-US"/>
        </w:rPr>
        <w:t xml:space="preserve"> and SBI stock </w:t>
      </w:r>
      <w:r w:rsidR="006E3EEC">
        <w:rPr>
          <w:lang w:val="en-US"/>
        </w:rPr>
        <w:t xml:space="preserve">between 2000 till 2022. </w:t>
      </w:r>
      <w:r w:rsidR="008F2C30" w:rsidRPr="008F2C30">
        <w:rPr>
          <w:lang w:val="en-US"/>
        </w:rPr>
        <w:t>Then the Return, Variance</w:t>
      </w:r>
      <w:r w:rsidR="00140A8D">
        <w:rPr>
          <w:lang w:val="en-US"/>
        </w:rPr>
        <w:t>,</w:t>
      </w:r>
      <w:r w:rsidR="008F2C30" w:rsidRPr="008F2C30">
        <w:rPr>
          <w:lang w:val="en-US"/>
        </w:rPr>
        <w:t xml:space="preserve"> and Volatility of these stocks are calculated following which the Annualized return to Risk ratio and finally</w:t>
      </w:r>
      <w:r w:rsidR="00140A8D">
        <w:rPr>
          <w:lang w:val="en-US"/>
        </w:rPr>
        <w:t>,</w:t>
      </w:r>
      <w:r w:rsidR="008F2C30" w:rsidRPr="008F2C30">
        <w:rPr>
          <w:lang w:val="en-US"/>
        </w:rPr>
        <w:t xml:space="preserve"> the Sharpe ratio</w:t>
      </w:r>
      <w:r w:rsidR="00140A8D">
        <w:rPr>
          <w:lang w:val="en-US"/>
        </w:rPr>
        <w:t>s</w:t>
      </w:r>
      <w:r w:rsidR="008F2C30" w:rsidRPr="008F2C30">
        <w:rPr>
          <w:lang w:val="en-US"/>
        </w:rPr>
        <w:t xml:space="preserve"> </w:t>
      </w:r>
      <w:r w:rsidR="00140A8D">
        <w:rPr>
          <w:lang w:val="en-US"/>
        </w:rPr>
        <w:t>are</w:t>
      </w:r>
      <w:r w:rsidR="008F2C30"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BF38CA" w:rsidRDefault="00BF38CA" w:rsidP="001243D7">
      <w:pPr>
        <w:jc w:val="both"/>
      </w:pPr>
    </w:p>
    <w:p w:rsidR="009A2223" w:rsidRDefault="009A2223" w:rsidP="001243D7">
      <w:pPr>
        <w:jc w:val="both"/>
      </w:pPr>
    </w:p>
    <w:p w:rsidR="00AA3D4F" w:rsidRDefault="00AA3D4F" w:rsidP="00BF38CA">
      <w:pPr>
        <w:pStyle w:val="Heading1"/>
        <w:spacing w:line="360" w:lineRule="auto"/>
        <w:ind w:left="0"/>
        <w:jc w:val="center"/>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BF38CA" w:rsidRDefault="00BF38CA" w:rsidP="00AA3D4F">
      <w:pPr>
        <w:spacing w:before="226"/>
        <w:ind w:left="2655" w:right="3014"/>
        <w:jc w:val="center"/>
        <w:rPr>
          <w:bCs/>
          <w:sz w:val="16"/>
          <w:szCs w:val="16"/>
        </w:rPr>
      </w:pPr>
      <w:r w:rsidRPr="00BF38CA">
        <w:rPr>
          <w:bCs/>
          <w:sz w:val="16"/>
          <w:szCs w:val="16"/>
        </w:rPr>
        <w:t>Fig</w:t>
      </w:r>
      <w:r w:rsidR="0022327B" w:rsidRPr="00BF38CA">
        <w:rPr>
          <w:bCs/>
          <w:sz w:val="16"/>
          <w:szCs w:val="16"/>
        </w:rPr>
        <w:t>12</w:t>
      </w:r>
      <w:r w:rsidR="00AA3D4F" w:rsidRPr="00BF38CA">
        <w:rPr>
          <w:bCs/>
          <w:sz w:val="16"/>
          <w:szCs w:val="16"/>
        </w:rPr>
        <w:t>.1Deployment</w:t>
      </w:r>
      <w:r w:rsidR="00CC27CD" w:rsidRPr="00BF38CA">
        <w:rPr>
          <w:bCs/>
          <w:sz w:val="16"/>
          <w:szCs w:val="16"/>
        </w:rPr>
        <w:t xml:space="preserve"> </w:t>
      </w:r>
      <w:r w:rsidR="00AA3D4F" w:rsidRPr="00BF38CA">
        <w:rPr>
          <w:bCs/>
          <w:sz w:val="16"/>
          <w:szCs w:val="16"/>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BF38CA" w:rsidRDefault="00BF38CA" w:rsidP="00AA3D4F">
      <w:pPr>
        <w:spacing w:before="79"/>
        <w:ind w:left="2655" w:right="3014"/>
        <w:jc w:val="center"/>
        <w:rPr>
          <w:bCs/>
          <w:sz w:val="16"/>
          <w:szCs w:val="16"/>
        </w:rPr>
      </w:pPr>
      <w:r>
        <w:rPr>
          <w:bCs/>
          <w:sz w:val="16"/>
          <w:szCs w:val="16"/>
        </w:rPr>
        <w:t>Fig</w:t>
      </w:r>
      <w:r w:rsidR="0022327B" w:rsidRPr="00BF38CA">
        <w:rPr>
          <w:bCs/>
          <w:sz w:val="16"/>
          <w:szCs w:val="16"/>
        </w:rPr>
        <w:t>12</w:t>
      </w:r>
      <w:r w:rsidR="00AA3D4F" w:rsidRPr="00BF38CA">
        <w:rPr>
          <w:bCs/>
          <w:sz w:val="16"/>
          <w:szCs w:val="16"/>
        </w:rPr>
        <w:t>.2</w:t>
      </w:r>
      <w:r w:rsidR="00CC27CD" w:rsidRPr="00BF38CA">
        <w:rPr>
          <w:bCs/>
          <w:sz w:val="16"/>
          <w:szCs w:val="16"/>
        </w:rPr>
        <w:t xml:space="preserve"> </w:t>
      </w:r>
      <w:r w:rsidR="00AA3D4F" w:rsidRPr="00BF38CA">
        <w:rPr>
          <w:bCs/>
          <w:sz w:val="16"/>
          <w:szCs w:val="16"/>
        </w:rPr>
        <w:t>Illustration</w:t>
      </w:r>
      <w:r w:rsidR="00CC27CD" w:rsidRPr="00BF38CA">
        <w:rPr>
          <w:bCs/>
          <w:sz w:val="16"/>
          <w:szCs w:val="16"/>
        </w:rPr>
        <w:t xml:space="preserve"> </w:t>
      </w:r>
      <w:r w:rsidR="00AA3D4F" w:rsidRPr="00BF38CA">
        <w:rPr>
          <w:bCs/>
          <w:sz w:val="16"/>
          <w:szCs w:val="16"/>
        </w:rPr>
        <w:t>of</w:t>
      </w:r>
      <w:r w:rsidR="00CC27CD" w:rsidRPr="00BF38CA">
        <w:rPr>
          <w:bCs/>
          <w:sz w:val="16"/>
          <w:szCs w:val="16"/>
        </w:rPr>
        <w:t xml:space="preserve"> </w:t>
      </w:r>
      <w:r w:rsidR="00AA3D4F" w:rsidRPr="00BF38CA">
        <w:rPr>
          <w:bCs/>
          <w:sz w:val="16"/>
          <w:szCs w:val="16"/>
        </w:rPr>
        <w:t>Dashboard</w:t>
      </w:r>
    </w:p>
    <w:p w:rsidR="00AA3D4F" w:rsidRDefault="00AA3D4F" w:rsidP="001243D7">
      <w:pPr>
        <w:jc w:val="both"/>
      </w:pPr>
    </w:p>
    <w:p w:rsidR="00994521" w:rsidRDefault="00526163" w:rsidP="00926F14">
      <w:pPr>
        <w:pStyle w:val="Heading1"/>
        <w:spacing w:line="360" w:lineRule="auto"/>
        <w:ind w:left="0"/>
        <w:jc w:val="center"/>
        <w:rPr>
          <w:rFonts w:eastAsia="Calibri"/>
          <w:lang w:eastAsia="en-US"/>
        </w:rPr>
      </w:pPr>
      <w:r w:rsidRPr="000A1584">
        <w:rPr>
          <w:rFonts w:eastAsia="Calibri"/>
          <w:lang w:eastAsia="en-US"/>
        </w:rPr>
        <w:lastRenderedPageBreak/>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w:t>
      </w:r>
      <w:r w:rsidR="005E5254">
        <w:rPr>
          <w:rFonts w:eastAsia="Calibri"/>
          <w:lang w:val="en-US" w:eastAsia="en-US"/>
        </w:rPr>
        <w:t xml:space="preserve">getting </w:t>
      </w:r>
      <w:r w:rsidR="00A206DA" w:rsidRPr="00A206DA">
        <w:rPr>
          <w:rFonts w:eastAsia="Calibri"/>
          <w:lang w:val="en-US" w:eastAsia="en-US"/>
        </w:rPr>
        <w:t>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 xml:space="preserve">banking sector namely SBI and KOTAK </w:t>
      </w:r>
      <w:r w:rsidR="005A0912">
        <w:lastRenderedPageBreak/>
        <w:t>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lastRenderedPageBreak/>
        <w:t>Bibliography</w:t>
      </w:r>
      <w:bookmarkStart w:id="20" w:name="_Toc47857476"/>
      <w:bookmarkEnd w:id="19"/>
    </w:p>
    <w:p w:rsidR="003147DF" w:rsidRDefault="003147DF" w:rsidP="00B14D6D">
      <w:pPr>
        <w:rPr>
          <w:rFonts w:eastAsia="Calibri"/>
          <w:lang w:val="en-US"/>
        </w:rPr>
      </w:pPr>
    </w:p>
    <w:p w:rsidR="0040068D" w:rsidRPr="0040068D" w:rsidRDefault="00297B18"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t xml:space="preserve">Huang, Y., Capretz, L. F., &amp; Ho, D. (2021). Machine Learning for Stock Prediction Based on Fundamental Analysis. </w:t>
      </w:r>
      <w:r w:rsidRPr="0040068D">
        <w:rPr>
          <w:i/>
          <w:iCs/>
          <w:noProof/>
        </w:rPr>
        <w:t xml:space="preserve">2021 IEEE Symposium Series on Computational Intelligence, </w:t>
      </w:r>
      <w:r w:rsidRPr="0040068D">
        <w:rPr>
          <w:i/>
          <w:iCs/>
          <w:noProof/>
        </w:rPr>
        <w:lastRenderedPageBreak/>
        <w:t>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t xml:space="preserve">Rouf, N., Malik, M. B., Arif, T., Sharma, S., Singh, S., Aich, S., &amp; Kim, H. C. (2021). Stock market prediction using machine learning techniques: A decade survey on </w:t>
      </w:r>
      <w:r w:rsidRPr="0040068D">
        <w:rPr>
          <w:noProof/>
        </w:rPr>
        <w:lastRenderedPageBreak/>
        <w:t xml:space="preserve">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297B18"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235E6" w:rsidRDefault="00526163" w:rsidP="001235E6">
      <w:pPr>
        <w:pStyle w:val="Heading1"/>
        <w:jc w:val="center"/>
        <w:rPr>
          <w:sz w:val="56"/>
          <w:szCs w:val="56"/>
        </w:rPr>
      </w:pPr>
      <w:bookmarkStart w:id="21" w:name="_Hlk114575897"/>
      <w:r w:rsidRPr="001235E6">
        <w:rPr>
          <w:rFonts w:eastAsia="Calibri"/>
          <w:sz w:val="56"/>
          <w:szCs w:val="56"/>
          <w:lang w:eastAsia="en-US"/>
        </w:rPr>
        <w:lastRenderedPageBreak/>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4C15EA" w:rsidRPr="004C15EA" w:rsidRDefault="004C15EA" w:rsidP="004C15EA">
      <w:pPr>
        <w:ind w:left="547"/>
        <w:jc w:val="both"/>
        <w:rPr>
          <w:rFonts w:eastAsia="Calibri"/>
          <w:lang w:val="en-US" w:eastAsia="en-US"/>
        </w:rPr>
      </w:pPr>
      <w:r w:rsidRPr="004C15EA">
        <w:rPr>
          <w:rFonts w:eastAsia="Calibri"/>
          <w:lang w:val="en-US" w:eastAsia="en-US"/>
        </w:rPr>
        <w:t xml:space="preserve">Plagiarism Report with below 15% </w:t>
      </w:r>
      <w:r w:rsidR="00AC1FFC" w:rsidRPr="004C15EA">
        <w:rPr>
          <w:rFonts w:eastAsia="Calibri"/>
          <w:lang w:val="en-US" w:eastAsia="en-US"/>
        </w:rPr>
        <w:t>similarly</w:t>
      </w:r>
      <w:r w:rsidRPr="004C15EA">
        <w:rPr>
          <w:rFonts w:eastAsia="Calibri"/>
          <w:lang w:val="en-US" w:eastAsia="en-US"/>
        </w:rPr>
        <w:t xml:space="preserve"> index to be attached in the annexure. The title page and last pages with the similarity index report are attached.</w:t>
      </w: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9A0E55" w:rsidRDefault="009A0E55" w:rsidP="000717D9">
      <w:pPr>
        <w:rPr>
          <w:rFonts w:eastAsia="Calibri"/>
          <w:lang w:eastAsia="en-US"/>
        </w:rPr>
      </w:pPr>
      <w:bookmarkStart w:id="23" w:name="_Toc120889385"/>
    </w:p>
    <w:p w:rsidR="009A0E55" w:rsidRDefault="009A0E55" w:rsidP="000717D9">
      <w:pPr>
        <w:rPr>
          <w:rFonts w:eastAsia="Calibri"/>
          <w:lang w:eastAsia="en-US"/>
        </w:rPr>
      </w:pPr>
    </w:p>
    <w:p w:rsidR="009A0E55" w:rsidRDefault="009A0E55" w:rsidP="000717D9">
      <w:pPr>
        <w:rPr>
          <w:rFonts w:eastAsia="Calibri"/>
          <w:lang w:eastAsia="en-US"/>
        </w:rPr>
      </w:pPr>
    </w:p>
    <w:p w:rsidR="009A0E55" w:rsidRDefault="009A0E55" w:rsidP="000717D9">
      <w:pPr>
        <w:rPr>
          <w:rFonts w:eastAsia="Calibri"/>
          <w:lang w:eastAsia="en-US"/>
        </w:rPr>
      </w:pPr>
    </w:p>
    <w:bookmarkEnd w:id="23"/>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0717D9">
      <w:pPr>
        <w:pStyle w:val="Heading2"/>
        <w:rPr>
          <w:rFonts w:eastAsia="Calibri"/>
          <w:lang w:eastAsia="en-US"/>
        </w:rPr>
      </w:pPr>
      <w:r>
        <w:rPr>
          <w:rFonts w:eastAsia="Calibri"/>
          <w:lang w:eastAsia="en-US"/>
        </w:rPr>
        <w:lastRenderedPageBreak/>
        <w:t>Paper Publications in a Journal/Conference Presented/White Paper</w:t>
      </w:r>
      <w:r>
        <w:rPr>
          <w:rStyle w:val="FootnoteReference"/>
          <w:rFonts w:eastAsia="Calibri"/>
          <w:lang w:eastAsia="en-US"/>
        </w:rPr>
        <w:footnoteReference w:id="3"/>
      </w:r>
    </w:p>
    <w:p w:rsidR="009A0E55" w:rsidRPr="001F5621" w:rsidRDefault="009A0E55" w:rsidP="009A0E55">
      <w:pPr>
        <w:rPr>
          <w:rFonts w:eastAsia="Calibri"/>
        </w:rPr>
      </w:pPr>
    </w:p>
    <w:p w:rsidR="009A0E55" w:rsidRDefault="009A0E55" w:rsidP="009A0E55">
      <w:pPr>
        <w:pStyle w:val="ListParagraph"/>
        <w:widowControl w:val="0"/>
        <w:numPr>
          <w:ilvl w:val="0"/>
          <w:numId w:val="18"/>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9A0E55" w:rsidRDefault="009A0E55" w:rsidP="009A0E55">
      <w:pPr>
        <w:tabs>
          <w:tab w:val="left" w:pos="1541"/>
        </w:tabs>
        <w:spacing w:line="336" w:lineRule="auto"/>
        <w:ind w:left="620"/>
      </w:pPr>
      <w:r>
        <w:t>[All authors Name in order], “[Article Title].” [Journal Name/Conference Name], [Volume Number], [Issue Number], [Year], [Pages], DOI.</w:t>
      </w:r>
    </w:p>
    <w:p w:rsidR="009A0E55" w:rsidRDefault="009A0E55" w:rsidP="009A0E55">
      <w:pPr>
        <w:tabs>
          <w:tab w:val="left" w:pos="1541"/>
        </w:tabs>
        <w:spacing w:line="336" w:lineRule="auto"/>
        <w:ind w:left="1260"/>
      </w:pP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9A0E55" w:rsidRDefault="009A0E55" w:rsidP="009A0E55">
      <w:pPr>
        <w:tabs>
          <w:tab w:val="left" w:pos="1541"/>
        </w:tabs>
        <w:spacing w:line="336" w:lineRule="auto"/>
        <w:ind w:left="675"/>
      </w:pPr>
      <w:r>
        <w:t>[All authors Name in order], “[Article Title].” [Journal Name/Conference Name], [Date of submission]</w:t>
      </w:r>
    </w:p>
    <w:p w:rsidR="009A0E55" w:rsidRPr="00402E3A" w:rsidRDefault="009A0E55" w:rsidP="009A0E55">
      <w:pPr>
        <w:rPr>
          <w:rFonts w:eastAsia="Calibri"/>
          <w:lang w:val="en-US" w:eastAsia="en-US"/>
        </w:rPr>
      </w:pPr>
    </w:p>
    <w:p w:rsidR="009A0E55" w:rsidRDefault="009A0E55" w:rsidP="009A0E55">
      <w:pPr>
        <w:tabs>
          <w:tab w:val="left" w:pos="1541"/>
        </w:tabs>
        <w:spacing w:line="336" w:lineRule="auto"/>
        <w:jc w:val="both"/>
        <w:rPr>
          <w:i/>
          <w:iCs/>
        </w:rPr>
      </w:pPr>
    </w:p>
    <w:p w:rsidR="009A0E55" w:rsidRPr="00207AC1" w:rsidRDefault="009A0E55" w:rsidP="009A0E55">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34050" cy="692151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626100" cy="8279142"/>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543550" cy="8112265"/>
            <wp:effectExtent l="0" t="0" r="0" b="317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9A0E55" w:rsidRDefault="009A0E55" w:rsidP="009A0E55">
      <w:pPr>
        <w:rPr>
          <w:rFonts w:eastAsia="Calibri"/>
          <w:lang w:val="en-US" w:eastAsia="en-US"/>
        </w:rPr>
      </w:pP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27700" cy="859155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400" cy="8676080"/>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53100" cy="8635108"/>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343" cy="869315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943600" cy="8943489"/>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9A0E55" w:rsidRPr="004F493E" w:rsidRDefault="009A0E55" w:rsidP="004F493E">
      <w:pPr>
        <w:pStyle w:val="Heading2"/>
        <w:rPr>
          <w:rFonts w:eastAsia="Calibri"/>
        </w:rPr>
      </w:pPr>
      <w:bookmarkStart w:id="24" w:name="_Toc117157527"/>
      <w:bookmarkStart w:id="25" w:name="_Toc120889386"/>
      <w:bookmarkStart w:id="26" w:name="_Toc117157529"/>
      <w:r w:rsidRPr="004F493E">
        <w:rPr>
          <w:rFonts w:eastAsia="Calibri"/>
        </w:rPr>
        <w:lastRenderedPageBreak/>
        <w:t>Certificate for the Conference Present</w:t>
      </w:r>
      <w:bookmarkEnd w:id="24"/>
      <w:r w:rsidRPr="004F493E">
        <w:rPr>
          <w:rFonts w:eastAsia="Calibri"/>
        </w:rPr>
        <w:t>ation</w:t>
      </w:r>
      <w:bookmarkEnd w:id="25"/>
    </w:p>
    <w:p w:rsidR="009A0E55" w:rsidRDefault="009A0E55" w:rsidP="009A0E55">
      <w:pPr>
        <w:rPr>
          <w:rFonts w:eastAsia="Calibri"/>
          <w:lang w:val="en-US" w:eastAsia="en-US"/>
        </w:rPr>
      </w:pPr>
    </w:p>
    <w:p w:rsidR="009A0E55" w:rsidRPr="00564DA9" w:rsidRDefault="009A0E55" w:rsidP="009A0E55">
      <w:pPr>
        <w:rPr>
          <w:rFonts w:eastAsia="Calibri"/>
          <w:lang w:val="en-US" w:eastAsia="en-US"/>
        </w:rPr>
      </w:pPr>
    </w:p>
    <w:p w:rsidR="009A0E55" w:rsidRPr="00B672AB" w:rsidRDefault="009A0E55" w:rsidP="009A0E55">
      <w:pPr>
        <w:tabs>
          <w:tab w:val="left" w:pos="1541"/>
        </w:tabs>
        <w:spacing w:line="336" w:lineRule="auto"/>
        <w:jc w:val="both"/>
        <w:rPr>
          <w:rFonts w:eastAsia="Calibri"/>
          <w:lang w:val="en-US" w:eastAsia="en-US"/>
        </w:rPr>
      </w:pPr>
    </w:p>
    <w:p w:rsidR="009A0E55" w:rsidRDefault="009A0E55" w:rsidP="009A0E55">
      <w:pPr>
        <w:jc w:val="center"/>
        <w:rPr>
          <w:rFonts w:eastAsia="Calibri"/>
          <w:lang w:val="en-US" w:eastAsia="en-US"/>
        </w:rPr>
      </w:pPr>
      <w:r>
        <w:rPr>
          <w:noProof/>
          <w:lang w:val="en-US" w:eastAsia="en-US"/>
        </w:rPr>
        <w:drawing>
          <wp:inline distT="0" distB="0" distL="0" distR="0">
            <wp:extent cx="5303467" cy="3752850"/>
            <wp:effectExtent l="0" t="0" r="0" b="0"/>
            <wp:docPr id="8"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9A0E55" w:rsidRDefault="009A0E55" w:rsidP="009A0E55">
      <w:pPr>
        <w:jc w:val="center"/>
        <w:rPr>
          <w:rFonts w:eastAsia="Calibri"/>
          <w:lang w:val="en-US" w:eastAsia="en-US"/>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Pr="007812BC" w:rsidRDefault="009A0E55" w:rsidP="00805712">
      <w:pPr>
        <w:pStyle w:val="Heading2"/>
        <w:ind w:left="0"/>
        <w:rPr>
          <w:rFonts w:eastAsia="Calibri"/>
        </w:rPr>
      </w:pPr>
      <w:bookmarkStart w:id="27" w:name="_Toc120889387"/>
      <w:r w:rsidRPr="007812BC">
        <w:rPr>
          <w:rFonts w:eastAsia="Calibri"/>
        </w:rPr>
        <w:lastRenderedPageBreak/>
        <w:t>Git</w:t>
      </w:r>
      <w:r w:rsidR="005E5254">
        <w:rPr>
          <w:rFonts w:eastAsia="Calibri"/>
        </w:rPr>
        <w:t>H</w:t>
      </w:r>
      <w:r w:rsidRPr="007812BC">
        <w:rPr>
          <w:rFonts w:eastAsia="Calibri"/>
        </w:rPr>
        <w:t>ub Link</w:t>
      </w:r>
      <w:bookmarkEnd w:id="26"/>
      <w:bookmarkEnd w:id="27"/>
    </w:p>
    <w:p w:rsidR="009A0E55" w:rsidRDefault="009A0E55" w:rsidP="009A0E55"/>
    <w:p w:rsidR="00D37E9A" w:rsidRDefault="00297B18" w:rsidP="009A0E55">
      <w:hyperlink r:id="rId39" w:history="1">
        <w:r w:rsidR="00D37E9A" w:rsidRPr="000B77FB">
          <w:rPr>
            <w:rStyle w:val="Hyperlink"/>
          </w:rPr>
          <w:t>https://github.com/Embedded-org/ACCOMPLISHMENTS/tree/master/RACE_CAPSTONE_PROJECT2</w:t>
        </w:r>
      </w:hyperlink>
    </w:p>
    <w:p w:rsidR="00D37E9A" w:rsidRPr="001F5621" w:rsidRDefault="00D37E9A" w:rsidP="009A0E55">
      <w:pPr>
        <w:rPr>
          <w:rFonts w:eastAsia="Calibri"/>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tabs>
          <w:tab w:val="left" w:pos="2385"/>
        </w:tabs>
        <w:rPr>
          <w:rFonts w:eastAsia="Calibri"/>
          <w:lang w:val="en-US" w:eastAsia="en-US"/>
        </w:rPr>
      </w:pPr>
      <w:r>
        <w:rPr>
          <w:rFonts w:eastAsia="Calibri"/>
          <w:lang w:val="en-US" w:eastAsia="en-US"/>
        </w:rPr>
        <w:tab/>
      </w:r>
    </w:p>
    <w:p w:rsidR="009A0E55" w:rsidRDefault="009A0E55" w:rsidP="009A0E55">
      <w:pPr>
        <w:tabs>
          <w:tab w:val="left" w:pos="2385"/>
        </w:tabs>
        <w:rPr>
          <w:rFonts w:eastAsia="Calibri"/>
          <w:lang w:val="en-US" w:eastAsia="en-US"/>
        </w:rPr>
      </w:pPr>
    </w:p>
    <w:p w:rsidR="009A0E55" w:rsidRPr="001F5621" w:rsidRDefault="009A0E55" w:rsidP="009A0E55">
      <w:pPr>
        <w:tabs>
          <w:tab w:val="left" w:pos="2385"/>
        </w:tabs>
        <w:rPr>
          <w:rFonts w:eastAsia="Calibri"/>
          <w:b/>
          <w:bCs/>
          <w:lang w:val="en-US" w:eastAsia="en-US"/>
        </w:rPr>
      </w:pPr>
      <w:r w:rsidRPr="001F5621">
        <w:rPr>
          <w:rFonts w:eastAsia="Calibri"/>
          <w:b/>
          <w:bCs/>
          <w:lang w:val="en-US" w:eastAsia="en-US"/>
        </w:rPr>
        <w:t>Additional Instructions (</w:t>
      </w:r>
      <w:r w:rsidRPr="004A7E29">
        <w:rPr>
          <w:rFonts w:eastAsia="Calibri"/>
          <w:b/>
          <w:bCs/>
          <w:highlight w:val="yellow"/>
          <w:lang w:val="en-US" w:eastAsia="en-US"/>
        </w:rPr>
        <w:t>To be removed while submitting</w:t>
      </w:r>
      <w:r w:rsidRPr="001F5621">
        <w:rPr>
          <w:rFonts w:eastAsia="Calibri"/>
          <w:b/>
          <w:bCs/>
          <w:lang w:val="en-US" w:eastAsia="en-US"/>
        </w:rPr>
        <w:t>)</w:t>
      </w:r>
    </w:p>
    <w:p w:rsidR="009A0E55" w:rsidRPr="001F5621" w:rsidRDefault="009A0E55" w:rsidP="009A0E55">
      <w:pPr>
        <w:rPr>
          <w:b/>
          <w:bCs/>
        </w:rPr>
      </w:pPr>
      <w:r w:rsidRPr="001F5621">
        <w:rPr>
          <w:b/>
          <w:bCs/>
        </w:rPr>
        <w:t>Formatting for Printing: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24" w:hanging="142"/>
        <w:rPr>
          <w:sz w:val="22"/>
          <w:szCs w:val="22"/>
        </w:rPr>
      </w:pPr>
      <w:bookmarkStart w:id="28" w:name="_Hlk119769570"/>
      <w:r w:rsidRPr="001F5621">
        <w:rPr>
          <w:sz w:val="22"/>
          <w:szCs w:val="22"/>
        </w:rPr>
        <w:t>The printing</w:t>
      </w:r>
      <w:r w:rsidRPr="001F5621">
        <w:rPr>
          <w:spacing w:val="24"/>
          <w:sz w:val="22"/>
          <w:szCs w:val="22"/>
        </w:rPr>
        <w:t xml:space="preserve"> of your capstone project </w:t>
      </w:r>
      <w:r w:rsidRPr="001F5621">
        <w:rPr>
          <w:sz w:val="22"/>
          <w:szCs w:val="22"/>
        </w:rPr>
        <w:t>must be done</w:t>
      </w:r>
      <w:r w:rsidR="005E5254">
        <w:rPr>
          <w:sz w:val="22"/>
          <w:szCs w:val="22"/>
        </w:rPr>
        <w:t xml:space="preserve"> </w:t>
      </w:r>
      <w:r w:rsidRPr="001F5621">
        <w:rPr>
          <w:sz w:val="22"/>
          <w:szCs w:val="22"/>
        </w:rPr>
        <w:t>with</w:t>
      </w:r>
      <w:r w:rsidR="005E5254">
        <w:rPr>
          <w:sz w:val="22"/>
          <w:szCs w:val="22"/>
        </w:rPr>
        <w:t xml:space="preserve"> </w:t>
      </w:r>
      <w:r w:rsidRPr="001F5621">
        <w:rPr>
          <w:sz w:val="22"/>
          <w:szCs w:val="22"/>
        </w:rPr>
        <w:t>a</w:t>
      </w:r>
      <w:r w:rsidR="005E5254">
        <w:rPr>
          <w:sz w:val="22"/>
          <w:szCs w:val="22"/>
        </w:rPr>
        <w:t xml:space="preserve"> </w:t>
      </w:r>
      <w:r w:rsidRPr="001F5621">
        <w:rPr>
          <w:sz w:val="22"/>
          <w:szCs w:val="22"/>
        </w:rPr>
        <w:t>RACE-approved</w:t>
      </w:r>
      <w:r w:rsidR="005E5254">
        <w:rPr>
          <w:sz w:val="22"/>
          <w:szCs w:val="22"/>
        </w:rPr>
        <w:t xml:space="preserve"> </w:t>
      </w:r>
      <w:r w:rsidRPr="001F5621">
        <w:rPr>
          <w:sz w:val="22"/>
          <w:szCs w:val="22"/>
        </w:rPr>
        <w:t>printer</w:t>
      </w:r>
      <w:r w:rsidR="005E5254">
        <w:rPr>
          <w:sz w:val="22"/>
          <w:szCs w:val="22"/>
        </w:rPr>
        <w:t xml:space="preserve"> </w:t>
      </w:r>
      <w:r w:rsidRPr="001F5621">
        <w:rPr>
          <w:sz w:val="22"/>
          <w:szCs w:val="22"/>
        </w:rPr>
        <w:t>only.</w:t>
      </w:r>
      <w:r w:rsidR="005E5254">
        <w:rPr>
          <w:sz w:val="22"/>
          <w:szCs w:val="22"/>
        </w:rPr>
        <w:t xml:space="preserve"> </w:t>
      </w:r>
      <w:r w:rsidRPr="001F5621">
        <w:rPr>
          <w:sz w:val="22"/>
          <w:szCs w:val="22"/>
        </w:rPr>
        <w:t>Details will</w:t>
      </w:r>
      <w:r w:rsidR="005E5254">
        <w:rPr>
          <w:sz w:val="22"/>
          <w:szCs w:val="22"/>
        </w:rPr>
        <w:t xml:space="preserve"> </w:t>
      </w:r>
      <w:r w:rsidRPr="001F5621">
        <w:rPr>
          <w:sz w:val="22"/>
          <w:szCs w:val="22"/>
        </w:rPr>
        <w:t xml:space="preserve">be </w:t>
      </w:r>
      <w:r w:rsidRPr="001F5621">
        <w:rPr>
          <w:spacing w:val="-2"/>
          <w:sz w:val="22"/>
          <w:szCs w:val="22"/>
        </w:rPr>
        <w:t>shared.</w:t>
      </w:r>
    </w:p>
    <w:p w:rsidR="009A0E55" w:rsidRPr="001F5621" w:rsidRDefault="005E5254" w:rsidP="009A0E55">
      <w:pPr>
        <w:pStyle w:val="ListParagraph"/>
        <w:widowControl w:val="0"/>
        <w:numPr>
          <w:ilvl w:val="0"/>
          <w:numId w:val="19"/>
        </w:numPr>
        <w:tabs>
          <w:tab w:val="left" w:pos="284"/>
        </w:tabs>
        <w:autoSpaceDE w:val="0"/>
        <w:autoSpaceDN w:val="0"/>
        <w:spacing w:before="0" w:line="336" w:lineRule="auto"/>
        <w:ind w:left="142" w:right="117" w:hanging="142"/>
        <w:rPr>
          <w:sz w:val="22"/>
          <w:szCs w:val="22"/>
        </w:rPr>
      </w:pPr>
      <w:r>
        <w:rPr>
          <w:sz w:val="22"/>
          <w:szCs w:val="22"/>
        </w:rPr>
        <w:t>The c</w:t>
      </w:r>
      <w:r w:rsidR="009A0E55" w:rsidRPr="001F5621">
        <w:rPr>
          <w:sz w:val="22"/>
          <w:szCs w:val="22"/>
        </w:rPr>
        <w:t>over page shall be in White hardbound (for both 1</w:t>
      </w:r>
      <w:r w:rsidR="009A0E55" w:rsidRPr="001F5621">
        <w:rPr>
          <w:sz w:val="22"/>
          <w:szCs w:val="22"/>
          <w:vertAlign w:val="superscript"/>
        </w:rPr>
        <w:t>st</w:t>
      </w:r>
      <w:r w:rsidR="009A0E55" w:rsidRPr="001F5621">
        <w:rPr>
          <w:sz w:val="22"/>
          <w:szCs w:val="22"/>
        </w:rPr>
        <w:t xml:space="preserve"> and 2</w:t>
      </w:r>
      <w:r w:rsidR="009A0E55" w:rsidRPr="001F5621">
        <w:rPr>
          <w:sz w:val="22"/>
          <w:szCs w:val="22"/>
          <w:vertAlign w:val="superscript"/>
        </w:rPr>
        <w:t>nd</w:t>
      </w:r>
      <w:r>
        <w:rPr>
          <w:sz w:val="22"/>
          <w:szCs w:val="22"/>
        </w:rPr>
        <w:t>-</w:t>
      </w:r>
      <w:r w:rsidR="009A0E55" w:rsidRPr="001F5621">
        <w:rPr>
          <w:sz w:val="22"/>
          <w:szCs w:val="22"/>
        </w:rPr>
        <w:t>year projects) as per the template shared.</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w:t>
      </w:r>
      <w:r w:rsidR="005E5254">
        <w:rPr>
          <w:sz w:val="22"/>
          <w:szCs w:val="22"/>
        </w:rPr>
        <w:t xml:space="preserve"> </w:t>
      </w:r>
      <w:r w:rsidRPr="001F5621">
        <w:rPr>
          <w:sz w:val="22"/>
          <w:szCs w:val="22"/>
        </w:rPr>
        <w:t>report</w:t>
      </w:r>
      <w:r w:rsidR="005E5254">
        <w:rPr>
          <w:sz w:val="22"/>
          <w:szCs w:val="22"/>
        </w:rPr>
        <w:t xml:space="preserve"> </w:t>
      </w:r>
      <w:r w:rsidRPr="001F5621">
        <w:rPr>
          <w:sz w:val="22"/>
          <w:szCs w:val="22"/>
        </w:rPr>
        <w:t>shall</w:t>
      </w:r>
      <w:r w:rsidR="005E5254">
        <w:rPr>
          <w:sz w:val="22"/>
          <w:szCs w:val="22"/>
        </w:rPr>
        <w:t xml:space="preserve"> </w:t>
      </w:r>
      <w:r w:rsidRPr="001F5621">
        <w:rPr>
          <w:sz w:val="22"/>
          <w:szCs w:val="22"/>
        </w:rPr>
        <w:t>be</w:t>
      </w:r>
      <w:r w:rsidR="005E5254">
        <w:rPr>
          <w:sz w:val="22"/>
          <w:szCs w:val="22"/>
        </w:rPr>
        <w:t xml:space="preserve"> </w:t>
      </w:r>
      <w:r w:rsidRPr="001F5621">
        <w:rPr>
          <w:sz w:val="22"/>
          <w:szCs w:val="22"/>
        </w:rPr>
        <w:t>printed</w:t>
      </w:r>
      <w:r w:rsidR="005E5254">
        <w:rPr>
          <w:sz w:val="22"/>
          <w:szCs w:val="22"/>
        </w:rPr>
        <w:t xml:space="preserve"> </w:t>
      </w:r>
      <w:r w:rsidRPr="001F5621">
        <w:rPr>
          <w:sz w:val="22"/>
          <w:szCs w:val="22"/>
        </w:rPr>
        <w:t>on</w:t>
      </w:r>
      <w:r w:rsidRPr="001F5621">
        <w:rPr>
          <w:spacing w:val="-4"/>
          <w:sz w:val="22"/>
          <w:szCs w:val="22"/>
        </w:rPr>
        <w:t xml:space="preserve"> an </w:t>
      </w:r>
      <w:r w:rsidRPr="001F5621">
        <w:rPr>
          <w:sz w:val="22"/>
          <w:szCs w:val="22"/>
        </w:rPr>
        <w:t>A4sizeExecutiveBond</w:t>
      </w:r>
      <w:r w:rsidRPr="001F5621">
        <w:rPr>
          <w:spacing w:val="-2"/>
          <w:sz w:val="22"/>
          <w:szCs w:val="22"/>
        </w:rPr>
        <w:t>sheet.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 xml:space="preserve">The font used shall be Times New Roman, and the font size shall be 12. For the Heading, use </w:t>
      </w:r>
      <w:r w:rsidRPr="001F5621">
        <w:rPr>
          <w:b/>
          <w:sz w:val="22"/>
          <w:szCs w:val="22"/>
        </w:rPr>
        <w:t>Times New Roman 14 in Bold</w:t>
      </w:r>
      <w:r w:rsidR="005E5254">
        <w:rPr>
          <w:b/>
          <w:sz w:val="22"/>
          <w:szCs w:val="22"/>
        </w:rPr>
        <w:t>,</w:t>
      </w:r>
      <w:r w:rsidRPr="001F5621">
        <w:rPr>
          <w:b/>
          <w:sz w:val="22"/>
          <w:szCs w:val="22"/>
        </w:rPr>
        <w:t xml:space="preserve"> </w:t>
      </w:r>
      <w:r w:rsidRPr="001F5621">
        <w:rPr>
          <w:sz w:val="22"/>
          <w:szCs w:val="22"/>
        </w:rPr>
        <w:t xml:space="preserve">and for the subheading, use </w:t>
      </w:r>
      <w:r w:rsidRPr="001F5621">
        <w:rPr>
          <w:b/>
          <w:sz w:val="22"/>
          <w:szCs w:val="22"/>
        </w:rPr>
        <w:t>Times New Roman 12 in Bold</w:t>
      </w:r>
      <w:r w:rsidRPr="001F5621">
        <w:rPr>
          <w:sz w:val="22"/>
          <w:szCs w:val="22"/>
        </w:rPr>
        <w: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The</w:t>
      </w:r>
      <w:r w:rsidR="005E5254">
        <w:rPr>
          <w:sz w:val="22"/>
          <w:szCs w:val="22"/>
        </w:rPr>
        <w:t xml:space="preserve"> </w:t>
      </w:r>
      <w:r w:rsidRPr="001F5621">
        <w:rPr>
          <w:sz w:val="22"/>
          <w:szCs w:val="22"/>
        </w:rPr>
        <w:t>top, bottom</w:t>
      </w:r>
      <w:r w:rsidRPr="001F5621">
        <w:rPr>
          <w:spacing w:val="-1"/>
          <w:sz w:val="22"/>
          <w:szCs w:val="22"/>
        </w:rPr>
        <w:t xml:space="preserve">, left </w:t>
      </w:r>
      <w:r w:rsidRPr="001F5621">
        <w:rPr>
          <w:sz w:val="22"/>
          <w:szCs w:val="22"/>
        </w:rPr>
        <w:t>and</w:t>
      </w:r>
      <w:r w:rsidR="005E5254">
        <w:rPr>
          <w:sz w:val="22"/>
          <w:szCs w:val="22"/>
        </w:rPr>
        <w:t xml:space="preserve"> </w:t>
      </w:r>
      <w:r w:rsidRPr="001F5621">
        <w:rPr>
          <w:sz w:val="22"/>
          <w:szCs w:val="22"/>
        </w:rPr>
        <w:t>right margins shall be</w:t>
      </w:r>
      <w:r w:rsidR="005E5254">
        <w:rPr>
          <w:sz w:val="22"/>
          <w:szCs w:val="22"/>
        </w:rPr>
        <w:t xml:space="preserve"> </w:t>
      </w:r>
      <w:r w:rsidRPr="001F5621">
        <w:rPr>
          <w:sz w:val="22"/>
          <w:szCs w:val="22"/>
        </w:rPr>
        <w:t>1”</w:t>
      </w:r>
      <w:r w:rsidR="005E5254">
        <w:rPr>
          <w:sz w:val="22"/>
          <w:szCs w:val="22"/>
        </w:rPr>
        <w:t xml:space="preserve"> </w:t>
      </w:r>
      <w:r w:rsidRPr="001F5621">
        <w:rPr>
          <w:sz w:val="22"/>
          <w:szCs w:val="22"/>
        </w:rPr>
        <w:t>each.</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w:t>
      </w:r>
      <w:r w:rsidR="00AC1FFC">
        <w:rPr>
          <w:sz w:val="22"/>
          <w:szCs w:val="22"/>
        </w:rPr>
        <w:t xml:space="preserve"> </w:t>
      </w:r>
      <w:r w:rsidRPr="001F5621">
        <w:rPr>
          <w:sz w:val="22"/>
          <w:szCs w:val="22"/>
        </w:rPr>
        <w:t>line</w:t>
      </w:r>
      <w:r w:rsidR="00AC1FFC">
        <w:rPr>
          <w:sz w:val="22"/>
          <w:szCs w:val="22"/>
        </w:rPr>
        <w:t xml:space="preserve"> </w:t>
      </w:r>
      <w:r w:rsidRPr="001F5621">
        <w:rPr>
          <w:sz w:val="22"/>
          <w:szCs w:val="22"/>
        </w:rPr>
        <w:t>spacing</w:t>
      </w:r>
      <w:r w:rsidR="00AC1FFC">
        <w:rPr>
          <w:sz w:val="22"/>
          <w:szCs w:val="22"/>
        </w:rPr>
        <w:t xml:space="preserve">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fixed</w:t>
      </w:r>
      <w:r w:rsidR="00AC1FFC">
        <w:rPr>
          <w:sz w:val="22"/>
          <w:szCs w:val="22"/>
        </w:rPr>
        <w:t xml:space="preserve"> </w:t>
      </w:r>
      <w:r w:rsidRPr="001F5621">
        <w:rPr>
          <w:sz w:val="22"/>
          <w:szCs w:val="22"/>
        </w:rPr>
        <w:t>at1.5</w:t>
      </w:r>
      <w:r w:rsidRPr="001F5621">
        <w:rPr>
          <w:spacing w:val="-2"/>
          <w:sz w:val="22"/>
          <w:szCs w:val="22"/>
        </w:rPr>
        <w:t>lines.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Table</w:t>
      </w:r>
      <w:r w:rsidR="00AC1FFC">
        <w:rPr>
          <w:sz w:val="22"/>
          <w:szCs w:val="22"/>
        </w:rPr>
        <w:t xml:space="preserve"> </w:t>
      </w:r>
      <w:r w:rsidRPr="001F5621">
        <w:rPr>
          <w:sz w:val="22"/>
          <w:szCs w:val="22"/>
        </w:rPr>
        <w:t>line</w:t>
      </w:r>
      <w:r w:rsidR="00AC1FFC">
        <w:rPr>
          <w:sz w:val="22"/>
          <w:szCs w:val="22"/>
        </w:rPr>
        <w:t xml:space="preserve"> </w:t>
      </w:r>
      <w:r w:rsidRPr="001F5621">
        <w:rPr>
          <w:sz w:val="22"/>
          <w:szCs w:val="22"/>
        </w:rPr>
        <w:t>spacing</w:t>
      </w:r>
      <w:r w:rsidR="00AC1FFC">
        <w:rPr>
          <w:sz w:val="22"/>
          <w:szCs w:val="22"/>
        </w:rPr>
        <w:t xml:space="preserve">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single</w:t>
      </w:r>
      <w:r w:rsidR="00AC1FFC">
        <w:rPr>
          <w:sz w:val="22"/>
          <w:szCs w:val="22"/>
        </w:rPr>
        <w:t xml:space="preserve"> </w:t>
      </w:r>
      <w:r w:rsidRPr="001F5621">
        <w:rPr>
          <w:sz w:val="22"/>
          <w:szCs w:val="22"/>
        </w:rPr>
        <w:t>line</w:t>
      </w:r>
      <w:r w:rsidR="00AC1FFC">
        <w:rPr>
          <w:sz w:val="22"/>
          <w:szCs w:val="22"/>
        </w:rPr>
        <w:t xml:space="preserve"> </w:t>
      </w:r>
      <w:r w:rsidRPr="001F5621">
        <w:rPr>
          <w:spacing w:val="-2"/>
          <w:sz w:val="22"/>
          <w:szCs w:val="22"/>
        </w:rPr>
        <w:t>spacing.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Page</w:t>
      </w:r>
      <w:r w:rsidR="00AC1FFC">
        <w:rPr>
          <w:sz w:val="22"/>
          <w:szCs w:val="22"/>
        </w:rPr>
        <w:t xml:space="preserve"> </w:t>
      </w:r>
      <w:r w:rsidRPr="001F5621">
        <w:rPr>
          <w:sz w:val="22"/>
          <w:szCs w:val="22"/>
        </w:rPr>
        <w:t>number</w:t>
      </w:r>
      <w:r w:rsidR="00AC1FFC">
        <w:rPr>
          <w:sz w:val="22"/>
          <w:szCs w:val="22"/>
        </w:rPr>
        <w:t xml:space="preserve">s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placed</w:t>
      </w:r>
      <w:r w:rsidR="00AC1FFC">
        <w:rPr>
          <w:sz w:val="22"/>
          <w:szCs w:val="22"/>
        </w:rPr>
        <w:t xml:space="preserve"> </w:t>
      </w:r>
      <w:r w:rsidRPr="001F5621">
        <w:rPr>
          <w:sz w:val="22"/>
          <w:szCs w:val="22"/>
        </w:rPr>
        <w:t>at</w:t>
      </w:r>
      <w:r w:rsidRPr="001F5621">
        <w:rPr>
          <w:spacing w:val="-3"/>
          <w:sz w:val="22"/>
          <w:szCs w:val="22"/>
        </w:rPr>
        <w:t xml:space="preserve"> the </w:t>
      </w:r>
      <w:r w:rsidRPr="001F5621">
        <w:rPr>
          <w:sz w:val="22"/>
          <w:szCs w:val="22"/>
        </w:rPr>
        <w:t>bottom</w:t>
      </w:r>
      <w:r w:rsidR="005E5254">
        <w:rPr>
          <w:sz w:val="22"/>
          <w:szCs w:val="22"/>
        </w:rPr>
        <w:t xml:space="preserve"> right </w:t>
      </w:r>
      <w:r w:rsidRPr="001F5621">
        <w:rPr>
          <w:spacing w:val="-2"/>
          <w:sz w:val="22"/>
          <w:szCs w:val="22"/>
        </w:rPr>
        <w:t>position.</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Chapters shall be numbered 1, 2, 3, etc. The tables and charts shall be in the format of 1.1, 1.2, etc. i.e., 1.1 indicate that it is the first table in Chapter 1; 2.1 Indicates the first table in Chapter 2. Similarly, chart no. 1.1 indicates the first chart in Chapter 1.</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The project report shall be a minimum of 40 pages and shall not exceed 75</w:t>
      </w:r>
      <w:r w:rsidR="005E5254">
        <w:rPr>
          <w:sz w:val="22"/>
          <w:szCs w:val="22"/>
        </w:rPr>
        <w:t xml:space="preserve"> </w:t>
      </w:r>
      <w:r w:rsidRPr="001F5621">
        <w:rPr>
          <w:sz w:val="22"/>
          <w:szCs w:val="22"/>
        </w:rPr>
        <w:t>pages for second-year projects and a minimum of 30 pages, and a maximum of</w:t>
      </w:r>
      <w:r w:rsidR="005E5254">
        <w:rPr>
          <w:sz w:val="22"/>
          <w:szCs w:val="22"/>
        </w:rPr>
        <w:t xml:space="preserve"> </w:t>
      </w:r>
      <w:r w:rsidRPr="001F5621">
        <w:rPr>
          <w:sz w:val="22"/>
          <w:szCs w:val="22"/>
        </w:rPr>
        <w:t>50 pages for first-year projects.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5" w:hanging="142"/>
        <w:jc w:val="both"/>
        <w:rPr>
          <w:sz w:val="22"/>
          <w:szCs w:val="22"/>
        </w:rPr>
      </w:pPr>
      <w:r w:rsidRPr="001F5621">
        <w:rPr>
          <w:sz w:val="22"/>
          <w:szCs w:val="22"/>
        </w:rPr>
        <w:t>You must submit three hard copies duly signed by the mentor and guide (scanned signature will be sufficient) and the Director along with a soft copy in pdf format. (</w:t>
      </w:r>
      <w:r w:rsidRPr="001F5621">
        <w:rPr>
          <w:color w:val="242424"/>
          <w:sz w:val="22"/>
          <w:szCs w:val="22"/>
          <w:shd w:val="clear" w:color="auto" w:fill="FFFFFF"/>
        </w:rPr>
        <w:t>Two copies to submit to the university and one is your copy).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T</w:t>
      </w:r>
      <w:r w:rsidR="005E5254">
        <w:rPr>
          <w:sz w:val="22"/>
          <w:szCs w:val="22"/>
        </w:rPr>
        <w:t>he t</w:t>
      </w:r>
      <w:r w:rsidRPr="001F5621">
        <w:rPr>
          <w:sz w:val="22"/>
          <w:szCs w:val="22"/>
        </w:rPr>
        <w:t>itle</w:t>
      </w:r>
      <w:r w:rsidR="005E5254">
        <w:rPr>
          <w:sz w:val="22"/>
          <w:szCs w:val="22"/>
        </w:rPr>
        <w:t xml:space="preserve"> of the </w:t>
      </w:r>
      <w:r w:rsidRPr="001F5621">
        <w:rPr>
          <w:sz w:val="22"/>
          <w:szCs w:val="22"/>
        </w:rPr>
        <w:t>study,</w:t>
      </w:r>
      <w:r w:rsidR="005E5254">
        <w:rPr>
          <w:sz w:val="22"/>
          <w:szCs w:val="22"/>
        </w:rPr>
        <w:t xml:space="preserve"> </w:t>
      </w:r>
      <w:r w:rsidRPr="001F5621">
        <w:rPr>
          <w:sz w:val="22"/>
          <w:szCs w:val="22"/>
        </w:rPr>
        <w:t>objectives,</w:t>
      </w:r>
      <w:r w:rsidR="005E5254">
        <w:rPr>
          <w:sz w:val="22"/>
          <w:szCs w:val="22"/>
        </w:rPr>
        <w:t xml:space="preserve"> </w:t>
      </w:r>
      <w:r w:rsidRPr="001F5621">
        <w:rPr>
          <w:sz w:val="22"/>
          <w:szCs w:val="22"/>
        </w:rPr>
        <w:t>analysis,</w:t>
      </w:r>
      <w:r w:rsidR="005E5254">
        <w:rPr>
          <w:sz w:val="22"/>
          <w:szCs w:val="22"/>
        </w:rPr>
        <w:t xml:space="preserve"> </w:t>
      </w:r>
      <w:r w:rsidRPr="001F5621">
        <w:rPr>
          <w:sz w:val="22"/>
          <w:szCs w:val="22"/>
        </w:rPr>
        <w:t>findings,</w:t>
      </w:r>
      <w:r w:rsidR="005E5254">
        <w:rPr>
          <w:sz w:val="22"/>
          <w:szCs w:val="22"/>
        </w:rPr>
        <w:t xml:space="preserve"> </w:t>
      </w:r>
      <w:r w:rsidRPr="001F5621">
        <w:rPr>
          <w:sz w:val="22"/>
          <w:szCs w:val="22"/>
        </w:rPr>
        <w:t>and</w:t>
      </w:r>
      <w:r w:rsidR="005E5254">
        <w:rPr>
          <w:sz w:val="22"/>
          <w:szCs w:val="22"/>
        </w:rPr>
        <w:t xml:space="preserve"> </w:t>
      </w:r>
      <w:r w:rsidRPr="001F5621">
        <w:rPr>
          <w:sz w:val="22"/>
          <w:szCs w:val="22"/>
        </w:rPr>
        <w:t>suggestions</w:t>
      </w:r>
      <w:r w:rsidR="005E5254">
        <w:rPr>
          <w:sz w:val="22"/>
          <w:szCs w:val="22"/>
        </w:rPr>
        <w:t xml:space="preserve"> </w:t>
      </w:r>
      <w:r w:rsidRPr="001F5621">
        <w:rPr>
          <w:sz w:val="22"/>
          <w:szCs w:val="22"/>
        </w:rPr>
        <w:t>must</w:t>
      </w:r>
      <w:r w:rsidR="005E5254">
        <w:rPr>
          <w:sz w:val="22"/>
          <w:szCs w:val="22"/>
        </w:rPr>
        <w:t xml:space="preserve"> </w:t>
      </w:r>
      <w:r w:rsidRPr="001F5621">
        <w:rPr>
          <w:spacing w:val="-2"/>
          <w:sz w:val="22"/>
          <w:szCs w:val="22"/>
        </w:rPr>
        <w:t>tally.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Each</w:t>
      </w:r>
      <w:r w:rsidR="00AC1FFC">
        <w:rPr>
          <w:sz w:val="22"/>
          <w:szCs w:val="22"/>
        </w:rPr>
        <w:t xml:space="preserve"> </w:t>
      </w:r>
      <w:r w:rsidRPr="001F5621">
        <w:rPr>
          <w:sz w:val="22"/>
          <w:szCs w:val="22"/>
        </w:rPr>
        <w:t>chapter</w:t>
      </w:r>
      <w:r w:rsidR="00AC1FFC">
        <w:rPr>
          <w:sz w:val="22"/>
          <w:szCs w:val="22"/>
        </w:rPr>
        <w:t xml:space="preserve"> </w:t>
      </w:r>
      <w:r w:rsidRPr="001F5621">
        <w:rPr>
          <w:sz w:val="22"/>
          <w:szCs w:val="22"/>
        </w:rPr>
        <w:t>must</w:t>
      </w:r>
      <w:r w:rsidR="00AC1FFC">
        <w:rPr>
          <w:sz w:val="22"/>
          <w:szCs w:val="22"/>
        </w:rPr>
        <w:t xml:space="preserve"> </w:t>
      </w:r>
      <w:r w:rsidRPr="001F5621">
        <w:rPr>
          <w:sz w:val="22"/>
          <w:szCs w:val="22"/>
        </w:rPr>
        <w:t>start</w:t>
      </w:r>
      <w:r w:rsidR="00AC1FFC">
        <w:rPr>
          <w:sz w:val="22"/>
          <w:szCs w:val="22"/>
        </w:rPr>
        <w:t xml:space="preserve"> </w:t>
      </w:r>
      <w:r w:rsidRPr="001F5621">
        <w:rPr>
          <w:sz w:val="22"/>
          <w:szCs w:val="22"/>
        </w:rPr>
        <w:t>on</w:t>
      </w:r>
      <w:r w:rsidRPr="001F5621">
        <w:rPr>
          <w:spacing w:val="-6"/>
          <w:sz w:val="22"/>
          <w:szCs w:val="22"/>
        </w:rPr>
        <w:t xml:space="preserve"> a </w:t>
      </w:r>
      <w:r w:rsidRPr="001F5621">
        <w:rPr>
          <w:sz w:val="22"/>
          <w:szCs w:val="22"/>
        </w:rPr>
        <w:t>fresh</w:t>
      </w:r>
      <w:r w:rsidR="00AC1FFC">
        <w:rPr>
          <w:sz w:val="22"/>
          <w:szCs w:val="22"/>
        </w:rPr>
        <w:t xml:space="preserve"> </w:t>
      </w:r>
      <w:r w:rsidRPr="001F5621">
        <w:rPr>
          <w:spacing w:val="-4"/>
          <w:sz w:val="22"/>
          <w:szCs w:val="22"/>
        </w:rPr>
        <w:t>page.</w:t>
      </w:r>
      <w:bookmarkEnd w:id="28"/>
    </w:p>
    <w:p w:rsidR="009A0E55" w:rsidRPr="001F5621" w:rsidRDefault="009A0E55" w:rsidP="009A0E55">
      <w:pPr>
        <w:pStyle w:val="ListParagraph"/>
        <w:widowControl w:val="0"/>
        <w:tabs>
          <w:tab w:val="left" w:pos="284"/>
        </w:tabs>
        <w:autoSpaceDE w:val="0"/>
        <w:autoSpaceDN w:val="0"/>
        <w:spacing w:before="0" w:line="336" w:lineRule="auto"/>
        <w:ind w:left="142" w:firstLine="0"/>
        <w:jc w:val="both"/>
        <w:rPr>
          <w:sz w:val="22"/>
          <w:szCs w:val="22"/>
        </w:rPr>
      </w:pPr>
    </w:p>
    <w:p w:rsidR="009A0E55" w:rsidRPr="001F5621" w:rsidRDefault="009A0E55" w:rsidP="009A0E55">
      <w:pPr>
        <w:rPr>
          <w:b/>
          <w:bCs/>
        </w:rPr>
      </w:pPr>
      <w:r w:rsidRPr="001F5621">
        <w:rPr>
          <w:b/>
          <w:bCs/>
        </w:rPr>
        <w:t>Mandatory Inclusions</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right="115"/>
        <w:jc w:val="both"/>
        <w:rPr>
          <w:sz w:val="22"/>
          <w:szCs w:val="22"/>
        </w:rPr>
      </w:pPr>
      <w:r w:rsidRPr="001F5621">
        <w:rPr>
          <w:b/>
          <w:sz w:val="22"/>
          <w:szCs w:val="22"/>
        </w:rPr>
        <w:t xml:space="preserve">Plagiarism Report </w:t>
      </w:r>
      <w:r w:rsidRPr="001F5621">
        <w:rPr>
          <w:sz w:val="22"/>
          <w:szCs w:val="22"/>
        </w:rPr>
        <w:t xml:space="preserve">with below 15% </w:t>
      </w:r>
      <w:r w:rsidR="00AC1FFC" w:rsidRPr="001F5621">
        <w:rPr>
          <w:sz w:val="22"/>
          <w:szCs w:val="22"/>
        </w:rPr>
        <w:t>similarly</w:t>
      </w:r>
      <w:r w:rsidRPr="001F5621">
        <w:rPr>
          <w:sz w:val="22"/>
          <w:szCs w:val="22"/>
        </w:rPr>
        <w:t xml:space="preserve"> index to be attached in the annexure. The title page and last pages with the similarity index report are </w:t>
      </w:r>
      <w:r w:rsidRPr="001F5621">
        <w:rPr>
          <w:spacing w:val="-2"/>
          <w:sz w:val="22"/>
          <w:szCs w:val="22"/>
        </w:rPr>
        <w:t>attached.</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124" w:line="336" w:lineRule="auto"/>
        <w:ind w:left="142" w:right="114" w:hanging="142"/>
        <w:jc w:val="both"/>
        <w:rPr>
          <w:sz w:val="22"/>
          <w:szCs w:val="22"/>
        </w:rPr>
      </w:pPr>
      <w:r w:rsidRPr="001F5621">
        <w:rPr>
          <w:b/>
          <w:sz w:val="22"/>
          <w:szCs w:val="22"/>
        </w:rPr>
        <w:t xml:space="preserve">Publication </w:t>
      </w:r>
      <w:r w:rsidRPr="001F5621">
        <w:rPr>
          <w:sz w:val="22"/>
          <w:szCs w:val="22"/>
        </w:rPr>
        <w:t xml:space="preserve">in a Journal/Conference Presented/White Paper – </w:t>
      </w:r>
      <w:r w:rsidRPr="001F5621">
        <w:rPr>
          <w:b/>
          <w:bCs/>
          <w:sz w:val="22"/>
          <w:szCs w:val="22"/>
        </w:rPr>
        <w:t>Full paper</w:t>
      </w:r>
      <w:r w:rsidRPr="001F5621">
        <w:rPr>
          <w:sz w:val="22"/>
          <w:szCs w:val="22"/>
        </w:rPr>
        <w:t xml:space="preserve"> extracted from the journal / full conference paper and </w:t>
      </w:r>
      <w:r w:rsidRPr="001F5621">
        <w:rPr>
          <w:b/>
          <w:bCs/>
          <w:sz w:val="22"/>
          <w:szCs w:val="22"/>
        </w:rPr>
        <w:t>the certificate</w:t>
      </w:r>
      <w:r w:rsidRPr="001F5621">
        <w:rPr>
          <w:sz w:val="22"/>
          <w:szCs w:val="22"/>
        </w:rPr>
        <w:t xml:space="preserve"> must be </w:t>
      </w:r>
      <w:r w:rsidRPr="001F5621">
        <w:rPr>
          <w:spacing w:val="-2"/>
          <w:sz w:val="22"/>
          <w:szCs w:val="22"/>
        </w:rPr>
        <w:t>attached.</w:t>
      </w:r>
    </w:p>
    <w:p w:rsidR="009A0E55" w:rsidRPr="001F5621" w:rsidRDefault="009A0E55" w:rsidP="009A0E55">
      <w:pPr>
        <w:pStyle w:val="ListParagraph"/>
        <w:widowControl w:val="0"/>
        <w:numPr>
          <w:ilvl w:val="1"/>
          <w:numId w:val="20"/>
        </w:numPr>
        <w:tabs>
          <w:tab w:val="left" w:pos="284"/>
          <w:tab w:val="left" w:pos="1541"/>
        </w:tabs>
        <w:autoSpaceDE w:val="0"/>
        <w:autoSpaceDN w:val="0"/>
        <w:spacing w:before="124" w:line="336" w:lineRule="auto"/>
        <w:ind w:right="114"/>
        <w:jc w:val="both"/>
        <w:rPr>
          <w:sz w:val="22"/>
          <w:szCs w:val="22"/>
        </w:rPr>
      </w:pPr>
      <w:r w:rsidRPr="001F5621">
        <w:rPr>
          <w:sz w:val="22"/>
          <w:szCs w:val="22"/>
        </w:rPr>
        <w:t xml:space="preserve">Those who have </w:t>
      </w:r>
      <w:r w:rsidRPr="001F5621">
        <w:rPr>
          <w:b/>
          <w:bCs/>
          <w:sz w:val="22"/>
          <w:szCs w:val="22"/>
        </w:rPr>
        <w:t>published</w:t>
      </w:r>
      <w:r w:rsidRPr="001F5621">
        <w:rPr>
          <w:sz w:val="22"/>
          <w:szCs w:val="22"/>
        </w:rPr>
        <w:t>: (Attach full paper)</w:t>
      </w:r>
    </w:p>
    <w:p w:rsidR="009A0E55" w:rsidRDefault="009A0E55" w:rsidP="009A0E55">
      <w:pPr>
        <w:tabs>
          <w:tab w:val="left" w:pos="284"/>
          <w:tab w:val="left" w:pos="1541"/>
        </w:tabs>
        <w:spacing w:line="336" w:lineRule="auto"/>
        <w:ind w:left="142" w:hanging="142"/>
        <w:rPr>
          <w:sz w:val="22"/>
          <w:szCs w:val="22"/>
        </w:rPr>
      </w:pPr>
      <w:r w:rsidRPr="001F5621">
        <w:rPr>
          <w:sz w:val="22"/>
          <w:szCs w:val="22"/>
        </w:rPr>
        <w:t>[Authors Name], “[Article Title].” [Journal Name/Conference Name], [Volume Number], [Issue Number], [Year], [Pages], DOI.</w:t>
      </w:r>
    </w:p>
    <w:p w:rsidR="009A0E55" w:rsidRPr="001F5621" w:rsidRDefault="009A0E55" w:rsidP="009A0E55">
      <w:pPr>
        <w:tabs>
          <w:tab w:val="left" w:pos="284"/>
          <w:tab w:val="left" w:pos="1541"/>
        </w:tabs>
        <w:spacing w:line="336" w:lineRule="auto"/>
        <w:ind w:left="142" w:hanging="142"/>
        <w:rPr>
          <w:sz w:val="22"/>
          <w:szCs w:val="22"/>
        </w:rPr>
      </w:pPr>
      <w:r>
        <w:rPr>
          <w:sz w:val="22"/>
          <w:szCs w:val="22"/>
        </w:rPr>
        <w:tab/>
      </w:r>
      <w:r w:rsidR="005E5254">
        <w:rPr>
          <w:sz w:val="22"/>
          <w:szCs w:val="22"/>
        </w:rPr>
        <w:t>T</w:t>
      </w:r>
      <w:r w:rsidRPr="001F5621">
        <w:rPr>
          <w:sz w:val="22"/>
          <w:szCs w:val="22"/>
        </w:rPr>
        <w:t xml:space="preserve">hose who have </w:t>
      </w:r>
      <w:r w:rsidRPr="001F5621">
        <w:rPr>
          <w:b/>
          <w:bCs/>
          <w:sz w:val="22"/>
          <w:szCs w:val="22"/>
        </w:rPr>
        <w:t>not published</w:t>
      </w:r>
      <w:r w:rsidRPr="001F5621">
        <w:rPr>
          <w:sz w:val="22"/>
          <w:szCs w:val="22"/>
        </w:rPr>
        <w:t xml:space="preserve"> yet may add submission information: (Attach full paper)</w:t>
      </w:r>
    </w:p>
    <w:p w:rsidR="009A0E55" w:rsidRPr="001F5621" w:rsidRDefault="009A0E55" w:rsidP="009A0E55">
      <w:pPr>
        <w:tabs>
          <w:tab w:val="left" w:pos="284"/>
          <w:tab w:val="left" w:pos="1541"/>
        </w:tabs>
        <w:spacing w:line="336" w:lineRule="auto"/>
        <w:ind w:left="142" w:hanging="142"/>
        <w:rPr>
          <w:sz w:val="22"/>
          <w:szCs w:val="22"/>
        </w:rPr>
      </w:pPr>
      <w:r w:rsidRPr="001F5621">
        <w:rPr>
          <w:sz w:val="22"/>
          <w:szCs w:val="22"/>
        </w:rPr>
        <w:tab/>
        <w:t>[Authors Name], “[Article Title].” [Journal Name/Conference Name], [Date of submission]</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Git</w:t>
      </w:r>
      <w:r w:rsidR="005E5254">
        <w:rPr>
          <w:sz w:val="22"/>
          <w:szCs w:val="22"/>
        </w:rPr>
        <w:t>H</w:t>
      </w:r>
      <w:r w:rsidRPr="001F5621">
        <w:rPr>
          <w:sz w:val="22"/>
          <w:szCs w:val="22"/>
        </w:rPr>
        <w:t>ub Link</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Any</w:t>
      </w:r>
      <w:r w:rsidR="00AC1FFC">
        <w:rPr>
          <w:sz w:val="22"/>
          <w:szCs w:val="22"/>
        </w:rPr>
        <w:t xml:space="preserve"> </w:t>
      </w:r>
      <w:r w:rsidRPr="001F5621">
        <w:rPr>
          <w:sz w:val="22"/>
          <w:szCs w:val="22"/>
        </w:rPr>
        <w:t>other</w:t>
      </w:r>
      <w:r w:rsidR="00AC1FFC">
        <w:rPr>
          <w:sz w:val="22"/>
          <w:szCs w:val="22"/>
        </w:rPr>
        <w:t xml:space="preserve"> </w:t>
      </w:r>
      <w:r w:rsidR="00AC1FFC" w:rsidRPr="001F5621">
        <w:rPr>
          <w:sz w:val="22"/>
          <w:szCs w:val="22"/>
        </w:rPr>
        <w:t>annexure</w:t>
      </w:r>
      <w:r w:rsidR="00AC1FFC">
        <w:rPr>
          <w:sz w:val="22"/>
          <w:szCs w:val="22"/>
        </w:rPr>
        <w:t xml:space="preserve"> </w:t>
      </w:r>
      <w:r w:rsidRPr="001F5621">
        <w:rPr>
          <w:spacing w:val="-2"/>
          <w:sz w:val="22"/>
          <w:szCs w:val="22"/>
        </w:rPr>
        <w:t>(optional).</w:t>
      </w:r>
    </w:p>
    <w:p w:rsidR="009A0E55" w:rsidRPr="001F5621" w:rsidRDefault="009A0E55" w:rsidP="009A0E55">
      <w:pPr>
        <w:tabs>
          <w:tab w:val="left" w:pos="284"/>
        </w:tabs>
        <w:ind w:left="142" w:hanging="142"/>
        <w:rPr>
          <w:rFonts w:eastAsia="Calibri"/>
          <w:sz w:val="22"/>
          <w:szCs w:val="22"/>
          <w:lang w:val="en-US" w:eastAsia="en-US"/>
        </w:rPr>
      </w:pPr>
    </w:p>
    <w:sectPr w:rsidR="009A0E55" w:rsidRPr="001F5621" w:rsidSect="00C67774">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4351" w:rsidRDefault="00844351" w:rsidP="002C3450">
      <w:pPr>
        <w:spacing w:line="240" w:lineRule="auto"/>
      </w:pPr>
      <w:r>
        <w:separator/>
      </w:r>
    </w:p>
  </w:endnote>
  <w:endnote w:type="continuationSeparator" w:id="1">
    <w:p w:rsidR="00844351" w:rsidRDefault="00844351"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996FC6" w:rsidRDefault="00996FC6">
        <w:pPr>
          <w:pStyle w:val="Footer"/>
          <w:jc w:val="right"/>
        </w:pPr>
        <w:fldSimple w:instr=" PAGE   \* MERGEFORMAT ">
          <w:r w:rsidR="00AC1FFC">
            <w:rPr>
              <w:noProof/>
            </w:rPr>
            <w:t>1</w:t>
          </w:r>
        </w:fldSimple>
      </w:p>
    </w:sdtContent>
  </w:sdt>
  <w:p w:rsidR="00996FC6" w:rsidRDefault="00996F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FC6" w:rsidRPr="00182B74" w:rsidRDefault="00996FC6" w:rsidP="00CE2EFC">
    <w:pPr>
      <w:pStyle w:val="Footer"/>
      <w:jc w:val="right"/>
    </w:pPr>
    <w:r w:rsidRPr="00182B74">
      <w:t xml:space="preserve">Page </w:t>
    </w:r>
    <w:fldSimple w:instr=" PAGE  \* Arabic  \* MERGEFORMAT ">
      <w:r w:rsidR="00AC1FFC">
        <w:rPr>
          <w:noProof/>
        </w:rPr>
        <w:t>58</w:t>
      </w:r>
    </w:fldSimple>
    <w:r w:rsidRPr="00182B74">
      <w:t xml:space="preserve"> of </w:t>
    </w:r>
    <w:fldSimple w:instr=" NUMPAGES  \* Arabic  \* MERGEFORMAT ">
      <w:r w:rsidR="00AC1FFC">
        <w:rPr>
          <w:noProof/>
        </w:rPr>
        <w:t>58</w:t>
      </w:r>
    </w:fldSimple>
  </w:p>
  <w:p w:rsidR="00996FC6" w:rsidRDefault="00996F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4351" w:rsidRDefault="00844351" w:rsidP="00A744FE">
      <w:pPr>
        <w:spacing w:line="240" w:lineRule="auto"/>
      </w:pPr>
      <w:r>
        <w:separator/>
      </w:r>
    </w:p>
  </w:footnote>
  <w:footnote w:type="continuationSeparator" w:id="1">
    <w:p w:rsidR="00844351" w:rsidRDefault="00844351" w:rsidP="00A744FE">
      <w:pPr>
        <w:spacing w:line="240" w:lineRule="auto"/>
      </w:pPr>
      <w:r>
        <w:continuationSeparator/>
      </w:r>
    </w:p>
  </w:footnote>
  <w:footnote w:id="2">
    <w:p w:rsidR="00996FC6" w:rsidRDefault="00996FC6">
      <w:pPr>
        <w:pStyle w:val="FootnoteText"/>
      </w:pPr>
      <w:r w:rsidRPr="00F82A53">
        <w:rPr>
          <w:rStyle w:val="FootnoteReference"/>
        </w:rPr>
        <w:footnoteRef/>
      </w:r>
      <w:r>
        <w:t xml:space="preserve"> Turnitin report to be attached from the University. </w:t>
      </w:r>
    </w:p>
  </w:footnote>
  <w:footnote w:id="3">
    <w:p w:rsidR="00996FC6" w:rsidRDefault="00996FC6" w:rsidP="009A0E55">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FC6" w:rsidRDefault="00996FC6">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FC6" w:rsidRDefault="00996FC6">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3">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5">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9">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10">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11">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12">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3">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5">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6">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9">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11"/>
  </w:num>
  <w:num w:numId="2">
    <w:abstractNumId w:val="15"/>
  </w:num>
  <w:num w:numId="3">
    <w:abstractNumId w:val="18"/>
  </w:num>
  <w:num w:numId="4">
    <w:abstractNumId w:val="17"/>
  </w:num>
  <w:num w:numId="5">
    <w:abstractNumId w:val="19"/>
  </w:num>
  <w:num w:numId="6">
    <w:abstractNumId w:val="10"/>
  </w:num>
  <w:num w:numId="7">
    <w:abstractNumId w:val="3"/>
  </w:num>
  <w:num w:numId="8">
    <w:abstractNumId w:val="13"/>
  </w:num>
  <w:num w:numId="9">
    <w:abstractNumId w:val="6"/>
  </w:num>
  <w:num w:numId="10">
    <w:abstractNumId w:val="7"/>
  </w:num>
  <w:num w:numId="11">
    <w:abstractNumId w:val="5"/>
  </w:num>
  <w:num w:numId="12">
    <w:abstractNumId w:val="0"/>
  </w:num>
  <w:num w:numId="13">
    <w:abstractNumId w:val="14"/>
  </w:num>
  <w:num w:numId="14">
    <w:abstractNumId w:val="1"/>
  </w:num>
  <w:num w:numId="15">
    <w:abstractNumId w:val="12"/>
  </w:num>
  <w:num w:numId="16">
    <w:abstractNumId w:val="4"/>
  </w:num>
  <w:num w:numId="17">
    <w:abstractNumId w:val="16"/>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45058"/>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iwsagGnlBpVLQAAAA=="/>
  </w:docVars>
  <w:rsids>
    <w:rsidRoot w:val="00A744FE"/>
    <w:rsid w:val="00001442"/>
    <w:rsid w:val="0000649A"/>
    <w:rsid w:val="00011C9B"/>
    <w:rsid w:val="00012475"/>
    <w:rsid w:val="000149BE"/>
    <w:rsid w:val="00014A49"/>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66B0"/>
    <w:rsid w:val="000673C1"/>
    <w:rsid w:val="00067771"/>
    <w:rsid w:val="00067F81"/>
    <w:rsid w:val="000717D9"/>
    <w:rsid w:val="00071930"/>
    <w:rsid w:val="000731C7"/>
    <w:rsid w:val="000731D4"/>
    <w:rsid w:val="0007442E"/>
    <w:rsid w:val="00074A39"/>
    <w:rsid w:val="0007631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521E"/>
    <w:rsid w:val="000A6230"/>
    <w:rsid w:val="000A6413"/>
    <w:rsid w:val="000A69A1"/>
    <w:rsid w:val="000A6A96"/>
    <w:rsid w:val="000A70A8"/>
    <w:rsid w:val="000B53C7"/>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E5970"/>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302"/>
    <w:rsid w:val="0010553F"/>
    <w:rsid w:val="0010617A"/>
    <w:rsid w:val="00107E17"/>
    <w:rsid w:val="00112D5E"/>
    <w:rsid w:val="00114643"/>
    <w:rsid w:val="00114B21"/>
    <w:rsid w:val="00115A1B"/>
    <w:rsid w:val="00115B0C"/>
    <w:rsid w:val="00121F85"/>
    <w:rsid w:val="001235E6"/>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181C"/>
    <w:rsid w:val="001B2F72"/>
    <w:rsid w:val="001B3245"/>
    <w:rsid w:val="001B42F7"/>
    <w:rsid w:val="001B6215"/>
    <w:rsid w:val="001B6DB1"/>
    <w:rsid w:val="001C1789"/>
    <w:rsid w:val="001C1E2B"/>
    <w:rsid w:val="001C58A8"/>
    <w:rsid w:val="001C7FF0"/>
    <w:rsid w:val="001D33D3"/>
    <w:rsid w:val="001D3E77"/>
    <w:rsid w:val="001D44DA"/>
    <w:rsid w:val="001D455D"/>
    <w:rsid w:val="001D46FF"/>
    <w:rsid w:val="001D4708"/>
    <w:rsid w:val="001D48DB"/>
    <w:rsid w:val="001D5023"/>
    <w:rsid w:val="001D5201"/>
    <w:rsid w:val="001D71F5"/>
    <w:rsid w:val="001E03F3"/>
    <w:rsid w:val="001E062B"/>
    <w:rsid w:val="001E1B02"/>
    <w:rsid w:val="001E1FF6"/>
    <w:rsid w:val="001E2B85"/>
    <w:rsid w:val="001E2C50"/>
    <w:rsid w:val="001E4E23"/>
    <w:rsid w:val="001E4E3B"/>
    <w:rsid w:val="001E700A"/>
    <w:rsid w:val="001E7FD4"/>
    <w:rsid w:val="001F088E"/>
    <w:rsid w:val="001F0FF1"/>
    <w:rsid w:val="001F1264"/>
    <w:rsid w:val="001F2F15"/>
    <w:rsid w:val="001F4A94"/>
    <w:rsid w:val="001F65ED"/>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167A9"/>
    <w:rsid w:val="002204BF"/>
    <w:rsid w:val="0022327B"/>
    <w:rsid w:val="00225A4A"/>
    <w:rsid w:val="00227827"/>
    <w:rsid w:val="00227D14"/>
    <w:rsid w:val="002302C0"/>
    <w:rsid w:val="0023045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16A"/>
    <w:rsid w:val="002803E7"/>
    <w:rsid w:val="00284EB7"/>
    <w:rsid w:val="002863A9"/>
    <w:rsid w:val="00287057"/>
    <w:rsid w:val="002870F3"/>
    <w:rsid w:val="002907C8"/>
    <w:rsid w:val="00291E98"/>
    <w:rsid w:val="0029365F"/>
    <w:rsid w:val="00293AE1"/>
    <w:rsid w:val="00293F5F"/>
    <w:rsid w:val="0029512B"/>
    <w:rsid w:val="00296158"/>
    <w:rsid w:val="00296CE4"/>
    <w:rsid w:val="00297B18"/>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13F"/>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31C"/>
    <w:rsid w:val="002F3CDB"/>
    <w:rsid w:val="002F4392"/>
    <w:rsid w:val="002F4E7C"/>
    <w:rsid w:val="002F4F66"/>
    <w:rsid w:val="002F5A58"/>
    <w:rsid w:val="002F66BD"/>
    <w:rsid w:val="00300555"/>
    <w:rsid w:val="003018EB"/>
    <w:rsid w:val="0030514F"/>
    <w:rsid w:val="003077D3"/>
    <w:rsid w:val="003104FB"/>
    <w:rsid w:val="003132A1"/>
    <w:rsid w:val="00313428"/>
    <w:rsid w:val="003136F7"/>
    <w:rsid w:val="003141BF"/>
    <w:rsid w:val="003147DF"/>
    <w:rsid w:val="0031533D"/>
    <w:rsid w:val="00322317"/>
    <w:rsid w:val="00322574"/>
    <w:rsid w:val="00322C9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69F2"/>
    <w:rsid w:val="00377970"/>
    <w:rsid w:val="00381D6D"/>
    <w:rsid w:val="00383238"/>
    <w:rsid w:val="003842B6"/>
    <w:rsid w:val="0038721F"/>
    <w:rsid w:val="00392FD6"/>
    <w:rsid w:val="00394D21"/>
    <w:rsid w:val="003A04D2"/>
    <w:rsid w:val="003A0F28"/>
    <w:rsid w:val="003A2752"/>
    <w:rsid w:val="003A2E83"/>
    <w:rsid w:val="003A3D93"/>
    <w:rsid w:val="003A3F49"/>
    <w:rsid w:val="003A4341"/>
    <w:rsid w:val="003A44CA"/>
    <w:rsid w:val="003A5832"/>
    <w:rsid w:val="003A6327"/>
    <w:rsid w:val="003A6728"/>
    <w:rsid w:val="003A69DD"/>
    <w:rsid w:val="003A6C82"/>
    <w:rsid w:val="003A7972"/>
    <w:rsid w:val="003B2BB4"/>
    <w:rsid w:val="003B30B7"/>
    <w:rsid w:val="003B3658"/>
    <w:rsid w:val="003B3EF1"/>
    <w:rsid w:val="003B5A1A"/>
    <w:rsid w:val="003B5C5D"/>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D7A83"/>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3BC1"/>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5B03"/>
    <w:rsid w:val="00476BB9"/>
    <w:rsid w:val="00480CE5"/>
    <w:rsid w:val="004813C5"/>
    <w:rsid w:val="004820BB"/>
    <w:rsid w:val="004830A6"/>
    <w:rsid w:val="00483F0F"/>
    <w:rsid w:val="00484050"/>
    <w:rsid w:val="00485DBB"/>
    <w:rsid w:val="00485E1F"/>
    <w:rsid w:val="00486138"/>
    <w:rsid w:val="00486C4B"/>
    <w:rsid w:val="004916C3"/>
    <w:rsid w:val="0049485E"/>
    <w:rsid w:val="00497786"/>
    <w:rsid w:val="00497BCE"/>
    <w:rsid w:val="004A022D"/>
    <w:rsid w:val="004A03E5"/>
    <w:rsid w:val="004A076D"/>
    <w:rsid w:val="004A2D96"/>
    <w:rsid w:val="004A46B8"/>
    <w:rsid w:val="004A5B4E"/>
    <w:rsid w:val="004A69A8"/>
    <w:rsid w:val="004A6A33"/>
    <w:rsid w:val="004A7279"/>
    <w:rsid w:val="004B2FBA"/>
    <w:rsid w:val="004B44F0"/>
    <w:rsid w:val="004B6951"/>
    <w:rsid w:val="004B726F"/>
    <w:rsid w:val="004B76A2"/>
    <w:rsid w:val="004C019D"/>
    <w:rsid w:val="004C0803"/>
    <w:rsid w:val="004C15EA"/>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493E"/>
    <w:rsid w:val="004F5641"/>
    <w:rsid w:val="004F6057"/>
    <w:rsid w:val="004F7255"/>
    <w:rsid w:val="004F7799"/>
    <w:rsid w:val="004F7C28"/>
    <w:rsid w:val="00500BB4"/>
    <w:rsid w:val="00503297"/>
    <w:rsid w:val="0050432C"/>
    <w:rsid w:val="0050700E"/>
    <w:rsid w:val="005070A0"/>
    <w:rsid w:val="005073A7"/>
    <w:rsid w:val="00507868"/>
    <w:rsid w:val="0051010D"/>
    <w:rsid w:val="005132D9"/>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72D"/>
    <w:rsid w:val="00551E66"/>
    <w:rsid w:val="00552FBB"/>
    <w:rsid w:val="00557015"/>
    <w:rsid w:val="00561D16"/>
    <w:rsid w:val="005640E8"/>
    <w:rsid w:val="005665B9"/>
    <w:rsid w:val="0057038A"/>
    <w:rsid w:val="00570BC3"/>
    <w:rsid w:val="005714BA"/>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5254"/>
    <w:rsid w:val="005E683A"/>
    <w:rsid w:val="005E6F51"/>
    <w:rsid w:val="005F15EB"/>
    <w:rsid w:val="005F195D"/>
    <w:rsid w:val="005F4A54"/>
    <w:rsid w:val="005F641C"/>
    <w:rsid w:val="005F728D"/>
    <w:rsid w:val="00600421"/>
    <w:rsid w:val="0060110A"/>
    <w:rsid w:val="00605EA2"/>
    <w:rsid w:val="00606928"/>
    <w:rsid w:val="0060772F"/>
    <w:rsid w:val="006118CE"/>
    <w:rsid w:val="00612A75"/>
    <w:rsid w:val="00613302"/>
    <w:rsid w:val="00613CE8"/>
    <w:rsid w:val="00614C0D"/>
    <w:rsid w:val="0062068B"/>
    <w:rsid w:val="00621026"/>
    <w:rsid w:val="006230F8"/>
    <w:rsid w:val="0062337E"/>
    <w:rsid w:val="0062488A"/>
    <w:rsid w:val="00624FB2"/>
    <w:rsid w:val="006250A2"/>
    <w:rsid w:val="006253FD"/>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11A6"/>
    <w:rsid w:val="006E19EA"/>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144D"/>
    <w:rsid w:val="007128AA"/>
    <w:rsid w:val="0071363B"/>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22F8"/>
    <w:rsid w:val="00733B68"/>
    <w:rsid w:val="00740E8B"/>
    <w:rsid w:val="00741AD4"/>
    <w:rsid w:val="00741C9F"/>
    <w:rsid w:val="007424C3"/>
    <w:rsid w:val="00747A00"/>
    <w:rsid w:val="00750F9F"/>
    <w:rsid w:val="007519C9"/>
    <w:rsid w:val="007522EE"/>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12BC"/>
    <w:rsid w:val="00782E2C"/>
    <w:rsid w:val="00783028"/>
    <w:rsid w:val="00783560"/>
    <w:rsid w:val="00784856"/>
    <w:rsid w:val="0078530F"/>
    <w:rsid w:val="00786202"/>
    <w:rsid w:val="0079030E"/>
    <w:rsid w:val="0079031E"/>
    <w:rsid w:val="0079300B"/>
    <w:rsid w:val="00797D76"/>
    <w:rsid w:val="007A021D"/>
    <w:rsid w:val="007A0ABE"/>
    <w:rsid w:val="007A2435"/>
    <w:rsid w:val="007A25B6"/>
    <w:rsid w:val="007A2845"/>
    <w:rsid w:val="007A39EB"/>
    <w:rsid w:val="007A45EA"/>
    <w:rsid w:val="007A5564"/>
    <w:rsid w:val="007A752E"/>
    <w:rsid w:val="007B0984"/>
    <w:rsid w:val="007B0A17"/>
    <w:rsid w:val="007B0D15"/>
    <w:rsid w:val="007B121E"/>
    <w:rsid w:val="007B167B"/>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59A4"/>
    <w:rsid w:val="007F7A78"/>
    <w:rsid w:val="00802062"/>
    <w:rsid w:val="00803402"/>
    <w:rsid w:val="00803596"/>
    <w:rsid w:val="00804E58"/>
    <w:rsid w:val="00805712"/>
    <w:rsid w:val="00806C56"/>
    <w:rsid w:val="00807262"/>
    <w:rsid w:val="0081233B"/>
    <w:rsid w:val="00812471"/>
    <w:rsid w:val="00814683"/>
    <w:rsid w:val="0081513A"/>
    <w:rsid w:val="0082029F"/>
    <w:rsid w:val="00826E25"/>
    <w:rsid w:val="00827359"/>
    <w:rsid w:val="00827965"/>
    <w:rsid w:val="00827DA1"/>
    <w:rsid w:val="00830468"/>
    <w:rsid w:val="00831682"/>
    <w:rsid w:val="00833226"/>
    <w:rsid w:val="008333CC"/>
    <w:rsid w:val="00833D8C"/>
    <w:rsid w:val="008342E8"/>
    <w:rsid w:val="00836B32"/>
    <w:rsid w:val="00836EFF"/>
    <w:rsid w:val="00837603"/>
    <w:rsid w:val="00841E86"/>
    <w:rsid w:val="008421A5"/>
    <w:rsid w:val="00842AA9"/>
    <w:rsid w:val="00842B82"/>
    <w:rsid w:val="00842D8F"/>
    <w:rsid w:val="00844351"/>
    <w:rsid w:val="0084491F"/>
    <w:rsid w:val="00845189"/>
    <w:rsid w:val="008474FD"/>
    <w:rsid w:val="008478D1"/>
    <w:rsid w:val="00857D69"/>
    <w:rsid w:val="008611C2"/>
    <w:rsid w:val="00861AC0"/>
    <w:rsid w:val="00862595"/>
    <w:rsid w:val="00862A15"/>
    <w:rsid w:val="00863B0B"/>
    <w:rsid w:val="00865BD2"/>
    <w:rsid w:val="00866466"/>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1203"/>
    <w:rsid w:val="0091396C"/>
    <w:rsid w:val="009162A9"/>
    <w:rsid w:val="009162ED"/>
    <w:rsid w:val="00916998"/>
    <w:rsid w:val="00916A10"/>
    <w:rsid w:val="0092210B"/>
    <w:rsid w:val="00926912"/>
    <w:rsid w:val="00926A08"/>
    <w:rsid w:val="00926F14"/>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6C0F"/>
    <w:rsid w:val="00966F65"/>
    <w:rsid w:val="0096733E"/>
    <w:rsid w:val="00967EBA"/>
    <w:rsid w:val="009727A4"/>
    <w:rsid w:val="0097310F"/>
    <w:rsid w:val="009733E8"/>
    <w:rsid w:val="00973DE4"/>
    <w:rsid w:val="00976943"/>
    <w:rsid w:val="009772A4"/>
    <w:rsid w:val="00982B65"/>
    <w:rsid w:val="00983FE5"/>
    <w:rsid w:val="00986C4E"/>
    <w:rsid w:val="00986D08"/>
    <w:rsid w:val="00987EF7"/>
    <w:rsid w:val="009901C2"/>
    <w:rsid w:val="009901F5"/>
    <w:rsid w:val="00990BE3"/>
    <w:rsid w:val="0099284B"/>
    <w:rsid w:val="00992C8C"/>
    <w:rsid w:val="00992E84"/>
    <w:rsid w:val="00994521"/>
    <w:rsid w:val="00994622"/>
    <w:rsid w:val="0099625B"/>
    <w:rsid w:val="00996323"/>
    <w:rsid w:val="00996FC6"/>
    <w:rsid w:val="00997C91"/>
    <w:rsid w:val="009A035C"/>
    <w:rsid w:val="009A0E55"/>
    <w:rsid w:val="009A1D3C"/>
    <w:rsid w:val="009A2223"/>
    <w:rsid w:val="009A3242"/>
    <w:rsid w:val="009A3CE4"/>
    <w:rsid w:val="009A4741"/>
    <w:rsid w:val="009A47B4"/>
    <w:rsid w:val="009A51E0"/>
    <w:rsid w:val="009A5A19"/>
    <w:rsid w:val="009A7609"/>
    <w:rsid w:val="009B41FD"/>
    <w:rsid w:val="009B734E"/>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157D"/>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4BB4"/>
    <w:rsid w:val="00A1697F"/>
    <w:rsid w:val="00A16A06"/>
    <w:rsid w:val="00A17B66"/>
    <w:rsid w:val="00A206DA"/>
    <w:rsid w:val="00A20865"/>
    <w:rsid w:val="00A20EF5"/>
    <w:rsid w:val="00A21752"/>
    <w:rsid w:val="00A23705"/>
    <w:rsid w:val="00A25F14"/>
    <w:rsid w:val="00A27332"/>
    <w:rsid w:val="00A32971"/>
    <w:rsid w:val="00A40E9C"/>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64CE2"/>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1FFC"/>
    <w:rsid w:val="00AC3113"/>
    <w:rsid w:val="00AC3DE9"/>
    <w:rsid w:val="00AC4163"/>
    <w:rsid w:val="00AC4652"/>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07745"/>
    <w:rsid w:val="00B10E9D"/>
    <w:rsid w:val="00B11D9C"/>
    <w:rsid w:val="00B142D2"/>
    <w:rsid w:val="00B14D6D"/>
    <w:rsid w:val="00B162FD"/>
    <w:rsid w:val="00B1681D"/>
    <w:rsid w:val="00B16BB0"/>
    <w:rsid w:val="00B177CA"/>
    <w:rsid w:val="00B17895"/>
    <w:rsid w:val="00B21381"/>
    <w:rsid w:val="00B217FB"/>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3B85"/>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38CA"/>
    <w:rsid w:val="00BF5027"/>
    <w:rsid w:val="00BF565C"/>
    <w:rsid w:val="00BF56BF"/>
    <w:rsid w:val="00BF6297"/>
    <w:rsid w:val="00BF6EBD"/>
    <w:rsid w:val="00BF7A82"/>
    <w:rsid w:val="00C023C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2566"/>
    <w:rsid w:val="00C34FD7"/>
    <w:rsid w:val="00C355BC"/>
    <w:rsid w:val="00C35F29"/>
    <w:rsid w:val="00C35F6E"/>
    <w:rsid w:val="00C36087"/>
    <w:rsid w:val="00C3622F"/>
    <w:rsid w:val="00C40012"/>
    <w:rsid w:val="00C40D9A"/>
    <w:rsid w:val="00C422D7"/>
    <w:rsid w:val="00C43962"/>
    <w:rsid w:val="00C45709"/>
    <w:rsid w:val="00C46EC4"/>
    <w:rsid w:val="00C472B4"/>
    <w:rsid w:val="00C51467"/>
    <w:rsid w:val="00C528E1"/>
    <w:rsid w:val="00C52D2D"/>
    <w:rsid w:val="00C54C97"/>
    <w:rsid w:val="00C54E41"/>
    <w:rsid w:val="00C56CC2"/>
    <w:rsid w:val="00C601EB"/>
    <w:rsid w:val="00C6390F"/>
    <w:rsid w:val="00C65456"/>
    <w:rsid w:val="00C655FB"/>
    <w:rsid w:val="00C6628A"/>
    <w:rsid w:val="00C67774"/>
    <w:rsid w:val="00C67EFE"/>
    <w:rsid w:val="00C7328F"/>
    <w:rsid w:val="00C74260"/>
    <w:rsid w:val="00C749E1"/>
    <w:rsid w:val="00C74CCA"/>
    <w:rsid w:val="00C75E96"/>
    <w:rsid w:val="00C76EA9"/>
    <w:rsid w:val="00C80A05"/>
    <w:rsid w:val="00C87A4D"/>
    <w:rsid w:val="00C9075D"/>
    <w:rsid w:val="00C9200A"/>
    <w:rsid w:val="00C9221D"/>
    <w:rsid w:val="00C9263C"/>
    <w:rsid w:val="00C93955"/>
    <w:rsid w:val="00CA1071"/>
    <w:rsid w:val="00CA1D26"/>
    <w:rsid w:val="00CA20D7"/>
    <w:rsid w:val="00CA35AB"/>
    <w:rsid w:val="00CA478F"/>
    <w:rsid w:val="00CA4DB3"/>
    <w:rsid w:val="00CA51BD"/>
    <w:rsid w:val="00CA5DF6"/>
    <w:rsid w:val="00CA638C"/>
    <w:rsid w:val="00CA674C"/>
    <w:rsid w:val="00CB000B"/>
    <w:rsid w:val="00CB08A3"/>
    <w:rsid w:val="00CB2FEA"/>
    <w:rsid w:val="00CB74A5"/>
    <w:rsid w:val="00CB7607"/>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5E24"/>
    <w:rsid w:val="00CF6390"/>
    <w:rsid w:val="00CF7613"/>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286"/>
    <w:rsid w:val="00D33330"/>
    <w:rsid w:val="00D3362C"/>
    <w:rsid w:val="00D34AA9"/>
    <w:rsid w:val="00D34FD4"/>
    <w:rsid w:val="00D351DE"/>
    <w:rsid w:val="00D35440"/>
    <w:rsid w:val="00D35F15"/>
    <w:rsid w:val="00D3675A"/>
    <w:rsid w:val="00D36F72"/>
    <w:rsid w:val="00D37E9A"/>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0164"/>
    <w:rsid w:val="00D91DB2"/>
    <w:rsid w:val="00D91E0F"/>
    <w:rsid w:val="00D92B76"/>
    <w:rsid w:val="00D92EF2"/>
    <w:rsid w:val="00D94FEE"/>
    <w:rsid w:val="00D95F77"/>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D7CF5"/>
    <w:rsid w:val="00DE0CD3"/>
    <w:rsid w:val="00DE169D"/>
    <w:rsid w:val="00DE3983"/>
    <w:rsid w:val="00DE50EE"/>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6D9F"/>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87941"/>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B6C08"/>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2E2E"/>
    <w:rsid w:val="00F034DF"/>
    <w:rsid w:val="00F0458E"/>
    <w:rsid w:val="00F0618A"/>
    <w:rsid w:val="00F06D37"/>
    <w:rsid w:val="00F0798F"/>
    <w:rsid w:val="00F13828"/>
    <w:rsid w:val="00F171E3"/>
    <w:rsid w:val="00F17687"/>
    <w:rsid w:val="00F20721"/>
    <w:rsid w:val="00F22E33"/>
    <w:rsid w:val="00F23747"/>
    <w:rsid w:val="00F24D18"/>
    <w:rsid w:val="00F2586E"/>
    <w:rsid w:val="00F25FA2"/>
    <w:rsid w:val="00F261E7"/>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2BF5"/>
    <w:rsid w:val="00F65099"/>
    <w:rsid w:val="00F70521"/>
    <w:rsid w:val="00F719A6"/>
    <w:rsid w:val="00F72387"/>
    <w:rsid w:val="00F73702"/>
    <w:rsid w:val="00F73BCD"/>
    <w:rsid w:val="00F73F61"/>
    <w:rsid w:val="00F751FF"/>
    <w:rsid w:val="00F75C3B"/>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6716</TotalTime>
  <Pages>58</Pages>
  <Words>18770</Words>
  <Characters>106993</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125512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1451</cp:revision>
  <cp:lastPrinted>2022-08-16T02:55:00Z</cp:lastPrinted>
  <dcterms:created xsi:type="dcterms:W3CDTF">2020-10-12T10:08:00Z</dcterms:created>
  <dcterms:modified xsi:type="dcterms:W3CDTF">2023-02-22T15:22:00Z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